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33C3" w:rsidRPr="00967CAA" w:rsidRDefault="005333C3" w:rsidP="005333C3">
      <w:pPr>
        <w:spacing w:before="360"/>
        <w:jc w:val="center"/>
        <w:rPr>
          <w:rFonts w:cstheme="minorHAnsi"/>
          <w:smallCaps/>
          <w:color w:val="5C2A59"/>
          <w:spacing w:val="5"/>
          <w:kern w:val="28"/>
          <w:sz w:val="72"/>
          <w:szCs w:val="72"/>
        </w:rPr>
      </w:pPr>
      <w:bookmarkStart w:id="0" w:name="Annexes_34_Montenegro"/>
      <w:r w:rsidRPr="00967CAA">
        <w:rPr>
          <w:rFonts w:cstheme="minorHAnsi"/>
          <w:noProof/>
          <w:lang w:val="es-ES" w:eastAsia="es-ES"/>
        </w:rPr>
        <w:drawing>
          <wp:anchor distT="0" distB="0" distL="114300" distR="114300" simplePos="0" relativeHeight="251659264" behindDoc="0" locked="0" layoutInCell="1" allowOverlap="1" wp14:anchorId="0B3676B0" wp14:editId="4373E56D">
            <wp:simplePos x="0" y="0"/>
            <wp:positionH relativeFrom="column">
              <wp:posOffset>1852295</wp:posOffset>
            </wp:positionH>
            <wp:positionV relativeFrom="paragraph">
              <wp:posOffset>137160</wp:posOffset>
            </wp:positionV>
            <wp:extent cx="1983105" cy="582295"/>
            <wp:effectExtent l="0" t="0" r="0" b="0"/>
            <wp:wrapSquare wrapText="bothSides"/>
            <wp:docPr id="54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bwMode="auto">
                    <a:xfrm>
                      <a:off x="0" y="0"/>
                      <a:ext cx="1983105" cy="582295"/>
                    </a:xfrm>
                    <a:prstGeom prst="rect">
                      <a:avLst/>
                    </a:prstGeom>
                  </pic:spPr>
                </pic:pic>
              </a:graphicData>
            </a:graphic>
            <wp14:sizeRelH relativeFrom="page">
              <wp14:pctWidth>0</wp14:pctWidth>
            </wp14:sizeRelH>
            <wp14:sizeRelV relativeFrom="page">
              <wp14:pctHeight>0</wp14:pctHeight>
            </wp14:sizeRelV>
          </wp:anchor>
        </w:drawing>
      </w:r>
    </w:p>
    <w:p w:rsidR="005333C3" w:rsidRPr="00967CAA" w:rsidRDefault="005333C3" w:rsidP="005333C3">
      <w:pPr>
        <w:spacing w:after="480"/>
        <w:jc w:val="center"/>
        <w:rPr>
          <w:rFonts w:cstheme="minorHAnsi"/>
          <w:color w:val="5C2A59"/>
        </w:rPr>
      </w:pPr>
      <w:r w:rsidRPr="00967CAA">
        <w:rPr>
          <w:rFonts w:cstheme="minorHAnsi"/>
          <w:b/>
          <w:bCs/>
          <w:i/>
          <w:iCs/>
          <w:color w:val="5C2A59"/>
        </w:rPr>
        <w:t>Driv</w:t>
      </w:r>
      <w:r w:rsidRPr="00967CAA">
        <w:rPr>
          <w:rFonts w:cstheme="minorHAnsi"/>
          <w:color w:val="5C2A59"/>
        </w:rPr>
        <w:t xml:space="preserve">ing Innovation in Crisis Management for </w:t>
      </w:r>
      <w:r w:rsidRPr="00967CAA">
        <w:rPr>
          <w:rFonts w:cstheme="minorHAnsi"/>
          <w:b/>
          <w:bCs/>
          <w:i/>
          <w:iCs/>
          <w:color w:val="5C2A59"/>
        </w:rPr>
        <w:t>E</w:t>
      </w:r>
      <w:r w:rsidRPr="00967CAA">
        <w:rPr>
          <w:rFonts w:cstheme="minorHAnsi"/>
          <w:color w:val="5C2A59"/>
        </w:rPr>
        <w:t xml:space="preserve">uropean </w:t>
      </w:r>
      <w:r w:rsidRPr="00967CAA">
        <w:rPr>
          <w:rFonts w:cstheme="minorHAnsi"/>
          <w:b/>
          <w:bCs/>
          <w:i/>
          <w:iCs/>
          <w:color w:val="5C2A59"/>
        </w:rPr>
        <w:t>R</w:t>
      </w:r>
      <w:r w:rsidRPr="00967CAA">
        <w:rPr>
          <w:rFonts w:cstheme="minorHAnsi"/>
          <w:color w:val="5C2A59"/>
        </w:rPr>
        <w:t>esilience</w:t>
      </w:r>
    </w:p>
    <w:p w:rsidR="005333C3" w:rsidRPr="00967CAA" w:rsidRDefault="005333C3" w:rsidP="005333C3">
      <w:pPr>
        <w:pStyle w:val="Titel"/>
        <w:pageBreakBefore w:val="0"/>
        <w:spacing w:after="100"/>
        <w:jc w:val="center"/>
      </w:pPr>
      <w:bookmarkStart w:id="1" w:name="_Toc444261011"/>
      <w:bookmarkStart w:id="2" w:name="_Toc444262729"/>
      <w:bookmarkStart w:id="3" w:name="_Toc445379733"/>
      <w:bookmarkStart w:id="4" w:name="_GoBack"/>
      <w:r w:rsidRPr="00967CAA">
        <w:rPr>
          <w:b/>
        </w:rPr>
        <w:t>MONTENEGRO</w:t>
      </w:r>
      <w:bookmarkEnd w:id="4"/>
      <w:r w:rsidRPr="00967CAA">
        <w:br w:type="textWrapping" w:clear="all"/>
      </w:r>
      <w:r w:rsidRPr="00E64741">
        <w:t>Policy, Legislation, Organisation, Procedures &amp; Capabilities (PLOPC) in crisis management and disaster response</w:t>
      </w:r>
      <w:bookmarkEnd w:id="1"/>
      <w:bookmarkEnd w:id="2"/>
      <w:bookmarkEnd w:id="3"/>
    </w:p>
    <w:p w:rsidR="005333C3" w:rsidRPr="00967CAA" w:rsidRDefault="005333C3" w:rsidP="005333C3">
      <w:pPr>
        <w:spacing w:after="200"/>
        <w:jc w:val="center"/>
        <w:rPr>
          <w:rFonts w:cstheme="minorHAnsi"/>
        </w:rPr>
      </w:pPr>
    </w:p>
    <w:p w:rsidR="005333C3" w:rsidRPr="00967CAA" w:rsidRDefault="005333C3" w:rsidP="005333C3">
      <w:pPr>
        <w:spacing w:after="200"/>
        <w:jc w:val="center"/>
        <w:rPr>
          <w:rFonts w:cstheme="minorHAnsi"/>
        </w:rPr>
      </w:pPr>
      <w:r w:rsidRPr="00967CAA">
        <w:rPr>
          <w:rFonts w:cstheme="minorHAnsi"/>
          <w:noProof/>
          <w:lang w:val="es-ES" w:eastAsia="es-ES"/>
        </w:rPr>
        <w:drawing>
          <wp:inline distT="0" distB="0" distL="0" distR="0" wp14:anchorId="503555DF" wp14:editId="292C2C99">
            <wp:extent cx="4389543" cy="3445654"/>
            <wp:effectExtent l="0" t="0" r="5080" b="8890"/>
            <wp:docPr id="5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9543" cy="3445654"/>
                    </a:xfrm>
                    <a:prstGeom prst="rect">
                      <a:avLst/>
                    </a:prstGeom>
                    <a:ln>
                      <a:noFill/>
                    </a:ln>
                    <a:effectLst>
                      <a:softEdge rad="112500"/>
                    </a:effectLst>
                  </pic:spPr>
                </pic:pic>
              </a:graphicData>
            </a:graphic>
          </wp:inline>
        </w:drawing>
      </w:r>
    </w:p>
    <w:p w:rsidR="005333C3" w:rsidRDefault="005333C3" w:rsidP="005333C3">
      <w:pPr>
        <w:jc w:val="left"/>
        <w:rPr>
          <w:i/>
        </w:rPr>
      </w:pPr>
      <w:r w:rsidRPr="00967CAA">
        <w:rPr>
          <w:i/>
        </w:rPr>
        <w:t>Responsible Partner: CSDM (Valeri Ratchev)</w:t>
      </w:r>
      <w:r w:rsidRPr="00967CAA">
        <w:rPr>
          <w:rFonts w:ascii="Times New Roman" w:hAnsi="Times New Roman" w:cs="Times New Roman"/>
          <w:noProof/>
          <w:sz w:val="24"/>
          <w:szCs w:val="24"/>
          <w:lang w:val="es-ES" w:eastAsia="es-ES"/>
        </w:rPr>
        <mc:AlternateContent>
          <mc:Choice Requires="wps">
            <w:drawing>
              <wp:anchor distT="0" distB="0" distL="114300" distR="114300" simplePos="0" relativeHeight="251660288" behindDoc="0" locked="1" layoutInCell="1" allowOverlap="1" wp14:anchorId="1EB7A23B" wp14:editId="05D77134">
                <wp:simplePos x="0" y="0"/>
                <wp:positionH relativeFrom="margin">
                  <wp:align>center</wp:align>
                </wp:positionH>
                <wp:positionV relativeFrom="topMargin">
                  <wp:posOffset>8432165</wp:posOffset>
                </wp:positionV>
                <wp:extent cx="5765800" cy="1286510"/>
                <wp:effectExtent l="0" t="0" r="25400" b="16510"/>
                <wp:wrapNone/>
                <wp:docPr id="5391" name="Textfeld 5391"/>
                <wp:cNvGraphicFramePr/>
                <a:graphic xmlns:a="http://schemas.openxmlformats.org/drawingml/2006/main">
                  <a:graphicData uri="http://schemas.microsoft.com/office/word/2010/wordprocessingShape">
                    <wps:wsp>
                      <wps:cNvSpPr txBox="1"/>
                      <wps:spPr>
                        <a:xfrm>
                          <a:off x="0" y="0"/>
                          <a:ext cx="5765800" cy="1286510"/>
                        </a:xfrm>
                        <a:prstGeom prst="rect">
                          <a:avLst/>
                        </a:prstGeom>
                        <a:solidFill>
                          <a:sysClr val="window" lastClr="FFFFFF"/>
                        </a:solidFill>
                        <a:ln w="6350">
                          <a:solidFill>
                            <a:srgbClr val="5C2A59"/>
                          </a:solidFill>
                        </a:ln>
                        <a:effectLst/>
                      </wps:spPr>
                      <wps:txbx>
                        <w:txbxContent>
                          <w:p w:rsidR="005333C3" w:rsidRDefault="005333C3" w:rsidP="005333C3">
                            <w:pPr>
                              <w:pStyle w:val="Untertitel"/>
                            </w:pPr>
                            <w:r>
                              <w:t>Scope and limitations</w:t>
                            </w:r>
                          </w:p>
                          <w:p w:rsidR="005333C3" w:rsidRDefault="005333C3" w:rsidP="005333C3">
                            <w:pPr>
                              <w:rPr>
                                <w:color w:val="000000"/>
                              </w:rPr>
                            </w:pPr>
                            <w:r>
                              <w:rPr>
                                <w:color w:val="000000"/>
                              </w:rPr>
                              <w:t xml:space="preserve">This study serves as supporting information for further work within DRIVER. </w:t>
                            </w:r>
                          </w:p>
                          <w:p w:rsidR="005333C3" w:rsidRDefault="005333C3" w:rsidP="005333C3">
                            <w:pPr>
                              <w:rPr>
                                <w:color w:val="000000"/>
                              </w:rPr>
                            </w:pPr>
                            <w:r>
                              <w:rPr>
                                <w:color w:val="000000"/>
                              </w:rPr>
                              <w:t>Only limited time and budget has been available for this first general survey, which needs to be considered in terms of scope and completeness of the respective studies.</w:t>
                            </w:r>
                          </w:p>
                          <w:p w:rsidR="005333C3" w:rsidRDefault="005333C3" w:rsidP="005333C3">
                            <w:pPr>
                              <w:rPr>
                                <w:rStyle w:val="Hervorhebung"/>
                              </w:rPr>
                            </w:pPr>
                            <w:r>
                              <w:rPr>
                                <w:rStyle w:val="Hervorhebung"/>
                              </w:rPr>
                              <w:t>The author/s of this study is/are responsible for its content and quality.</w:t>
                            </w:r>
                          </w:p>
                          <w:p w:rsidR="005333C3" w:rsidRDefault="005333C3" w:rsidP="005333C3">
                            <w:pPr>
                              <w:rPr>
                                <w:rStyle w:val="Hervorhebung"/>
                              </w:rPr>
                            </w:pPr>
                            <w:r>
                              <w:t>This report was revised at the end of 2015, reviewed internally by FhG-INT and amended according to reviewer's comments and recommendations upon the decision of the author/s.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1EB7A23B" id="_x0000_t202" coordsize="21600,21600" o:spt="202" path="m,l,21600r21600,l21600,xe">
                <v:stroke joinstyle="miter"/>
                <v:path gradientshapeok="t" o:connecttype="rect"/>
              </v:shapetype>
              <v:shape id="Textfeld 5391" o:spid="_x0000_s1026" type="#_x0000_t202" style="position:absolute;margin-left:0;margin-top:663.95pt;width:454pt;height:101.3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xxoXwIAAMYEAAAOAAAAZHJzL2Uyb0RvYy54bWysVMtuGjEU3VfqP1jeNwMkQwLKEFEiqkpR&#10;EilUWRuPB0by+Fq2YYZ+fY/NIyTpqioLc1/cx7nncnvXNZptlfM1mYL3L3qcKSOprM2q4L8W8283&#10;nPkgTCk0GVXwnfL8bvL1y21rx2pAa9KlcgxJjB+3tuDrEOw4y7xcq0b4C7LKwFmRa0SA6lZZ6USL&#10;7I3OBr3eMGvJldaRVN7Der938knKX1VKhqeq8iowXXD0FtLr0ruMbza5FeOVE3Zdy0Mb4h+6aERt&#10;UPSU6l4EwTau/pSqqaUjT1W4kNRkVFW1VGkGTNPvfZjmZS2sSrMAHG9PMPn/l1Y+bp8dq8uC55ej&#10;PmdGNNjSQnWhUrpkyQiMWuvHCH2xCA7dd+qw64hdtHsY4+hd5Zr4jaEY/EB7d0IY+ZiEMb8e5jc9&#10;uCR8/cHNMO+nHWRvP7fOhx+KGhaFgjusMCErtg8+oCRCjyGxmiddl/Na66Ts/Ew7thXYNkhSUsuZ&#10;Fj7AWPB5+sSukeLdz7RhbcGHl3kvVXrn8261POXMZ4NpPvqcAgm1iQ2oRLlDo2/gRCl0y+6A2JLK&#10;HYB0tKejt3JeY9gHdPosHPgHgHBT4QlPpQm90UHibE3u99/sMR60gJezFnwuuMHBYfyfBnQZ9a+u&#10;Iv2TcpVfD6C4c8/y3GM2zYwAIfiA3pIY44M+ipWj5hWHN4014RJGonLBw1Gchf2N4XClmk5TEAhv&#10;RXgwL1bG1BGuuMhF9yqcPWw7gCiPdOS9GH9Y+j42bdpON4HmdWJEhHePKXYbFRxL2vLhsOM1nusp&#10;6u3vZ/IHAAD//wMAUEsDBBQABgAIAAAAIQCVHFx14AAAAAoBAAAPAAAAZHJzL2Rvd25yZXYueG1s&#10;TI/BTsMwEETvSPyDtUhcELVJFWhDnAoQHKg4QOmlNzdekqjx2ordNPw9ywmO+2Y0O1OuJteLEYfY&#10;edJwM1MgkGpvO2o0bD9frhcgYjJkTe8JNXxjhFV1flaawvoTfeC4SY3gEIqF0dCmFAopY92iM3Hm&#10;AxJrX35wJvE5NNIO5sThrpeZUrfSmY74Q2sCPrVYHzZHpyGrH/O3GA5h65/XY5u/76524VXry4vp&#10;4R5Ewin9meG3PleHijvt/ZFsFL0GHpKYzrO7JQjWl2rBaM8on6scZFXK/xOqHwAAAP//AwBQSwEC&#10;LQAUAAYACAAAACEAtoM4kv4AAADhAQAAEwAAAAAAAAAAAAAAAAAAAAAAW0NvbnRlbnRfVHlwZXNd&#10;LnhtbFBLAQItABQABgAIAAAAIQA4/SH/1gAAAJQBAAALAAAAAAAAAAAAAAAAAC8BAABfcmVscy8u&#10;cmVsc1BLAQItABQABgAIAAAAIQB56xxoXwIAAMYEAAAOAAAAAAAAAAAAAAAAAC4CAABkcnMvZTJv&#10;RG9jLnhtbFBLAQItABQABgAIAAAAIQCVHFx14AAAAAoBAAAPAAAAAAAAAAAAAAAAALkEAABkcnMv&#10;ZG93bnJldi54bWxQSwUGAAAAAAQABADzAAAAxgUAAAAA&#10;" fillcolor="window" strokecolor="#5c2a59" strokeweight=".5pt">
                <v:textbox style="mso-fit-shape-to-text:t">
                  <w:txbxContent>
                    <w:p w:rsidR="005333C3" w:rsidRDefault="005333C3" w:rsidP="005333C3">
                      <w:pPr>
                        <w:pStyle w:val="Untertitel"/>
                      </w:pPr>
                      <w:r>
                        <w:t>Scope and limitations</w:t>
                      </w:r>
                    </w:p>
                    <w:p w:rsidR="005333C3" w:rsidRDefault="005333C3" w:rsidP="005333C3">
                      <w:pPr>
                        <w:rPr>
                          <w:color w:val="000000"/>
                        </w:rPr>
                      </w:pPr>
                      <w:r>
                        <w:rPr>
                          <w:color w:val="000000"/>
                        </w:rPr>
                        <w:t xml:space="preserve">This study serves as supporting information for further work within DRIVER. </w:t>
                      </w:r>
                    </w:p>
                    <w:p w:rsidR="005333C3" w:rsidRDefault="005333C3" w:rsidP="005333C3">
                      <w:pPr>
                        <w:rPr>
                          <w:color w:val="000000"/>
                        </w:rPr>
                      </w:pPr>
                      <w:r>
                        <w:rPr>
                          <w:color w:val="000000"/>
                        </w:rPr>
                        <w:t>Only limited time and budget has been available for this first general survey, which needs to be considered in terms of scope and completeness of the respective studies.</w:t>
                      </w:r>
                    </w:p>
                    <w:p w:rsidR="005333C3" w:rsidRDefault="005333C3" w:rsidP="005333C3">
                      <w:pPr>
                        <w:rPr>
                          <w:rStyle w:val="Hervorhebung"/>
                        </w:rPr>
                      </w:pPr>
                      <w:r>
                        <w:rPr>
                          <w:rStyle w:val="Hervorhebung"/>
                        </w:rPr>
                        <w:t>The author/s of this study is/are responsible for its content and quality.</w:t>
                      </w:r>
                    </w:p>
                    <w:p w:rsidR="005333C3" w:rsidRDefault="005333C3" w:rsidP="005333C3">
                      <w:pPr>
                        <w:rPr>
                          <w:rStyle w:val="Hervorhebung"/>
                        </w:rPr>
                      </w:pPr>
                      <w:r>
                        <w:t>This report was revised at the end of 2015, reviewed internally by FhG-INT and amended according to reviewer's comments and recommendations upon the decision of the author/s.</w:t>
                      </w:r>
                    </w:p>
                  </w:txbxContent>
                </v:textbox>
                <w10:wrap anchorx="margin" anchory="margin"/>
                <w10:anchorlock/>
              </v:shape>
            </w:pict>
          </mc:Fallback>
        </mc:AlternateContent>
      </w:r>
      <w:bookmarkStart w:id="5" w:name="_Toc444100161"/>
      <w:r>
        <w:rPr>
          <w:i/>
        </w:rPr>
        <w:t xml:space="preserve">  </w:t>
      </w:r>
    </w:p>
    <w:p w:rsidR="005333C3" w:rsidRPr="00967CAA" w:rsidRDefault="005333C3" w:rsidP="005333C3">
      <w:pPr>
        <w:pStyle w:val="berschrift1"/>
        <w:numPr>
          <w:ilvl w:val="0"/>
          <w:numId w:val="0"/>
        </w:numPr>
        <w:ind w:left="432" w:hanging="432"/>
      </w:pPr>
      <w:bookmarkStart w:id="6" w:name="_Toc444261012"/>
      <w:bookmarkStart w:id="7" w:name="_Toc445379734"/>
      <w:r w:rsidRPr="00967CAA">
        <w:lastRenderedPageBreak/>
        <w:t>Overview</w:t>
      </w:r>
      <w:bookmarkEnd w:id="5"/>
      <w:bookmarkEnd w:id="6"/>
      <w:bookmarkEnd w:id="7"/>
    </w:p>
    <w:p w:rsidR="005333C3" w:rsidRPr="00967CAA" w:rsidRDefault="005333C3" w:rsidP="005333C3">
      <w:pPr>
        <w:rPr>
          <w:rFonts w:cstheme="minorHAnsi"/>
        </w:rPr>
      </w:pPr>
      <w:r w:rsidRPr="00967CAA">
        <w:rPr>
          <w:rFonts w:cstheme="minorHAnsi"/>
        </w:rPr>
        <w:t>Despite its relatively small territory and size of population, Montenegro is highly exposed and vulnerable to natural hazards. The country has to address primarily earthquakes, wild fires and hydro-meteorological phenomena such as floods, droughts, heat waves, and heavy snowfall. Of particular concern are the frequent landslides and rock falls linked to the country’s moun</w:t>
      </w:r>
      <w:r>
        <w:rPr>
          <w:rFonts w:cstheme="minorHAnsi"/>
        </w:rPr>
        <w:softHyphen/>
      </w:r>
      <w:r w:rsidRPr="00967CAA">
        <w:rPr>
          <w:rFonts w:cstheme="minorHAnsi"/>
        </w:rPr>
        <w:t>tainous terrain.</w:t>
      </w:r>
    </w:p>
    <w:p w:rsidR="005333C3" w:rsidRDefault="005333C3" w:rsidP="005333C3">
      <w:r w:rsidRPr="00967CAA">
        <w:t>As most of the other former Yugoslavia countries, Montenegro’s authorities have been devel</w:t>
      </w:r>
      <w:r>
        <w:softHyphen/>
      </w:r>
      <w:r w:rsidRPr="00967CAA">
        <w:t>oping the national civil protection system since 2006 on what remained from the federal insti</w:t>
      </w:r>
      <w:r>
        <w:softHyphen/>
      </w:r>
      <w:r w:rsidRPr="00967CAA">
        <w:t>tutions, applying modern global and European practices and standards. Gradually, the civil protection mechanism has moved away from the former “civil defence.” In result, the coun</w:t>
      </w:r>
      <w:r>
        <w:softHyphen/>
      </w:r>
      <w:r w:rsidRPr="00967CAA">
        <w:t>try’s framework on civil protection and disaster relief is not contained in a single formal docu</w:t>
      </w:r>
      <w:r>
        <w:softHyphen/>
      </w:r>
      <w:r w:rsidRPr="00967CAA">
        <w:t xml:space="preserve">ment. However, in terms of legal arrangements and policy statements, the harmonisation with international norms and standards is relatively successful. </w:t>
      </w:r>
    </w:p>
    <w:p w:rsidR="005333C3" w:rsidRPr="00967CAA" w:rsidRDefault="005333C3" w:rsidP="005333C3">
      <w:pPr>
        <w:tabs>
          <w:tab w:val="left" w:pos="4536"/>
        </w:tabs>
        <w:rPr>
          <w:rFonts w:cstheme="minorHAnsi"/>
        </w:rPr>
      </w:pPr>
    </w:p>
    <w:p w:rsidR="005333C3" w:rsidRPr="00967CAA" w:rsidRDefault="005333C3" w:rsidP="005333C3">
      <w:pPr>
        <w:tabs>
          <w:tab w:val="left" w:pos="4536"/>
        </w:tabs>
        <w:jc w:val="center"/>
        <w:rPr>
          <w:rFonts w:cstheme="minorHAnsi"/>
        </w:rPr>
      </w:pPr>
      <w:r w:rsidRPr="00967CAA">
        <w:rPr>
          <w:rFonts w:cstheme="minorHAnsi"/>
          <w:noProof/>
          <w:lang w:val="es-ES" w:eastAsia="es-ES"/>
        </w:rPr>
        <w:drawing>
          <wp:inline distT="0" distB="0" distL="0" distR="0" wp14:anchorId="351E7B1C" wp14:editId="6D65A2E2">
            <wp:extent cx="3671887" cy="1838325"/>
            <wp:effectExtent l="0" t="0" r="11430" b="0"/>
            <wp:docPr id="641027" name="Picture 3" descr="800px-Flag_of_Monte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27" name="Picture 3" descr="800px-Flag_of_Montenegro-"/>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671887"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333C3" w:rsidRPr="00967CAA" w:rsidRDefault="005333C3" w:rsidP="005333C3">
      <w:pPr>
        <w:tabs>
          <w:tab w:val="left" w:pos="4536"/>
        </w:tabs>
        <w:rPr>
          <w:rFonts w:cstheme="minorHAnsi"/>
        </w:rPr>
      </w:pPr>
    </w:p>
    <w:p w:rsidR="005333C3" w:rsidRPr="00967CAA" w:rsidRDefault="005333C3" w:rsidP="005333C3">
      <w:r w:rsidRPr="00967CAA">
        <w:t>At the policy level, the National Strategy for Emergency Situations defines the risks and re</w:t>
      </w:r>
      <w:r>
        <w:softHyphen/>
      </w:r>
      <w:r w:rsidRPr="00967CAA">
        <w:t xml:space="preserve">sponsibilities of different state, local, and private authorities to deal with such. Directorate for Emergency </w:t>
      </w:r>
      <w:r>
        <w:t>Situations</w:t>
      </w:r>
      <w:r w:rsidRPr="00967CAA">
        <w:t xml:space="preserve"> has been established to implement mechanisms for prevention, prepar</w:t>
      </w:r>
      <w:r>
        <w:softHyphen/>
      </w:r>
      <w:r w:rsidRPr="00967CAA">
        <w:t>edness and response. The Law on Rescue and Protection is the core legal act, supplemented by the Environment Law (1996), Law on Waters of (1995), Law on Protection against Natural Dis</w:t>
      </w:r>
      <w:r>
        <w:softHyphen/>
      </w:r>
      <w:r w:rsidRPr="00967CAA">
        <w:t>asters (1992), Law on Protection of Air against Pollution (1980), and others. The principal po</w:t>
      </w:r>
      <w:r>
        <w:softHyphen/>
      </w:r>
      <w:r w:rsidRPr="00967CAA">
        <w:t>litical-managerial body on civil protection is the National Coordination, headed by the Prime Minister and the ministers are remaining members. The core administration of civil protection is provided by the Ministry of Interior and Administration (MoI).</w:t>
      </w:r>
    </w:p>
    <w:p w:rsidR="005333C3" w:rsidRPr="00967CAA" w:rsidRDefault="005333C3" w:rsidP="005333C3">
      <w:r w:rsidRPr="00967CAA">
        <w:t>Introduction of an emergency regime is a right and obligation of the Parliament.</w:t>
      </w:r>
    </w:p>
    <w:p w:rsidR="005333C3" w:rsidRPr="00967CAA" w:rsidRDefault="005333C3" w:rsidP="005333C3">
      <w:r w:rsidRPr="00967CAA">
        <w:t xml:space="preserve">The civil protection concept is comprehensive and relatively well balanced among the state, the municipalities (21 in numbers), business, and private citizens. </w:t>
      </w:r>
    </w:p>
    <w:p w:rsidR="005333C3" w:rsidRPr="00967CAA" w:rsidRDefault="005333C3" w:rsidP="005333C3">
      <w:r w:rsidRPr="00967CAA">
        <w:t xml:space="preserve">By way of comparison with best practices, the country’s civil protection framework does not require development of hazard-specific contingency plans. </w:t>
      </w:r>
    </w:p>
    <w:p w:rsidR="005333C3" w:rsidRPr="00967CAA" w:rsidRDefault="005333C3" w:rsidP="005333C3">
      <w:r w:rsidRPr="00967CAA">
        <w:t>Montenegro is engaged in the Southeastern European international co-operation for risk re</w:t>
      </w:r>
      <w:r>
        <w:softHyphen/>
      </w:r>
      <w:r w:rsidRPr="00967CAA">
        <w:t xml:space="preserve">duction and disaster response. </w:t>
      </w:r>
    </w:p>
    <w:p w:rsidR="005333C3" w:rsidRPr="00967CAA" w:rsidRDefault="005333C3" w:rsidP="005333C3">
      <w:pPr>
        <w:tabs>
          <w:tab w:val="left" w:pos="4536"/>
        </w:tabs>
        <w:rPr>
          <w:rFonts w:cstheme="minorHAnsi"/>
        </w:rPr>
      </w:pPr>
      <w:r w:rsidRPr="00967CAA">
        <w:rPr>
          <w:rFonts w:cstheme="minorHAnsi"/>
        </w:rPr>
        <w:t>On September 29, 2014, Montenegro and the European Union signed an agreement paving the way for Montenegro's membership in the</w:t>
      </w:r>
      <w:r>
        <w:rPr>
          <w:rFonts w:cstheme="minorHAnsi"/>
        </w:rPr>
        <w:t xml:space="preserve"> </w:t>
      </w:r>
      <w:hyperlink r:id="rId11" w:history="1">
        <w:r w:rsidRPr="00967CAA">
          <w:rPr>
            <w:rFonts w:cstheme="minorHAnsi"/>
          </w:rPr>
          <w:t>EU Civil Protection Mechanism</w:t>
        </w:r>
      </w:hyperlink>
      <w:r>
        <w:rPr>
          <w:rFonts w:cstheme="minorHAnsi"/>
        </w:rPr>
        <w:t xml:space="preserve"> as the 32</w:t>
      </w:r>
      <w:r w:rsidRPr="00054435">
        <w:rPr>
          <w:rFonts w:cstheme="minorHAnsi"/>
          <w:vertAlign w:val="superscript"/>
        </w:rPr>
        <w:t>nd</w:t>
      </w:r>
      <w:r>
        <w:rPr>
          <w:rFonts w:cstheme="minorHAnsi"/>
        </w:rPr>
        <w:t xml:space="preserve"> </w:t>
      </w:r>
      <w:r w:rsidRPr="00967CAA">
        <w:rPr>
          <w:rFonts w:cstheme="minorHAnsi"/>
        </w:rPr>
        <w:t>mem</w:t>
      </w:r>
      <w:r>
        <w:rPr>
          <w:rFonts w:cstheme="minorHAnsi"/>
        </w:rPr>
        <w:softHyphen/>
      </w:r>
      <w:r w:rsidRPr="00967CAA">
        <w:rPr>
          <w:rFonts w:cstheme="minorHAnsi"/>
        </w:rPr>
        <w:t>ber of this community. According to the official statement, “Montenegro's membership in the EU Civil Protection Mechanism strengthens the Mechanism and enhances Montenegro's ca</w:t>
      </w:r>
      <w:r>
        <w:rPr>
          <w:rFonts w:cstheme="minorHAnsi"/>
        </w:rPr>
        <w:softHyphen/>
      </w:r>
      <w:r w:rsidRPr="00967CAA">
        <w:rPr>
          <w:rFonts w:cstheme="minorHAnsi"/>
        </w:rPr>
        <w:t xml:space="preserve">pacities to respond to natural </w:t>
      </w:r>
      <w:r w:rsidRPr="00967CAA">
        <w:rPr>
          <w:rFonts w:cstheme="minorHAnsi"/>
        </w:rPr>
        <w:lastRenderedPageBreak/>
        <w:t>disasters. It will also help the country with further harmonisation with the EU norms and procedures required under the EU legislation. I</w:t>
      </w:r>
      <w:r>
        <w:rPr>
          <w:rFonts w:cstheme="minorHAnsi"/>
        </w:rPr>
        <w:t xml:space="preserve">n addition, the country will </w:t>
      </w:r>
      <w:r w:rsidRPr="00967CAA">
        <w:rPr>
          <w:rFonts w:cstheme="minorHAnsi"/>
        </w:rPr>
        <w:t>benefit from the ever-im</w:t>
      </w:r>
      <w:r>
        <w:rPr>
          <w:rFonts w:cstheme="minorHAnsi"/>
        </w:rPr>
        <w:t xml:space="preserve">proving and developing European </w:t>
      </w:r>
      <w:hyperlink r:id="rId12" w:history="1">
        <w:r w:rsidRPr="00967CAA">
          <w:rPr>
            <w:rFonts w:cstheme="minorHAnsi"/>
          </w:rPr>
          <w:t>monitoring tools and early warn</w:t>
        </w:r>
        <w:r>
          <w:rPr>
            <w:rFonts w:cstheme="minorHAnsi"/>
          </w:rPr>
          <w:softHyphen/>
        </w:r>
        <w:r w:rsidRPr="00967CAA">
          <w:rPr>
            <w:rFonts w:cstheme="minorHAnsi"/>
          </w:rPr>
          <w:t>ing systems</w:t>
        </w:r>
      </w:hyperlink>
      <w:r>
        <w:rPr>
          <w:rFonts w:cstheme="minorHAnsi"/>
        </w:rPr>
        <w:t xml:space="preserve"> </w:t>
      </w:r>
      <w:r w:rsidRPr="00967CAA">
        <w:rPr>
          <w:rFonts w:cstheme="minorHAnsi"/>
        </w:rPr>
        <w:t>as well as satellite imagery and mapping services. It will be able to participate in the EU</w:t>
      </w:r>
      <w:r>
        <w:rPr>
          <w:rFonts w:cstheme="minorHAnsi"/>
        </w:rPr>
        <w:t xml:space="preserve"> </w:t>
      </w:r>
      <w:hyperlink r:id="rId13" w:history="1">
        <w:r w:rsidRPr="00967CAA">
          <w:rPr>
            <w:rFonts w:cstheme="minorHAnsi"/>
          </w:rPr>
          <w:t>trainings</w:t>
        </w:r>
      </w:hyperlink>
      <w:r>
        <w:rPr>
          <w:rFonts w:cstheme="minorHAnsi"/>
        </w:rPr>
        <w:t xml:space="preserve"> </w:t>
      </w:r>
      <w:r w:rsidRPr="00967CAA">
        <w:rPr>
          <w:rFonts w:cstheme="minorHAnsi"/>
        </w:rPr>
        <w:t>and</w:t>
      </w:r>
      <w:r>
        <w:rPr>
          <w:rFonts w:cstheme="minorHAnsi"/>
        </w:rPr>
        <w:t xml:space="preserve"> </w:t>
      </w:r>
      <w:hyperlink r:id="rId14" w:history="1">
        <w:r w:rsidRPr="00967CAA">
          <w:rPr>
            <w:rFonts w:cstheme="minorHAnsi"/>
          </w:rPr>
          <w:t>exchanges of experts programme</w:t>
        </w:r>
      </w:hyperlink>
      <w:r>
        <w:rPr>
          <w:rFonts w:cstheme="minorHAnsi"/>
        </w:rPr>
        <w:t xml:space="preserve"> </w:t>
      </w:r>
      <w:r w:rsidRPr="00967CAA">
        <w:rPr>
          <w:rFonts w:cstheme="minorHAnsi"/>
        </w:rPr>
        <w:t>and will be eligible for the EU co-fi</w:t>
      </w:r>
      <w:r>
        <w:rPr>
          <w:rFonts w:cstheme="minorHAnsi"/>
        </w:rPr>
        <w:softHyphen/>
      </w:r>
      <w:r w:rsidRPr="00967CAA">
        <w:rPr>
          <w:rFonts w:cstheme="minorHAnsi"/>
        </w:rPr>
        <w:t>nanced</w:t>
      </w:r>
      <w:r>
        <w:rPr>
          <w:rFonts w:cstheme="minorHAnsi"/>
        </w:rPr>
        <w:t xml:space="preserve"> </w:t>
      </w:r>
      <w:r w:rsidRPr="00967CAA">
        <w:rPr>
          <w:rFonts w:cstheme="minorHAnsi"/>
        </w:rPr>
        <w:t>disaster</w:t>
      </w:r>
      <w:r>
        <w:rPr>
          <w:rFonts w:cstheme="minorHAnsi"/>
        </w:rPr>
        <w:t xml:space="preserve"> </w:t>
      </w:r>
      <w:hyperlink r:id="rId15" w:history="1">
        <w:r w:rsidRPr="00967CAA">
          <w:rPr>
            <w:rFonts w:cstheme="minorHAnsi"/>
          </w:rPr>
          <w:t>prevention and preparedness</w:t>
        </w:r>
      </w:hyperlink>
      <w:r>
        <w:rPr>
          <w:rFonts w:cstheme="minorHAnsi"/>
        </w:rPr>
        <w:t xml:space="preserve"> projects and civil protection </w:t>
      </w:r>
      <w:hyperlink r:id="rId16" w:history="1">
        <w:r w:rsidRPr="00967CAA">
          <w:rPr>
            <w:rFonts w:cstheme="minorHAnsi"/>
          </w:rPr>
          <w:t>exercises</w:t>
        </w:r>
      </w:hyperlink>
      <w:r w:rsidRPr="00967CAA">
        <w:rPr>
          <w:rFonts w:cstheme="minorHAnsi"/>
        </w:rPr>
        <w:t>.”</w:t>
      </w:r>
      <w:r w:rsidRPr="00967CAA">
        <w:rPr>
          <w:rStyle w:val="Funotenzeichen"/>
          <w:rFonts w:cstheme="minorHAnsi"/>
        </w:rPr>
        <w:footnoteReference w:id="1"/>
      </w:r>
    </w:p>
    <w:p w:rsidR="005333C3" w:rsidRPr="00967CAA" w:rsidRDefault="005333C3" w:rsidP="005333C3">
      <w:pPr>
        <w:pStyle w:val="berschrift1"/>
        <w:numPr>
          <w:ilvl w:val="0"/>
          <w:numId w:val="0"/>
        </w:numPr>
        <w:ind w:left="432" w:hanging="432"/>
      </w:pPr>
      <w:bookmarkStart w:id="8" w:name="_Toc444100162"/>
      <w:bookmarkStart w:id="9" w:name="_Toc444261013"/>
      <w:bookmarkStart w:id="10" w:name="_Toc445379735"/>
      <w:r w:rsidRPr="00967CAA">
        <w:lastRenderedPageBreak/>
        <w:t>Table of Contents</w:t>
      </w:r>
      <w:bookmarkEnd w:id="8"/>
      <w:bookmarkEnd w:id="9"/>
      <w:bookmarkEnd w:id="10"/>
    </w:p>
    <w:p w:rsidR="005333C3" w:rsidRDefault="005333C3" w:rsidP="005333C3">
      <w:pPr>
        <w:pStyle w:val="Verzeichnis1"/>
        <w:rPr>
          <w:rFonts w:eastAsiaTheme="minorEastAsia"/>
          <w:b/>
          <w:noProof/>
          <w:lang w:eastAsia="en-GB"/>
        </w:rPr>
      </w:pPr>
      <w:r>
        <w:rPr>
          <w:rFonts w:ascii="Calibri" w:hAnsi="Calibri"/>
          <w:bCs/>
          <w:noProof/>
        </w:rPr>
        <w:fldChar w:fldCharType="begin"/>
      </w:r>
      <w:r>
        <w:rPr>
          <w:rFonts w:ascii="Calibri" w:hAnsi="Calibri"/>
          <w:bCs/>
          <w:noProof/>
        </w:rPr>
        <w:instrText xml:space="preserve"> TOC \b Annexes_34_Montenegro \h \u \z  \* MERGEFORMAT  \* MERGEFORMAT </w:instrText>
      </w:r>
      <w:r>
        <w:rPr>
          <w:rFonts w:ascii="Calibri" w:hAnsi="Calibri"/>
          <w:bCs/>
          <w:noProof/>
        </w:rPr>
        <w:fldChar w:fldCharType="separate"/>
      </w:r>
      <w:hyperlink w:anchor="_Toc444261011" w:history="1">
        <w:r w:rsidRPr="00D560B3">
          <w:rPr>
            <w:rStyle w:val="Hyperlink"/>
            <w:noProof/>
          </w:rPr>
          <w:t>MONTENEGRO Policy, Legislation, Organisation, Procedures &amp; Capabilities (PLOPC) in crisis management and disaster response</w:t>
        </w:r>
        <w:r>
          <w:rPr>
            <w:noProof/>
            <w:webHidden/>
          </w:rPr>
          <w:tab/>
        </w:r>
        <w:r>
          <w:rPr>
            <w:noProof/>
            <w:webHidden/>
          </w:rPr>
          <w:fldChar w:fldCharType="begin"/>
        </w:r>
        <w:r>
          <w:rPr>
            <w:noProof/>
            <w:webHidden/>
          </w:rPr>
          <w:instrText xml:space="preserve"> PAGEREF _Toc444261011 \h </w:instrText>
        </w:r>
        <w:r>
          <w:rPr>
            <w:noProof/>
            <w:webHidden/>
          </w:rPr>
        </w:r>
        <w:r>
          <w:rPr>
            <w:noProof/>
            <w:webHidden/>
          </w:rPr>
          <w:fldChar w:fldCharType="separate"/>
        </w:r>
        <w:r>
          <w:rPr>
            <w:noProof/>
            <w:webHidden/>
          </w:rPr>
          <w:t>1735</w:t>
        </w:r>
        <w:r>
          <w:rPr>
            <w:noProof/>
            <w:webHidden/>
          </w:rPr>
          <w:fldChar w:fldCharType="end"/>
        </w:r>
      </w:hyperlink>
    </w:p>
    <w:p w:rsidR="005333C3" w:rsidRDefault="005333C3" w:rsidP="005333C3">
      <w:pPr>
        <w:pStyle w:val="Verzeichnis1"/>
        <w:rPr>
          <w:rFonts w:eastAsiaTheme="minorEastAsia"/>
          <w:b/>
          <w:noProof/>
          <w:lang w:eastAsia="en-GB"/>
        </w:rPr>
      </w:pPr>
      <w:hyperlink w:anchor="_Toc444261012" w:history="1">
        <w:r w:rsidRPr="00D560B3">
          <w:rPr>
            <w:rStyle w:val="Hyperlink"/>
            <w:noProof/>
          </w:rPr>
          <w:t>Overview</w:t>
        </w:r>
        <w:r>
          <w:rPr>
            <w:noProof/>
            <w:webHidden/>
          </w:rPr>
          <w:tab/>
        </w:r>
        <w:r>
          <w:rPr>
            <w:noProof/>
            <w:webHidden/>
          </w:rPr>
          <w:fldChar w:fldCharType="begin"/>
        </w:r>
        <w:r>
          <w:rPr>
            <w:noProof/>
            <w:webHidden/>
          </w:rPr>
          <w:instrText xml:space="preserve"> PAGEREF _Toc444261012 \h </w:instrText>
        </w:r>
        <w:r>
          <w:rPr>
            <w:noProof/>
            <w:webHidden/>
          </w:rPr>
        </w:r>
        <w:r>
          <w:rPr>
            <w:noProof/>
            <w:webHidden/>
          </w:rPr>
          <w:fldChar w:fldCharType="separate"/>
        </w:r>
        <w:r>
          <w:rPr>
            <w:noProof/>
            <w:webHidden/>
          </w:rPr>
          <w:t>1736</w:t>
        </w:r>
        <w:r>
          <w:rPr>
            <w:noProof/>
            <w:webHidden/>
          </w:rPr>
          <w:fldChar w:fldCharType="end"/>
        </w:r>
      </w:hyperlink>
    </w:p>
    <w:p w:rsidR="005333C3" w:rsidRDefault="005333C3" w:rsidP="005333C3">
      <w:pPr>
        <w:pStyle w:val="Verzeichnis1"/>
        <w:rPr>
          <w:rFonts w:eastAsiaTheme="minorEastAsia"/>
          <w:b/>
          <w:noProof/>
          <w:lang w:eastAsia="en-GB"/>
        </w:rPr>
      </w:pPr>
      <w:hyperlink w:anchor="_Toc444261013" w:history="1">
        <w:r w:rsidRPr="00D560B3">
          <w:rPr>
            <w:rStyle w:val="Hyperlink"/>
            <w:noProof/>
          </w:rPr>
          <w:t>Table of Contents</w:t>
        </w:r>
        <w:r>
          <w:rPr>
            <w:noProof/>
            <w:webHidden/>
          </w:rPr>
          <w:tab/>
        </w:r>
        <w:r>
          <w:rPr>
            <w:noProof/>
            <w:webHidden/>
          </w:rPr>
          <w:fldChar w:fldCharType="begin"/>
        </w:r>
        <w:r>
          <w:rPr>
            <w:noProof/>
            <w:webHidden/>
          </w:rPr>
          <w:instrText xml:space="preserve"> PAGEREF _Toc444261013 \h </w:instrText>
        </w:r>
        <w:r>
          <w:rPr>
            <w:noProof/>
            <w:webHidden/>
          </w:rPr>
        </w:r>
        <w:r>
          <w:rPr>
            <w:noProof/>
            <w:webHidden/>
          </w:rPr>
          <w:fldChar w:fldCharType="separate"/>
        </w:r>
        <w:r>
          <w:rPr>
            <w:noProof/>
            <w:webHidden/>
          </w:rPr>
          <w:t>1738</w:t>
        </w:r>
        <w:r>
          <w:rPr>
            <w:noProof/>
            <w:webHidden/>
          </w:rPr>
          <w:fldChar w:fldCharType="end"/>
        </w:r>
      </w:hyperlink>
    </w:p>
    <w:p w:rsidR="005333C3" w:rsidRDefault="005333C3" w:rsidP="005333C3">
      <w:pPr>
        <w:pStyle w:val="Verzeichnis2"/>
        <w:rPr>
          <w:rFonts w:eastAsiaTheme="minorEastAsia"/>
          <w:noProof/>
          <w:lang w:eastAsia="en-GB"/>
        </w:rPr>
      </w:pPr>
      <w:hyperlink w:anchor="_Toc444261014" w:history="1">
        <w:r w:rsidRPr="00D560B3">
          <w:rPr>
            <w:rStyle w:val="Hyperlink"/>
            <w:rFonts w:cstheme="minorHAnsi"/>
            <w:noProof/>
          </w:rPr>
          <w:t>List of Figures</w:t>
        </w:r>
        <w:r>
          <w:rPr>
            <w:noProof/>
            <w:webHidden/>
          </w:rPr>
          <w:tab/>
        </w:r>
        <w:r>
          <w:rPr>
            <w:noProof/>
            <w:webHidden/>
          </w:rPr>
          <w:fldChar w:fldCharType="begin"/>
        </w:r>
        <w:r>
          <w:rPr>
            <w:noProof/>
            <w:webHidden/>
          </w:rPr>
          <w:instrText xml:space="preserve"> PAGEREF _Toc444261014 \h </w:instrText>
        </w:r>
        <w:r>
          <w:rPr>
            <w:noProof/>
            <w:webHidden/>
          </w:rPr>
        </w:r>
        <w:r>
          <w:rPr>
            <w:noProof/>
            <w:webHidden/>
          </w:rPr>
          <w:fldChar w:fldCharType="separate"/>
        </w:r>
        <w:r>
          <w:rPr>
            <w:noProof/>
            <w:webHidden/>
          </w:rPr>
          <w:t>1740</w:t>
        </w:r>
        <w:r>
          <w:rPr>
            <w:noProof/>
            <w:webHidden/>
          </w:rPr>
          <w:fldChar w:fldCharType="end"/>
        </w:r>
      </w:hyperlink>
    </w:p>
    <w:p w:rsidR="005333C3" w:rsidRDefault="005333C3" w:rsidP="005333C3">
      <w:pPr>
        <w:pStyle w:val="Verzeichnis2"/>
        <w:rPr>
          <w:rFonts w:eastAsiaTheme="minorEastAsia"/>
          <w:noProof/>
          <w:lang w:eastAsia="en-GB"/>
        </w:rPr>
      </w:pPr>
      <w:hyperlink w:anchor="_Toc444261015" w:history="1">
        <w:r w:rsidRPr="00D560B3">
          <w:rPr>
            <w:rStyle w:val="Hyperlink"/>
            <w:rFonts w:cstheme="minorHAnsi"/>
            <w:noProof/>
          </w:rPr>
          <w:t>List of Tables</w:t>
        </w:r>
        <w:r>
          <w:rPr>
            <w:noProof/>
            <w:webHidden/>
          </w:rPr>
          <w:tab/>
        </w:r>
        <w:r>
          <w:rPr>
            <w:noProof/>
            <w:webHidden/>
          </w:rPr>
          <w:fldChar w:fldCharType="begin"/>
        </w:r>
        <w:r>
          <w:rPr>
            <w:noProof/>
            <w:webHidden/>
          </w:rPr>
          <w:instrText xml:space="preserve"> PAGEREF _Toc444261015 \h </w:instrText>
        </w:r>
        <w:r>
          <w:rPr>
            <w:noProof/>
            <w:webHidden/>
          </w:rPr>
        </w:r>
        <w:r>
          <w:rPr>
            <w:noProof/>
            <w:webHidden/>
          </w:rPr>
          <w:fldChar w:fldCharType="separate"/>
        </w:r>
        <w:r>
          <w:rPr>
            <w:noProof/>
            <w:webHidden/>
          </w:rPr>
          <w:t>1740</w:t>
        </w:r>
        <w:r>
          <w:rPr>
            <w:noProof/>
            <w:webHidden/>
          </w:rPr>
          <w:fldChar w:fldCharType="end"/>
        </w:r>
      </w:hyperlink>
    </w:p>
    <w:p w:rsidR="005333C3" w:rsidRDefault="005333C3" w:rsidP="005333C3">
      <w:pPr>
        <w:pStyle w:val="Verzeichnis2"/>
        <w:rPr>
          <w:rFonts w:eastAsiaTheme="minorEastAsia"/>
          <w:noProof/>
          <w:lang w:eastAsia="en-GB"/>
        </w:rPr>
      </w:pPr>
      <w:hyperlink w:anchor="_Toc444261016" w:history="1">
        <w:r w:rsidRPr="00D560B3">
          <w:rPr>
            <w:rStyle w:val="Hyperlink"/>
            <w:rFonts w:cstheme="minorHAnsi"/>
            <w:noProof/>
          </w:rPr>
          <w:t>List of Abbreviations</w:t>
        </w:r>
        <w:r>
          <w:rPr>
            <w:noProof/>
            <w:webHidden/>
          </w:rPr>
          <w:tab/>
        </w:r>
        <w:r>
          <w:rPr>
            <w:noProof/>
            <w:webHidden/>
          </w:rPr>
          <w:fldChar w:fldCharType="begin"/>
        </w:r>
        <w:r>
          <w:rPr>
            <w:noProof/>
            <w:webHidden/>
          </w:rPr>
          <w:instrText xml:space="preserve"> PAGEREF _Toc444261016 \h </w:instrText>
        </w:r>
        <w:r>
          <w:rPr>
            <w:noProof/>
            <w:webHidden/>
          </w:rPr>
        </w:r>
        <w:r>
          <w:rPr>
            <w:noProof/>
            <w:webHidden/>
          </w:rPr>
          <w:fldChar w:fldCharType="separate"/>
        </w:r>
        <w:r>
          <w:rPr>
            <w:noProof/>
            <w:webHidden/>
          </w:rPr>
          <w:t>1741</w:t>
        </w:r>
        <w:r>
          <w:rPr>
            <w:noProof/>
            <w:webHidden/>
          </w:rPr>
          <w:fldChar w:fldCharType="end"/>
        </w:r>
      </w:hyperlink>
    </w:p>
    <w:p w:rsidR="005333C3" w:rsidRDefault="005333C3" w:rsidP="005333C3">
      <w:pPr>
        <w:pStyle w:val="Verzeichnis1"/>
        <w:rPr>
          <w:rFonts w:eastAsiaTheme="minorEastAsia"/>
          <w:b/>
          <w:noProof/>
          <w:lang w:eastAsia="en-GB"/>
        </w:rPr>
      </w:pPr>
      <w:hyperlink w:anchor="_Toc444261017" w:history="1">
        <w:r w:rsidRPr="00D560B3">
          <w:rPr>
            <w:rStyle w:val="Hyperlink"/>
            <w:noProof/>
          </w:rPr>
          <w:t>1</w:t>
        </w:r>
        <w:r>
          <w:rPr>
            <w:rFonts w:eastAsiaTheme="minorEastAsia"/>
            <w:noProof/>
            <w:lang w:eastAsia="en-GB"/>
          </w:rPr>
          <w:tab/>
        </w:r>
        <w:r w:rsidRPr="00D560B3">
          <w:rPr>
            <w:rStyle w:val="Hyperlink"/>
            <w:noProof/>
          </w:rPr>
          <w:t>Policy</w:t>
        </w:r>
        <w:r>
          <w:rPr>
            <w:noProof/>
            <w:webHidden/>
          </w:rPr>
          <w:tab/>
        </w:r>
        <w:r>
          <w:rPr>
            <w:noProof/>
            <w:webHidden/>
          </w:rPr>
          <w:fldChar w:fldCharType="begin"/>
        </w:r>
        <w:r>
          <w:rPr>
            <w:noProof/>
            <w:webHidden/>
          </w:rPr>
          <w:instrText xml:space="preserve"> PAGEREF _Toc444261017 \h </w:instrText>
        </w:r>
        <w:r>
          <w:rPr>
            <w:noProof/>
            <w:webHidden/>
          </w:rPr>
        </w:r>
        <w:r>
          <w:rPr>
            <w:noProof/>
            <w:webHidden/>
          </w:rPr>
          <w:fldChar w:fldCharType="separate"/>
        </w:r>
        <w:r>
          <w:rPr>
            <w:noProof/>
            <w:webHidden/>
          </w:rPr>
          <w:t>1742</w:t>
        </w:r>
        <w:r>
          <w:rPr>
            <w:noProof/>
            <w:webHidden/>
          </w:rPr>
          <w:fldChar w:fldCharType="end"/>
        </w:r>
      </w:hyperlink>
    </w:p>
    <w:p w:rsidR="005333C3" w:rsidRDefault="005333C3" w:rsidP="005333C3">
      <w:pPr>
        <w:pStyle w:val="Verzeichnis2"/>
        <w:rPr>
          <w:rFonts w:eastAsiaTheme="minorEastAsia"/>
          <w:noProof/>
          <w:lang w:eastAsia="en-GB"/>
        </w:rPr>
      </w:pPr>
      <w:hyperlink w:anchor="_Toc444261018" w:history="1">
        <w:r w:rsidRPr="00D560B3">
          <w:rPr>
            <w:rStyle w:val="Hyperlink"/>
            <w:rFonts w:cstheme="minorHAnsi"/>
            <w:noProof/>
          </w:rPr>
          <w:t>1.1</w:t>
        </w:r>
        <w:r>
          <w:rPr>
            <w:rFonts w:eastAsiaTheme="minorEastAsia"/>
            <w:noProof/>
            <w:lang w:eastAsia="en-GB"/>
          </w:rPr>
          <w:tab/>
        </w:r>
        <w:r w:rsidRPr="00D560B3">
          <w:rPr>
            <w:rStyle w:val="Hyperlink"/>
            <w:rFonts w:cstheme="minorHAnsi"/>
            <w:noProof/>
          </w:rPr>
          <w:t>Risk Assessment</w:t>
        </w:r>
        <w:r>
          <w:rPr>
            <w:noProof/>
            <w:webHidden/>
          </w:rPr>
          <w:tab/>
        </w:r>
        <w:r>
          <w:rPr>
            <w:noProof/>
            <w:webHidden/>
          </w:rPr>
          <w:fldChar w:fldCharType="begin"/>
        </w:r>
        <w:r>
          <w:rPr>
            <w:noProof/>
            <w:webHidden/>
          </w:rPr>
          <w:instrText xml:space="preserve"> PAGEREF _Toc444261018 \h </w:instrText>
        </w:r>
        <w:r>
          <w:rPr>
            <w:noProof/>
            <w:webHidden/>
          </w:rPr>
        </w:r>
        <w:r>
          <w:rPr>
            <w:noProof/>
            <w:webHidden/>
          </w:rPr>
          <w:fldChar w:fldCharType="separate"/>
        </w:r>
        <w:r>
          <w:rPr>
            <w:noProof/>
            <w:webHidden/>
          </w:rPr>
          <w:t>1744</w:t>
        </w:r>
        <w:r>
          <w:rPr>
            <w:noProof/>
            <w:webHidden/>
          </w:rPr>
          <w:fldChar w:fldCharType="end"/>
        </w:r>
      </w:hyperlink>
    </w:p>
    <w:p w:rsidR="005333C3" w:rsidRDefault="005333C3" w:rsidP="005333C3">
      <w:pPr>
        <w:pStyle w:val="Verzeichnis2"/>
        <w:rPr>
          <w:rFonts w:eastAsiaTheme="minorEastAsia"/>
          <w:noProof/>
          <w:lang w:eastAsia="en-GB"/>
        </w:rPr>
      </w:pPr>
      <w:hyperlink w:anchor="_Toc444261019" w:history="1">
        <w:r w:rsidRPr="00D560B3">
          <w:rPr>
            <w:rStyle w:val="Hyperlink"/>
            <w:rFonts w:cstheme="minorHAnsi"/>
            <w:noProof/>
          </w:rPr>
          <w:t>1.2</w:t>
        </w:r>
        <w:r>
          <w:rPr>
            <w:rFonts w:eastAsiaTheme="minorEastAsia"/>
            <w:noProof/>
            <w:lang w:eastAsia="en-GB"/>
          </w:rPr>
          <w:tab/>
        </w:r>
        <w:r w:rsidRPr="00D560B3">
          <w:rPr>
            <w:rStyle w:val="Hyperlink"/>
            <w:rFonts w:cstheme="minorHAnsi"/>
            <w:noProof/>
          </w:rPr>
          <w:t>Policy and Governance</w:t>
        </w:r>
        <w:r>
          <w:rPr>
            <w:noProof/>
            <w:webHidden/>
          </w:rPr>
          <w:tab/>
        </w:r>
        <w:r>
          <w:rPr>
            <w:noProof/>
            <w:webHidden/>
          </w:rPr>
          <w:fldChar w:fldCharType="begin"/>
        </w:r>
        <w:r>
          <w:rPr>
            <w:noProof/>
            <w:webHidden/>
          </w:rPr>
          <w:instrText xml:space="preserve"> PAGEREF _Toc444261019 \h </w:instrText>
        </w:r>
        <w:r>
          <w:rPr>
            <w:noProof/>
            <w:webHidden/>
          </w:rPr>
        </w:r>
        <w:r>
          <w:rPr>
            <w:noProof/>
            <w:webHidden/>
          </w:rPr>
          <w:fldChar w:fldCharType="separate"/>
        </w:r>
        <w:r>
          <w:rPr>
            <w:noProof/>
            <w:webHidden/>
          </w:rPr>
          <w:t>1749</w:t>
        </w:r>
        <w:r>
          <w:rPr>
            <w:noProof/>
            <w:webHidden/>
          </w:rPr>
          <w:fldChar w:fldCharType="end"/>
        </w:r>
      </w:hyperlink>
    </w:p>
    <w:p w:rsidR="005333C3" w:rsidRDefault="005333C3" w:rsidP="005333C3">
      <w:pPr>
        <w:pStyle w:val="Verzeichnis3"/>
        <w:tabs>
          <w:tab w:val="left" w:pos="1100"/>
          <w:tab w:val="right" w:leader="dot" w:pos="9060"/>
        </w:tabs>
        <w:rPr>
          <w:rFonts w:eastAsiaTheme="minorEastAsia"/>
          <w:noProof/>
          <w:lang w:eastAsia="en-GB"/>
        </w:rPr>
      </w:pPr>
      <w:hyperlink w:anchor="_Toc444261020" w:history="1">
        <w:r w:rsidRPr="00D560B3">
          <w:rPr>
            <w:rStyle w:val="Hyperlink"/>
            <w:noProof/>
          </w:rPr>
          <w:t>1.2.1</w:t>
        </w:r>
        <w:r>
          <w:rPr>
            <w:rFonts w:eastAsiaTheme="minorEastAsia"/>
            <w:noProof/>
            <w:lang w:eastAsia="en-GB"/>
          </w:rPr>
          <w:tab/>
        </w:r>
        <w:r w:rsidRPr="00D560B3">
          <w:rPr>
            <w:rStyle w:val="Hyperlink"/>
            <w:noProof/>
          </w:rPr>
          <w:t>Strategy scope and focus</w:t>
        </w:r>
        <w:r>
          <w:rPr>
            <w:noProof/>
            <w:webHidden/>
          </w:rPr>
          <w:tab/>
        </w:r>
        <w:r>
          <w:rPr>
            <w:noProof/>
            <w:webHidden/>
          </w:rPr>
          <w:fldChar w:fldCharType="begin"/>
        </w:r>
        <w:r>
          <w:rPr>
            <w:noProof/>
            <w:webHidden/>
          </w:rPr>
          <w:instrText xml:space="preserve"> PAGEREF _Toc444261020 \h </w:instrText>
        </w:r>
        <w:r>
          <w:rPr>
            <w:noProof/>
            <w:webHidden/>
          </w:rPr>
        </w:r>
        <w:r>
          <w:rPr>
            <w:noProof/>
            <w:webHidden/>
          </w:rPr>
          <w:fldChar w:fldCharType="separate"/>
        </w:r>
        <w:r>
          <w:rPr>
            <w:noProof/>
            <w:webHidden/>
          </w:rPr>
          <w:t>1749</w:t>
        </w:r>
        <w:r>
          <w:rPr>
            <w:noProof/>
            <w:webHidden/>
          </w:rPr>
          <w:fldChar w:fldCharType="end"/>
        </w:r>
      </w:hyperlink>
    </w:p>
    <w:p w:rsidR="005333C3" w:rsidRDefault="005333C3" w:rsidP="005333C3">
      <w:pPr>
        <w:pStyle w:val="Verzeichnis3"/>
        <w:tabs>
          <w:tab w:val="left" w:pos="1100"/>
          <w:tab w:val="right" w:leader="dot" w:pos="9060"/>
        </w:tabs>
        <w:rPr>
          <w:rFonts w:eastAsiaTheme="minorEastAsia"/>
          <w:noProof/>
          <w:lang w:eastAsia="en-GB"/>
        </w:rPr>
      </w:pPr>
      <w:hyperlink w:anchor="_Toc444261021" w:history="1">
        <w:r w:rsidRPr="00D560B3">
          <w:rPr>
            <w:rStyle w:val="Hyperlink"/>
            <w:noProof/>
          </w:rPr>
          <w:t>1.2.2</w:t>
        </w:r>
        <w:r>
          <w:rPr>
            <w:rFonts w:eastAsiaTheme="minorEastAsia"/>
            <w:noProof/>
            <w:lang w:eastAsia="en-GB"/>
          </w:rPr>
          <w:tab/>
        </w:r>
        <w:r w:rsidRPr="00D560B3">
          <w:rPr>
            <w:rStyle w:val="Hyperlink"/>
            <w:noProof/>
          </w:rPr>
          <w:t>Monitoring and analytical support to policy making; R&amp;D</w:t>
        </w:r>
        <w:r>
          <w:rPr>
            <w:noProof/>
            <w:webHidden/>
          </w:rPr>
          <w:tab/>
        </w:r>
        <w:r>
          <w:rPr>
            <w:noProof/>
            <w:webHidden/>
          </w:rPr>
          <w:fldChar w:fldCharType="begin"/>
        </w:r>
        <w:r>
          <w:rPr>
            <w:noProof/>
            <w:webHidden/>
          </w:rPr>
          <w:instrText xml:space="preserve"> PAGEREF _Toc444261021 \h </w:instrText>
        </w:r>
        <w:r>
          <w:rPr>
            <w:noProof/>
            <w:webHidden/>
          </w:rPr>
        </w:r>
        <w:r>
          <w:rPr>
            <w:noProof/>
            <w:webHidden/>
          </w:rPr>
          <w:fldChar w:fldCharType="separate"/>
        </w:r>
        <w:r>
          <w:rPr>
            <w:noProof/>
            <w:webHidden/>
          </w:rPr>
          <w:t>1750</w:t>
        </w:r>
        <w:r>
          <w:rPr>
            <w:noProof/>
            <w:webHidden/>
          </w:rPr>
          <w:fldChar w:fldCharType="end"/>
        </w:r>
      </w:hyperlink>
    </w:p>
    <w:p w:rsidR="005333C3" w:rsidRDefault="005333C3" w:rsidP="005333C3">
      <w:pPr>
        <w:pStyle w:val="Verzeichnis3"/>
        <w:tabs>
          <w:tab w:val="left" w:pos="1100"/>
          <w:tab w:val="right" w:leader="dot" w:pos="9060"/>
        </w:tabs>
        <w:rPr>
          <w:rFonts w:eastAsiaTheme="minorEastAsia"/>
          <w:noProof/>
          <w:lang w:eastAsia="en-GB"/>
        </w:rPr>
      </w:pPr>
      <w:hyperlink w:anchor="_Toc444261022" w:history="1">
        <w:r w:rsidRPr="00D560B3">
          <w:rPr>
            <w:rStyle w:val="Hyperlink"/>
            <w:noProof/>
          </w:rPr>
          <w:t>1.2.3</w:t>
        </w:r>
        <w:r>
          <w:rPr>
            <w:rFonts w:eastAsiaTheme="minorEastAsia"/>
            <w:noProof/>
            <w:lang w:eastAsia="en-GB"/>
          </w:rPr>
          <w:tab/>
        </w:r>
        <w:r w:rsidRPr="00D560B3">
          <w:rPr>
            <w:rStyle w:val="Hyperlink"/>
            <w:noProof/>
          </w:rPr>
          <w:t>Policy for Prevention</w:t>
        </w:r>
        <w:r>
          <w:rPr>
            <w:noProof/>
            <w:webHidden/>
          </w:rPr>
          <w:tab/>
        </w:r>
        <w:r>
          <w:rPr>
            <w:noProof/>
            <w:webHidden/>
          </w:rPr>
          <w:fldChar w:fldCharType="begin"/>
        </w:r>
        <w:r>
          <w:rPr>
            <w:noProof/>
            <w:webHidden/>
          </w:rPr>
          <w:instrText xml:space="preserve"> PAGEREF _Toc444261022 \h </w:instrText>
        </w:r>
        <w:r>
          <w:rPr>
            <w:noProof/>
            <w:webHidden/>
          </w:rPr>
        </w:r>
        <w:r>
          <w:rPr>
            <w:noProof/>
            <w:webHidden/>
          </w:rPr>
          <w:fldChar w:fldCharType="separate"/>
        </w:r>
        <w:r>
          <w:rPr>
            <w:noProof/>
            <w:webHidden/>
          </w:rPr>
          <w:t>1752</w:t>
        </w:r>
        <w:r>
          <w:rPr>
            <w:noProof/>
            <w:webHidden/>
          </w:rPr>
          <w:fldChar w:fldCharType="end"/>
        </w:r>
      </w:hyperlink>
    </w:p>
    <w:p w:rsidR="005333C3" w:rsidRDefault="005333C3" w:rsidP="005333C3">
      <w:pPr>
        <w:pStyle w:val="Verzeichnis3"/>
        <w:tabs>
          <w:tab w:val="left" w:pos="1100"/>
          <w:tab w:val="right" w:leader="dot" w:pos="9060"/>
        </w:tabs>
        <w:rPr>
          <w:rFonts w:eastAsiaTheme="minorEastAsia"/>
          <w:noProof/>
          <w:lang w:eastAsia="en-GB"/>
        </w:rPr>
      </w:pPr>
      <w:hyperlink w:anchor="_Toc444261023" w:history="1">
        <w:r w:rsidRPr="00D560B3">
          <w:rPr>
            <w:rStyle w:val="Hyperlink"/>
            <w:noProof/>
          </w:rPr>
          <w:t>1.2.4</w:t>
        </w:r>
        <w:r>
          <w:rPr>
            <w:rFonts w:eastAsiaTheme="minorEastAsia"/>
            <w:noProof/>
            <w:lang w:eastAsia="en-GB"/>
          </w:rPr>
          <w:tab/>
        </w:r>
        <w:r w:rsidRPr="00D560B3">
          <w:rPr>
            <w:rStyle w:val="Hyperlink"/>
            <w:noProof/>
          </w:rPr>
          <w:t>Policy for Preparedness</w:t>
        </w:r>
        <w:r>
          <w:rPr>
            <w:noProof/>
            <w:webHidden/>
          </w:rPr>
          <w:tab/>
        </w:r>
        <w:r>
          <w:rPr>
            <w:noProof/>
            <w:webHidden/>
          </w:rPr>
          <w:fldChar w:fldCharType="begin"/>
        </w:r>
        <w:r>
          <w:rPr>
            <w:noProof/>
            <w:webHidden/>
          </w:rPr>
          <w:instrText xml:space="preserve"> PAGEREF _Toc444261023 \h </w:instrText>
        </w:r>
        <w:r>
          <w:rPr>
            <w:noProof/>
            <w:webHidden/>
          </w:rPr>
        </w:r>
        <w:r>
          <w:rPr>
            <w:noProof/>
            <w:webHidden/>
          </w:rPr>
          <w:fldChar w:fldCharType="separate"/>
        </w:r>
        <w:r>
          <w:rPr>
            <w:noProof/>
            <w:webHidden/>
          </w:rPr>
          <w:t>1753</w:t>
        </w:r>
        <w:r>
          <w:rPr>
            <w:noProof/>
            <w:webHidden/>
          </w:rPr>
          <w:fldChar w:fldCharType="end"/>
        </w:r>
      </w:hyperlink>
    </w:p>
    <w:p w:rsidR="005333C3" w:rsidRDefault="005333C3" w:rsidP="005333C3">
      <w:pPr>
        <w:pStyle w:val="Verzeichnis3"/>
        <w:tabs>
          <w:tab w:val="left" w:pos="1100"/>
          <w:tab w:val="right" w:leader="dot" w:pos="9060"/>
        </w:tabs>
        <w:rPr>
          <w:rFonts w:eastAsiaTheme="minorEastAsia"/>
          <w:noProof/>
          <w:lang w:eastAsia="en-GB"/>
        </w:rPr>
      </w:pPr>
      <w:hyperlink w:anchor="_Toc444261024" w:history="1">
        <w:r w:rsidRPr="00D560B3">
          <w:rPr>
            <w:rStyle w:val="Hyperlink"/>
            <w:noProof/>
          </w:rPr>
          <w:t>1.2.5</w:t>
        </w:r>
        <w:r>
          <w:rPr>
            <w:rFonts w:eastAsiaTheme="minorEastAsia"/>
            <w:noProof/>
            <w:lang w:eastAsia="en-GB"/>
          </w:rPr>
          <w:tab/>
        </w:r>
        <w:r w:rsidRPr="00D560B3">
          <w:rPr>
            <w:rStyle w:val="Hyperlink"/>
            <w:noProof/>
          </w:rPr>
          <w:t>Policy for Response</w:t>
        </w:r>
        <w:r>
          <w:rPr>
            <w:noProof/>
            <w:webHidden/>
          </w:rPr>
          <w:tab/>
        </w:r>
        <w:r>
          <w:rPr>
            <w:noProof/>
            <w:webHidden/>
          </w:rPr>
          <w:fldChar w:fldCharType="begin"/>
        </w:r>
        <w:r>
          <w:rPr>
            <w:noProof/>
            <w:webHidden/>
          </w:rPr>
          <w:instrText xml:space="preserve"> PAGEREF _Toc444261024 \h </w:instrText>
        </w:r>
        <w:r>
          <w:rPr>
            <w:noProof/>
            <w:webHidden/>
          </w:rPr>
        </w:r>
        <w:r>
          <w:rPr>
            <w:noProof/>
            <w:webHidden/>
          </w:rPr>
          <w:fldChar w:fldCharType="separate"/>
        </w:r>
        <w:r>
          <w:rPr>
            <w:noProof/>
            <w:webHidden/>
          </w:rPr>
          <w:t>1754</w:t>
        </w:r>
        <w:r>
          <w:rPr>
            <w:noProof/>
            <w:webHidden/>
          </w:rPr>
          <w:fldChar w:fldCharType="end"/>
        </w:r>
      </w:hyperlink>
    </w:p>
    <w:p w:rsidR="005333C3" w:rsidRDefault="005333C3" w:rsidP="005333C3">
      <w:pPr>
        <w:pStyle w:val="Verzeichnis3"/>
        <w:tabs>
          <w:tab w:val="left" w:pos="1100"/>
          <w:tab w:val="right" w:leader="dot" w:pos="9060"/>
        </w:tabs>
        <w:rPr>
          <w:rFonts w:eastAsiaTheme="minorEastAsia"/>
          <w:noProof/>
          <w:lang w:eastAsia="en-GB"/>
        </w:rPr>
      </w:pPr>
      <w:hyperlink w:anchor="_Toc444261025" w:history="1">
        <w:r w:rsidRPr="00D560B3">
          <w:rPr>
            <w:rStyle w:val="Hyperlink"/>
            <w:noProof/>
          </w:rPr>
          <w:t>1.2.6</w:t>
        </w:r>
        <w:r>
          <w:rPr>
            <w:rFonts w:eastAsiaTheme="minorEastAsia"/>
            <w:noProof/>
            <w:lang w:eastAsia="en-GB"/>
          </w:rPr>
          <w:tab/>
        </w:r>
        <w:r w:rsidRPr="00D560B3">
          <w:rPr>
            <w:rStyle w:val="Hyperlink"/>
            <w:noProof/>
          </w:rPr>
          <w:t>Policy for Relief and Recovery</w:t>
        </w:r>
        <w:r>
          <w:rPr>
            <w:noProof/>
            <w:webHidden/>
          </w:rPr>
          <w:tab/>
        </w:r>
        <w:r>
          <w:rPr>
            <w:noProof/>
            <w:webHidden/>
          </w:rPr>
          <w:fldChar w:fldCharType="begin"/>
        </w:r>
        <w:r>
          <w:rPr>
            <w:noProof/>
            <w:webHidden/>
          </w:rPr>
          <w:instrText xml:space="preserve"> PAGEREF _Toc444261025 \h </w:instrText>
        </w:r>
        <w:r>
          <w:rPr>
            <w:noProof/>
            <w:webHidden/>
          </w:rPr>
        </w:r>
        <w:r>
          <w:rPr>
            <w:noProof/>
            <w:webHidden/>
          </w:rPr>
          <w:fldChar w:fldCharType="separate"/>
        </w:r>
        <w:r>
          <w:rPr>
            <w:noProof/>
            <w:webHidden/>
          </w:rPr>
          <w:t>1755</w:t>
        </w:r>
        <w:r>
          <w:rPr>
            <w:noProof/>
            <w:webHidden/>
          </w:rPr>
          <w:fldChar w:fldCharType="end"/>
        </w:r>
      </w:hyperlink>
    </w:p>
    <w:p w:rsidR="005333C3" w:rsidRDefault="005333C3" w:rsidP="005333C3">
      <w:pPr>
        <w:pStyle w:val="Verzeichnis2"/>
        <w:rPr>
          <w:rFonts w:eastAsiaTheme="minorEastAsia"/>
          <w:noProof/>
          <w:lang w:eastAsia="en-GB"/>
        </w:rPr>
      </w:pPr>
      <w:hyperlink w:anchor="_Toc444261026" w:history="1">
        <w:r w:rsidRPr="00D560B3">
          <w:rPr>
            <w:rStyle w:val="Hyperlink"/>
            <w:noProof/>
          </w:rPr>
          <w:t>1.3</w:t>
        </w:r>
        <w:r>
          <w:rPr>
            <w:rFonts w:eastAsiaTheme="minorEastAsia"/>
            <w:noProof/>
            <w:lang w:eastAsia="en-GB"/>
          </w:rPr>
          <w:tab/>
        </w:r>
        <w:r w:rsidRPr="00D560B3">
          <w:rPr>
            <w:rStyle w:val="Hyperlink"/>
            <w:noProof/>
          </w:rPr>
          <w:t>Financing</w:t>
        </w:r>
        <w:r>
          <w:rPr>
            <w:noProof/>
            <w:webHidden/>
          </w:rPr>
          <w:tab/>
        </w:r>
        <w:r>
          <w:rPr>
            <w:noProof/>
            <w:webHidden/>
          </w:rPr>
          <w:fldChar w:fldCharType="begin"/>
        </w:r>
        <w:r>
          <w:rPr>
            <w:noProof/>
            <w:webHidden/>
          </w:rPr>
          <w:instrText xml:space="preserve"> PAGEREF _Toc444261026 \h </w:instrText>
        </w:r>
        <w:r>
          <w:rPr>
            <w:noProof/>
            <w:webHidden/>
          </w:rPr>
        </w:r>
        <w:r>
          <w:rPr>
            <w:noProof/>
            <w:webHidden/>
          </w:rPr>
          <w:fldChar w:fldCharType="separate"/>
        </w:r>
        <w:r>
          <w:rPr>
            <w:noProof/>
            <w:webHidden/>
          </w:rPr>
          <w:t>1755</w:t>
        </w:r>
        <w:r>
          <w:rPr>
            <w:noProof/>
            <w:webHidden/>
          </w:rPr>
          <w:fldChar w:fldCharType="end"/>
        </w:r>
      </w:hyperlink>
    </w:p>
    <w:p w:rsidR="005333C3" w:rsidRDefault="005333C3" w:rsidP="005333C3">
      <w:pPr>
        <w:pStyle w:val="Verzeichnis3"/>
        <w:tabs>
          <w:tab w:val="left" w:pos="1100"/>
          <w:tab w:val="right" w:leader="dot" w:pos="9060"/>
        </w:tabs>
        <w:rPr>
          <w:rFonts w:eastAsiaTheme="minorEastAsia"/>
          <w:noProof/>
          <w:lang w:eastAsia="en-GB"/>
        </w:rPr>
      </w:pPr>
      <w:hyperlink w:anchor="_Toc444261027" w:history="1">
        <w:r w:rsidRPr="00D560B3">
          <w:rPr>
            <w:rStyle w:val="Hyperlink"/>
            <w:noProof/>
          </w:rPr>
          <w:t>1.3.1</w:t>
        </w:r>
        <w:r>
          <w:rPr>
            <w:rFonts w:eastAsiaTheme="minorEastAsia"/>
            <w:noProof/>
            <w:lang w:eastAsia="en-GB"/>
          </w:rPr>
          <w:tab/>
        </w:r>
        <w:r w:rsidRPr="00D560B3">
          <w:rPr>
            <w:rStyle w:val="Hyperlink"/>
            <w:noProof/>
          </w:rPr>
          <w:t>Investing in preparedness</w:t>
        </w:r>
        <w:r>
          <w:rPr>
            <w:noProof/>
            <w:webHidden/>
          </w:rPr>
          <w:tab/>
        </w:r>
        <w:r>
          <w:rPr>
            <w:noProof/>
            <w:webHidden/>
          </w:rPr>
          <w:fldChar w:fldCharType="begin"/>
        </w:r>
        <w:r>
          <w:rPr>
            <w:noProof/>
            <w:webHidden/>
          </w:rPr>
          <w:instrText xml:space="preserve"> PAGEREF _Toc444261027 \h </w:instrText>
        </w:r>
        <w:r>
          <w:rPr>
            <w:noProof/>
            <w:webHidden/>
          </w:rPr>
        </w:r>
        <w:r>
          <w:rPr>
            <w:noProof/>
            <w:webHidden/>
          </w:rPr>
          <w:fldChar w:fldCharType="separate"/>
        </w:r>
        <w:r>
          <w:rPr>
            <w:noProof/>
            <w:webHidden/>
          </w:rPr>
          <w:t>1756</w:t>
        </w:r>
        <w:r>
          <w:rPr>
            <w:noProof/>
            <w:webHidden/>
          </w:rPr>
          <w:fldChar w:fldCharType="end"/>
        </w:r>
      </w:hyperlink>
    </w:p>
    <w:p w:rsidR="005333C3" w:rsidRDefault="005333C3" w:rsidP="005333C3">
      <w:pPr>
        <w:pStyle w:val="Verzeichnis3"/>
        <w:tabs>
          <w:tab w:val="left" w:pos="1100"/>
          <w:tab w:val="right" w:leader="dot" w:pos="9060"/>
        </w:tabs>
        <w:rPr>
          <w:rFonts w:eastAsiaTheme="minorEastAsia"/>
          <w:noProof/>
          <w:lang w:eastAsia="en-GB"/>
        </w:rPr>
      </w:pPr>
      <w:hyperlink w:anchor="_Toc444261028" w:history="1">
        <w:r w:rsidRPr="00D560B3">
          <w:rPr>
            <w:rStyle w:val="Hyperlink"/>
            <w:noProof/>
          </w:rPr>
          <w:t>1.3.2</w:t>
        </w:r>
        <w:r>
          <w:rPr>
            <w:rFonts w:eastAsiaTheme="minorEastAsia"/>
            <w:noProof/>
            <w:lang w:eastAsia="en-GB"/>
          </w:rPr>
          <w:tab/>
        </w:r>
        <w:r w:rsidRPr="00D560B3">
          <w:rPr>
            <w:rStyle w:val="Hyperlink"/>
            <w:noProof/>
          </w:rPr>
          <w:t>Investing in consequence management</w:t>
        </w:r>
        <w:r>
          <w:rPr>
            <w:noProof/>
            <w:webHidden/>
          </w:rPr>
          <w:tab/>
        </w:r>
        <w:r>
          <w:rPr>
            <w:noProof/>
            <w:webHidden/>
          </w:rPr>
          <w:fldChar w:fldCharType="begin"/>
        </w:r>
        <w:r>
          <w:rPr>
            <w:noProof/>
            <w:webHidden/>
          </w:rPr>
          <w:instrText xml:space="preserve"> PAGEREF _Toc444261028 \h </w:instrText>
        </w:r>
        <w:r>
          <w:rPr>
            <w:noProof/>
            <w:webHidden/>
          </w:rPr>
        </w:r>
        <w:r>
          <w:rPr>
            <w:noProof/>
            <w:webHidden/>
          </w:rPr>
          <w:fldChar w:fldCharType="separate"/>
        </w:r>
        <w:r>
          <w:rPr>
            <w:noProof/>
            <w:webHidden/>
          </w:rPr>
          <w:t>1757</w:t>
        </w:r>
        <w:r>
          <w:rPr>
            <w:noProof/>
            <w:webHidden/>
          </w:rPr>
          <w:fldChar w:fldCharType="end"/>
        </w:r>
      </w:hyperlink>
    </w:p>
    <w:p w:rsidR="005333C3" w:rsidRDefault="005333C3" w:rsidP="005333C3">
      <w:pPr>
        <w:pStyle w:val="Verzeichnis2"/>
        <w:rPr>
          <w:rFonts w:eastAsiaTheme="minorEastAsia"/>
          <w:noProof/>
          <w:lang w:eastAsia="en-GB"/>
        </w:rPr>
      </w:pPr>
      <w:hyperlink w:anchor="_Toc444261029" w:history="1">
        <w:r w:rsidRPr="00D560B3">
          <w:rPr>
            <w:rStyle w:val="Hyperlink"/>
            <w:rFonts w:cstheme="minorHAnsi"/>
            <w:noProof/>
          </w:rPr>
          <w:t>1.4</w:t>
        </w:r>
        <w:r>
          <w:rPr>
            <w:rFonts w:eastAsiaTheme="minorEastAsia"/>
            <w:noProof/>
            <w:lang w:eastAsia="en-GB"/>
          </w:rPr>
          <w:tab/>
        </w:r>
        <w:r w:rsidRPr="00D560B3">
          <w:rPr>
            <w:rStyle w:val="Hyperlink"/>
            <w:rFonts w:cstheme="minorHAnsi"/>
            <w:noProof/>
          </w:rPr>
          <w:t>Policy review, Evaluation &amp;Organisational Learning</w:t>
        </w:r>
        <w:r>
          <w:rPr>
            <w:noProof/>
            <w:webHidden/>
          </w:rPr>
          <w:tab/>
        </w:r>
        <w:r>
          <w:rPr>
            <w:noProof/>
            <w:webHidden/>
          </w:rPr>
          <w:fldChar w:fldCharType="begin"/>
        </w:r>
        <w:r>
          <w:rPr>
            <w:noProof/>
            <w:webHidden/>
          </w:rPr>
          <w:instrText xml:space="preserve"> PAGEREF _Toc444261029 \h </w:instrText>
        </w:r>
        <w:r>
          <w:rPr>
            <w:noProof/>
            <w:webHidden/>
          </w:rPr>
        </w:r>
        <w:r>
          <w:rPr>
            <w:noProof/>
            <w:webHidden/>
          </w:rPr>
          <w:fldChar w:fldCharType="separate"/>
        </w:r>
        <w:r>
          <w:rPr>
            <w:noProof/>
            <w:webHidden/>
          </w:rPr>
          <w:t>1757</w:t>
        </w:r>
        <w:r>
          <w:rPr>
            <w:noProof/>
            <w:webHidden/>
          </w:rPr>
          <w:fldChar w:fldCharType="end"/>
        </w:r>
      </w:hyperlink>
    </w:p>
    <w:p w:rsidR="005333C3" w:rsidRDefault="005333C3" w:rsidP="005333C3">
      <w:pPr>
        <w:pStyle w:val="Verzeichnis3"/>
        <w:tabs>
          <w:tab w:val="left" w:pos="1100"/>
          <w:tab w:val="right" w:leader="dot" w:pos="9060"/>
        </w:tabs>
        <w:rPr>
          <w:rFonts w:eastAsiaTheme="minorEastAsia"/>
          <w:noProof/>
          <w:lang w:eastAsia="en-GB"/>
        </w:rPr>
      </w:pPr>
      <w:hyperlink w:anchor="_Toc444261030" w:history="1">
        <w:r w:rsidRPr="00D560B3">
          <w:rPr>
            <w:rStyle w:val="Hyperlink"/>
            <w:noProof/>
          </w:rPr>
          <w:t>1.4.1</w:t>
        </w:r>
        <w:r>
          <w:rPr>
            <w:rFonts w:eastAsiaTheme="minorEastAsia"/>
            <w:noProof/>
            <w:lang w:eastAsia="en-GB"/>
          </w:rPr>
          <w:tab/>
        </w:r>
        <w:r w:rsidRPr="00D560B3">
          <w:rPr>
            <w:rStyle w:val="Hyperlink"/>
            <w:noProof/>
          </w:rPr>
          <w:t>Post-Disaster Assessment</w:t>
        </w:r>
        <w:r>
          <w:rPr>
            <w:noProof/>
            <w:webHidden/>
          </w:rPr>
          <w:tab/>
        </w:r>
        <w:r>
          <w:rPr>
            <w:noProof/>
            <w:webHidden/>
          </w:rPr>
          <w:fldChar w:fldCharType="begin"/>
        </w:r>
        <w:r>
          <w:rPr>
            <w:noProof/>
            <w:webHidden/>
          </w:rPr>
          <w:instrText xml:space="preserve"> PAGEREF _Toc444261030 \h </w:instrText>
        </w:r>
        <w:r>
          <w:rPr>
            <w:noProof/>
            <w:webHidden/>
          </w:rPr>
        </w:r>
        <w:r>
          <w:rPr>
            <w:noProof/>
            <w:webHidden/>
          </w:rPr>
          <w:fldChar w:fldCharType="separate"/>
        </w:r>
        <w:r>
          <w:rPr>
            <w:noProof/>
            <w:webHidden/>
          </w:rPr>
          <w:t>1757</w:t>
        </w:r>
        <w:r>
          <w:rPr>
            <w:noProof/>
            <w:webHidden/>
          </w:rPr>
          <w:fldChar w:fldCharType="end"/>
        </w:r>
      </w:hyperlink>
    </w:p>
    <w:p w:rsidR="005333C3" w:rsidRDefault="005333C3" w:rsidP="005333C3">
      <w:pPr>
        <w:pStyle w:val="Verzeichnis3"/>
        <w:tabs>
          <w:tab w:val="left" w:pos="1100"/>
          <w:tab w:val="right" w:leader="dot" w:pos="9060"/>
        </w:tabs>
        <w:rPr>
          <w:rFonts w:eastAsiaTheme="minorEastAsia"/>
          <w:noProof/>
          <w:lang w:eastAsia="en-GB"/>
        </w:rPr>
      </w:pPr>
      <w:hyperlink w:anchor="_Toc444261031" w:history="1">
        <w:r w:rsidRPr="00D560B3">
          <w:rPr>
            <w:rStyle w:val="Hyperlink"/>
            <w:noProof/>
          </w:rPr>
          <w:t>1.4.2</w:t>
        </w:r>
        <w:r>
          <w:rPr>
            <w:rFonts w:eastAsiaTheme="minorEastAsia"/>
            <w:noProof/>
            <w:lang w:eastAsia="en-GB"/>
          </w:rPr>
          <w:tab/>
        </w:r>
        <w:r w:rsidRPr="00D560B3">
          <w:rPr>
            <w:rStyle w:val="Hyperlink"/>
            <w:noProof/>
          </w:rPr>
          <w:t>Departmental Lessons Learned systems</w:t>
        </w:r>
        <w:r>
          <w:rPr>
            <w:noProof/>
            <w:webHidden/>
          </w:rPr>
          <w:tab/>
        </w:r>
        <w:r>
          <w:rPr>
            <w:noProof/>
            <w:webHidden/>
          </w:rPr>
          <w:fldChar w:fldCharType="begin"/>
        </w:r>
        <w:r>
          <w:rPr>
            <w:noProof/>
            <w:webHidden/>
          </w:rPr>
          <w:instrText xml:space="preserve"> PAGEREF _Toc444261031 \h </w:instrText>
        </w:r>
        <w:r>
          <w:rPr>
            <w:noProof/>
            <w:webHidden/>
          </w:rPr>
        </w:r>
        <w:r>
          <w:rPr>
            <w:noProof/>
            <w:webHidden/>
          </w:rPr>
          <w:fldChar w:fldCharType="separate"/>
        </w:r>
        <w:r>
          <w:rPr>
            <w:noProof/>
            <w:webHidden/>
          </w:rPr>
          <w:t>1757</w:t>
        </w:r>
        <w:r>
          <w:rPr>
            <w:noProof/>
            <w:webHidden/>
          </w:rPr>
          <w:fldChar w:fldCharType="end"/>
        </w:r>
      </w:hyperlink>
    </w:p>
    <w:p w:rsidR="005333C3" w:rsidRDefault="005333C3" w:rsidP="005333C3">
      <w:pPr>
        <w:pStyle w:val="Verzeichnis3"/>
        <w:tabs>
          <w:tab w:val="left" w:pos="1100"/>
          <w:tab w:val="right" w:leader="dot" w:pos="9060"/>
        </w:tabs>
        <w:rPr>
          <w:rFonts w:eastAsiaTheme="minorEastAsia"/>
          <w:noProof/>
          <w:lang w:eastAsia="en-GB"/>
        </w:rPr>
      </w:pPr>
      <w:hyperlink w:anchor="_Toc444261032" w:history="1">
        <w:r w:rsidRPr="00D560B3">
          <w:rPr>
            <w:rStyle w:val="Hyperlink"/>
            <w:noProof/>
          </w:rPr>
          <w:t>1.4.3</w:t>
        </w:r>
        <w:r>
          <w:rPr>
            <w:rFonts w:eastAsiaTheme="minorEastAsia"/>
            <w:noProof/>
            <w:lang w:eastAsia="en-GB"/>
          </w:rPr>
          <w:tab/>
        </w:r>
        <w:r w:rsidRPr="00D560B3">
          <w:rPr>
            <w:rStyle w:val="Hyperlink"/>
            <w:noProof/>
          </w:rPr>
          <w:t>Centralised (national) Lessons Learned system</w:t>
        </w:r>
        <w:r>
          <w:rPr>
            <w:noProof/>
            <w:webHidden/>
          </w:rPr>
          <w:tab/>
        </w:r>
        <w:r>
          <w:rPr>
            <w:noProof/>
            <w:webHidden/>
          </w:rPr>
          <w:fldChar w:fldCharType="begin"/>
        </w:r>
        <w:r>
          <w:rPr>
            <w:noProof/>
            <w:webHidden/>
          </w:rPr>
          <w:instrText xml:space="preserve"> PAGEREF _Toc444261032 \h </w:instrText>
        </w:r>
        <w:r>
          <w:rPr>
            <w:noProof/>
            <w:webHidden/>
          </w:rPr>
        </w:r>
        <w:r>
          <w:rPr>
            <w:noProof/>
            <w:webHidden/>
          </w:rPr>
          <w:fldChar w:fldCharType="separate"/>
        </w:r>
        <w:r>
          <w:rPr>
            <w:noProof/>
            <w:webHidden/>
          </w:rPr>
          <w:t>1758</w:t>
        </w:r>
        <w:r>
          <w:rPr>
            <w:noProof/>
            <w:webHidden/>
          </w:rPr>
          <w:fldChar w:fldCharType="end"/>
        </w:r>
      </w:hyperlink>
    </w:p>
    <w:p w:rsidR="005333C3" w:rsidRDefault="005333C3" w:rsidP="005333C3">
      <w:pPr>
        <w:pStyle w:val="Verzeichnis3"/>
        <w:tabs>
          <w:tab w:val="left" w:pos="1100"/>
          <w:tab w:val="right" w:leader="dot" w:pos="9060"/>
        </w:tabs>
        <w:rPr>
          <w:rFonts w:eastAsiaTheme="minorEastAsia"/>
          <w:noProof/>
          <w:lang w:eastAsia="en-GB"/>
        </w:rPr>
      </w:pPr>
      <w:hyperlink w:anchor="_Toc444261033" w:history="1">
        <w:r w:rsidRPr="00D560B3">
          <w:rPr>
            <w:rStyle w:val="Hyperlink"/>
            <w:noProof/>
          </w:rPr>
          <w:t>1.4.4</w:t>
        </w:r>
        <w:r>
          <w:rPr>
            <w:rFonts w:eastAsiaTheme="minorEastAsia"/>
            <w:noProof/>
            <w:lang w:eastAsia="en-GB"/>
          </w:rPr>
          <w:tab/>
        </w:r>
        <w:r w:rsidRPr="00D560B3">
          <w:rPr>
            <w:rStyle w:val="Hyperlink"/>
            <w:noProof/>
          </w:rPr>
          <w:t>International exchange for Lessons Learned</w:t>
        </w:r>
        <w:r>
          <w:rPr>
            <w:noProof/>
            <w:webHidden/>
          </w:rPr>
          <w:tab/>
        </w:r>
        <w:r>
          <w:rPr>
            <w:noProof/>
            <w:webHidden/>
          </w:rPr>
          <w:fldChar w:fldCharType="begin"/>
        </w:r>
        <w:r>
          <w:rPr>
            <w:noProof/>
            <w:webHidden/>
          </w:rPr>
          <w:instrText xml:space="preserve"> PAGEREF _Toc444261033 \h </w:instrText>
        </w:r>
        <w:r>
          <w:rPr>
            <w:noProof/>
            <w:webHidden/>
          </w:rPr>
        </w:r>
        <w:r>
          <w:rPr>
            <w:noProof/>
            <w:webHidden/>
          </w:rPr>
          <w:fldChar w:fldCharType="separate"/>
        </w:r>
        <w:r>
          <w:rPr>
            <w:noProof/>
            <w:webHidden/>
          </w:rPr>
          <w:t>1758</w:t>
        </w:r>
        <w:r>
          <w:rPr>
            <w:noProof/>
            <w:webHidden/>
          </w:rPr>
          <w:fldChar w:fldCharType="end"/>
        </w:r>
      </w:hyperlink>
    </w:p>
    <w:p w:rsidR="005333C3" w:rsidRDefault="005333C3" w:rsidP="005333C3">
      <w:pPr>
        <w:pStyle w:val="Verzeichnis3"/>
        <w:tabs>
          <w:tab w:val="left" w:pos="1100"/>
          <w:tab w:val="right" w:leader="dot" w:pos="9060"/>
        </w:tabs>
        <w:rPr>
          <w:rFonts w:eastAsiaTheme="minorEastAsia"/>
          <w:noProof/>
          <w:lang w:eastAsia="en-GB"/>
        </w:rPr>
      </w:pPr>
      <w:hyperlink w:anchor="_Toc444261034" w:history="1">
        <w:r w:rsidRPr="00D560B3">
          <w:rPr>
            <w:rStyle w:val="Hyperlink"/>
            <w:noProof/>
          </w:rPr>
          <w:t>1.4.5</w:t>
        </w:r>
        <w:r>
          <w:rPr>
            <w:rFonts w:eastAsiaTheme="minorEastAsia"/>
            <w:noProof/>
            <w:lang w:eastAsia="en-GB"/>
          </w:rPr>
          <w:tab/>
        </w:r>
        <w:r w:rsidRPr="00D560B3">
          <w:rPr>
            <w:rStyle w:val="Hyperlink"/>
            <w:noProof/>
          </w:rPr>
          <w:t>Regular policy reviews</w:t>
        </w:r>
        <w:r>
          <w:rPr>
            <w:noProof/>
            <w:webHidden/>
          </w:rPr>
          <w:tab/>
        </w:r>
        <w:r>
          <w:rPr>
            <w:noProof/>
            <w:webHidden/>
          </w:rPr>
          <w:fldChar w:fldCharType="begin"/>
        </w:r>
        <w:r>
          <w:rPr>
            <w:noProof/>
            <w:webHidden/>
          </w:rPr>
          <w:instrText xml:space="preserve"> PAGEREF _Toc444261034 \h </w:instrText>
        </w:r>
        <w:r>
          <w:rPr>
            <w:noProof/>
            <w:webHidden/>
          </w:rPr>
        </w:r>
        <w:r>
          <w:rPr>
            <w:noProof/>
            <w:webHidden/>
          </w:rPr>
          <w:fldChar w:fldCharType="separate"/>
        </w:r>
        <w:r>
          <w:rPr>
            <w:noProof/>
            <w:webHidden/>
          </w:rPr>
          <w:t>1758</w:t>
        </w:r>
        <w:r>
          <w:rPr>
            <w:noProof/>
            <w:webHidden/>
          </w:rPr>
          <w:fldChar w:fldCharType="end"/>
        </w:r>
      </w:hyperlink>
    </w:p>
    <w:p w:rsidR="005333C3" w:rsidRDefault="005333C3" w:rsidP="005333C3">
      <w:pPr>
        <w:pStyle w:val="Verzeichnis2"/>
        <w:rPr>
          <w:rFonts w:eastAsiaTheme="minorEastAsia"/>
          <w:noProof/>
          <w:lang w:eastAsia="en-GB"/>
        </w:rPr>
      </w:pPr>
      <w:hyperlink w:anchor="_Toc444261035" w:history="1">
        <w:r w:rsidRPr="00D560B3">
          <w:rPr>
            <w:rStyle w:val="Hyperlink"/>
            <w:rFonts w:cstheme="minorHAnsi"/>
            <w:noProof/>
          </w:rPr>
          <w:t>1.5</w:t>
        </w:r>
        <w:r>
          <w:rPr>
            <w:rFonts w:eastAsiaTheme="minorEastAsia"/>
            <w:noProof/>
            <w:lang w:eastAsia="en-GB"/>
          </w:rPr>
          <w:tab/>
        </w:r>
        <w:r w:rsidRPr="00D560B3">
          <w:rPr>
            <w:rStyle w:val="Hyperlink"/>
            <w:rFonts w:cstheme="minorHAnsi"/>
            <w:noProof/>
          </w:rPr>
          <w:t>Resilience</w:t>
        </w:r>
        <w:r>
          <w:rPr>
            <w:noProof/>
            <w:webHidden/>
          </w:rPr>
          <w:tab/>
        </w:r>
        <w:r>
          <w:rPr>
            <w:noProof/>
            <w:webHidden/>
          </w:rPr>
          <w:fldChar w:fldCharType="begin"/>
        </w:r>
        <w:r>
          <w:rPr>
            <w:noProof/>
            <w:webHidden/>
          </w:rPr>
          <w:instrText xml:space="preserve"> PAGEREF _Toc444261035 \h </w:instrText>
        </w:r>
        <w:r>
          <w:rPr>
            <w:noProof/>
            <w:webHidden/>
          </w:rPr>
        </w:r>
        <w:r>
          <w:rPr>
            <w:noProof/>
            <w:webHidden/>
          </w:rPr>
          <w:fldChar w:fldCharType="separate"/>
        </w:r>
        <w:r>
          <w:rPr>
            <w:noProof/>
            <w:webHidden/>
          </w:rPr>
          <w:t>1758</w:t>
        </w:r>
        <w:r>
          <w:rPr>
            <w:noProof/>
            <w:webHidden/>
          </w:rPr>
          <w:fldChar w:fldCharType="end"/>
        </w:r>
      </w:hyperlink>
    </w:p>
    <w:p w:rsidR="005333C3" w:rsidRDefault="005333C3" w:rsidP="005333C3">
      <w:pPr>
        <w:pStyle w:val="Verzeichnis2"/>
        <w:rPr>
          <w:rFonts w:eastAsiaTheme="minorEastAsia"/>
          <w:noProof/>
          <w:lang w:eastAsia="en-GB"/>
        </w:rPr>
      </w:pPr>
      <w:hyperlink w:anchor="_Toc444261036" w:history="1">
        <w:r w:rsidRPr="00D560B3">
          <w:rPr>
            <w:rStyle w:val="Hyperlink"/>
            <w:rFonts w:cstheme="minorHAnsi"/>
            <w:noProof/>
          </w:rPr>
          <w:t>1.6</w:t>
        </w:r>
        <w:r>
          <w:rPr>
            <w:rFonts w:eastAsiaTheme="minorEastAsia"/>
            <w:noProof/>
            <w:lang w:eastAsia="en-GB"/>
          </w:rPr>
          <w:tab/>
        </w:r>
        <w:r w:rsidRPr="00D560B3">
          <w:rPr>
            <w:rStyle w:val="Hyperlink"/>
            <w:rFonts w:cstheme="minorHAnsi"/>
            <w:noProof/>
          </w:rPr>
          <w:t>Information sharing and data protection</w:t>
        </w:r>
        <w:r>
          <w:rPr>
            <w:noProof/>
            <w:webHidden/>
          </w:rPr>
          <w:tab/>
        </w:r>
        <w:r>
          <w:rPr>
            <w:noProof/>
            <w:webHidden/>
          </w:rPr>
          <w:fldChar w:fldCharType="begin"/>
        </w:r>
        <w:r>
          <w:rPr>
            <w:noProof/>
            <w:webHidden/>
          </w:rPr>
          <w:instrText xml:space="preserve"> PAGEREF _Toc444261036 \h </w:instrText>
        </w:r>
        <w:r>
          <w:rPr>
            <w:noProof/>
            <w:webHidden/>
          </w:rPr>
        </w:r>
        <w:r>
          <w:rPr>
            <w:noProof/>
            <w:webHidden/>
          </w:rPr>
          <w:fldChar w:fldCharType="separate"/>
        </w:r>
        <w:r>
          <w:rPr>
            <w:noProof/>
            <w:webHidden/>
          </w:rPr>
          <w:t>1759</w:t>
        </w:r>
        <w:r>
          <w:rPr>
            <w:noProof/>
            <w:webHidden/>
          </w:rPr>
          <w:fldChar w:fldCharType="end"/>
        </w:r>
      </w:hyperlink>
    </w:p>
    <w:p w:rsidR="005333C3" w:rsidRDefault="005333C3" w:rsidP="005333C3">
      <w:pPr>
        <w:pStyle w:val="Verzeichnis1"/>
        <w:rPr>
          <w:rFonts w:eastAsiaTheme="minorEastAsia"/>
          <w:b/>
          <w:noProof/>
          <w:lang w:eastAsia="en-GB"/>
        </w:rPr>
      </w:pPr>
      <w:hyperlink w:anchor="_Toc444261037" w:history="1">
        <w:r w:rsidRPr="00D560B3">
          <w:rPr>
            <w:rStyle w:val="Hyperlink"/>
            <w:noProof/>
          </w:rPr>
          <w:t>2</w:t>
        </w:r>
        <w:r>
          <w:rPr>
            <w:rFonts w:eastAsiaTheme="minorEastAsia"/>
            <w:noProof/>
            <w:lang w:eastAsia="en-GB"/>
          </w:rPr>
          <w:tab/>
        </w:r>
        <w:r w:rsidRPr="00D560B3">
          <w:rPr>
            <w:rStyle w:val="Hyperlink"/>
            <w:noProof/>
          </w:rPr>
          <w:t>Legislation</w:t>
        </w:r>
        <w:r>
          <w:rPr>
            <w:noProof/>
            <w:webHidden/>
          </w:rPr>
          <w:tab/>
        </w:r>
        <w:r>
          <w:rPr>
            <w:noProof/>
            <w:webHidden/>
          </w:rPr>
          <w:fldChar w:fldCharType="begin"/>
        </w:r>
        <w:r>
          <w:rPr>
            <w:noProof/>
            <w:webHidden/>
          </w:rPr>
          <w:instrText xml:space="preserve"> PAGEREF _Toc444261037 \h </w:instrText>
        </w:r>
        <w:r>
          <w:rPr>
            <w:noProof/>
            <w:webHidden/>
          </w:rPr>
        </w:r>
        <w:r>
          <w:rPr>
            <w:noProof/>
            <w:webHidden/>
          </w:rPr>
          <w:fldChar w:fldCharType="separate"/>
        </w:r>
        <w:r>
          <w:rPr>
            <w:noProof/>
            <w:webHidden/>
          </w:rPr>
          <w:t>1760</w:t>
        </w:r>
        <w:r>
          <w:rPr>
            <w:noProof/>
            <w:webHidden/>
          </w:rPr>
          <w:fldChar w:fldCharType="end"/>
        </w:r>
      </w:hyperlink>
    </w:p>
    <w:p w:rsidR="005333C3" w:rsidRDefault="005333C3" w:rsidP="005333C3">
      <w:pPr>
        <w:pStyle w:val="Verzeichnis2"/>
        <w:rPr>
          <w:rFonts w:eastAsiaTheme="minorEastAsia"/>
          <w:noProof/>
          <w:lang w:eastAsia="en-GB"/>
        </w:rPr>
      </w:pPr>
      <w:hyperlink w:anchor="_Toc444261038" w:history="1">
        <w:r w:rsidRPr="00D560B3">
          <w:rPr>
            <w:rStyle w:val="Hyperlink"/>
            <w:rFonts w:cstheme="minorHAnsi"/>
            <w:noProof/>
          </w:rPr>
          <w:t>2.1</w:t>
        </w:r>
        <w:r>
          <w:rPr>
            <w:rFonts w:eastAsiaTheme="minorEastAsia"/>
            <w:noProof/>
            <w:lang w:eastAsia="en-GB"/>
          </w:rPr>
          <w:tab/>
        </w:r>
        <w:r w:rsidRPr="00D560B3">
          <w:rPr>
            <w:rStyle w:val="Hyperlink"/>
            <w:rFonts w:cstheme="minorHAnsi"/>
            <w:noProof/>
          </w:rPr>
          <w:t>Crisis (emergency, disaster) management concept</w:t>
        </w:r>
        <w:r>
          <w:rPr>
            <w:noProof/>
            <w:webHidden/>
          </w:rPr>
          <w:tab/>
        </w:r>
        <w:r>
          <w:rPr>
            <w:noProof/>
            <w:webHidden/>
          </w:rPr>
          <w:fldChar w:fldCharType="begin"/>
        </w:r>
        <w:r>
          <w:rPr>
            <w:noProof/>
            <w:webHidden/>
          </w:rPr>
          <w:instrText xml:space="preserve"> PAGEREF _Toc444261038 \h </w:instrText>
        </w:r>
        <w:r>
          <w:rPr>
            <w:noProof/>
            <w:webHidden/>
          </w:rPr>
        </w:r>
        <w:r>
          <w:rPr>
            <w:noProof/>
            <w:webHidden/>
          </w:rPr>
          <w:fldChar w:fldCharType="separate"/>
        </w:r>
        <w:r>
          <w:rPr>
            <w:noProof/>
            <w:webHidden/>
          </w:rPr>
          <w:t>1760</w:t>
        </w:r>
        <w:r>
          <w:rPr>
            <w:noProof/>
            <w:webHidden/>
          </w:rPr>
          <w:fldChar w:fldCharType="end"/>
        </w:r>
      </w:hyperlink>
    </w:p>
    <w:p w:rsidR="005333C3" w:rsidRDefault="005333C3" w:rsidP="005333C3">
      <w:pPr>
        <w:pStyle w:val="Verzeichnis2"/>
        <w:rPr>
          <w:rFonts w:eastAsiaTheme="minorEastAsia"/>
          <w:noProof/>
          <w:lang w:eastAsia="en-GB"/>
        </w:rPr>
      </w:pPr>
      <w:hyperlink w:anchor="_Toc444261039" w:history="1">
        <w:r w:rsidRPr="00D560B3">
          <w:rPr>
            <w:rStyle w:val="Hyperlink"/>
            <w:rFonts w:cstheme="minorHAnsi"/>
            <w:noProof/>
          </w:rPr>
          <w:t>2.2</w:t>
        </w:r>
        <w:r>
          <w:rPr>
            <w:rFonts w:eastAsiaTheme="minorEastAsia"/>
            <w:noProof/>
            <w:lang w:eastAsia="en-GB"/>
          </w:rPr>
          <w:tab/>
        </w:r>
        <w:r w:rsidRPr="00D560B3">
          <w:rPr>
            <w:rStyle w:val="Hyperlink"/>
            <w:rFonts w:cstheme="minorHAnsi"/>
            <w:noProof/>
          </w:rPr>
          <w:t>General crisis (emergency, disaster) management law</w:t>
        </w:r>
        <w:r>
          <w:rPr>
            <w:noProof/>
            <w:webHidden/>
          </w:rPr>
          <w:tab/>
        </w:r>
        <w:r>
          <w:rPr>
            <w:noProof/>
            <w:webHidden/>
          </w:rPr>
          <w:fldChar w:fldCharType="begin"/>
        </w:r>
        <w:r>
          <w:rPr>
            <w:noProof/>
            <w:webHidden/>
          </w:rPr>
          <w:instrText xml:space="preserve"> PAGEREF _Toc444261039 \h </w:instrText>
        </w:r>
        <w:r>
          <w:rPr>
            <w:noProof/>
            <w:webHidden/>
          </w:rPr>
        </w:r>
        <w:r>
          <w:rPr>
            <w:noProof/>
            <w:webHidden/>
          </w:rPr>
          <w:fldChar w:fldCharType="separate"/>
        </w:r>
        <w:r>
          <w:rPr>
            <w:noProof/>
            <w:webHidden/>
          </w:rPr>
          <w:t>1761</w:t>
        </w:r>
        <w:r>
          <w:rPr>
            <w:noProof/>
            <w:webHidden/>
          </w:rPr>
          <w:fldChar w:fldCharType="end"/>
        </w:r>
      </w:hyperlink>
    </w:p>
    <w:p w:rsidR="005333C3" w:rsidRDefault="005333C3" w:rsidP="005333C3">
      <w:pPr>
        <w:pStyle w:val="Verzeichnis2"/>
        <w:rPr>
          <w:rFonts w:eastAsiaTheme="minorEastAsia"/>
          <w:noProof/>
          <w:lang w:eastAsia="en-GB"/>
        </w:rPr>
      </w:pPr>
      <w:hyperlink w:anchor="_Toc444261040" w:history="1">
        <w:r w:rsidRPr="00D560B3">
          <w:rPr>
            <w:rStyle w:val="Hyperlink"/>
            <w:rFonts w:cstheme="minorHAnsi"/>
            <w:noProof/>
          </w:rPr>
          <w:t>2.3</w:t>
        </w:r>
        <w:r>
          <w:rPr>
            <w:rFonts w:eastAsiaTheme="minorEastAsia"/>
            <w:noProof/>
            <w:lang w:eastAsia="en-GB"/>
          </w:rPr>
          <w:tab/>
        </w:r>
        <w:r w:rsidRPr="00D560B3">
          <w:rPr>
            <w:rStyle w:val="Hyperlink"/>
            <w:rFonts w:cstheme="minorHAnsi"/>
            <w:noProof/>
          </w:rPr>
          <w:t>Emergency rule</w:t>
        </w:r>
        <w:r>
          <w:rPr>
            <w:noProof/>
            <w:webHidden/>
          </w:rPr>
          <w:tab/>
        </w:r>
        <w:r>
          <w:rPr>
            <w:noProof/>
            <w:webHidden/>
          </w:rPr>
          <w:fldChar w:fldCharType="begin"/>
        </w:r>
        <w:r>
          <w:rPr>
            <w:noProof/>
            <w:webHidden/>
          </w:rPr>
          <w:instrText xml:space="preserve"> PAGEREF _Toc444261040 \h </w:instrText>
        </w:r>
        <w:r>
          <w:rPr>
            <w:noProof/>
            <w:webHidden/>
          </w:rPr>
        </w:r>
        <w:r>
          <w:rPr>
            <w:noProof/>
            <w:webHidden/>
          </w:rPr>
          <w:fldChar w:fldCharType="separate"/>
        </w:r>
        <w:r>
          <w:rPr>
            <w:noProof/>
            <w:webHidden/>
          </w:rPr>
          <w:t>1762</w:t>
        </w:r>
        <w:r>
          <w:rPr>
            <w:noProof/>
            <w:webHidden/>
          </w:rPr>
          <w:fldChar w:fldCharType="end"/>
        </w:r>
      </w:hyperlink>
    </w:p>
    <w:p w:rsidR="005333C3" w:rsidRDefault="005333C3" w:rsidP="005333C3">
      <w:pPr>
        <w:pStyle w:val="Verzeichnis2"/>
        <w:rPr>
          <w:rFonts w:eastAsiaTheme="minorEastAsia"/>
          <w:noProof/>
          <w:lang w:eastAsia="en-GB"/>
        </w:rPr>
      </w:pPr>
      <w:hyperlink w:anchor="_Toc444261041" w:history="1">
        <w:r w:rsidRPr="00D560B3">
          <w:rPr>
            <w:rStyle w:val="Hyperlink"/>
            <w:rFonts w:cstheme="minorHAnsi"/>
            <w:noProof/>
          </w:rPr>
          <w:t>2.4</w:t>
        </w:r>
        <w:r>
          <w:rPr>
            <w:rFonts w:eastAsiaTheme="minorEastAsia"/>
            <w:noProof/>
            <w:lang w:eastAsia="en-GB"/>
          </w:rPr>
          <w:tab/>
        </w:r>
        <w:r w:rsidRPr="00D560B3">
          <w:rPr>
            <w:rStyle w:val="Hyperlink"/>
            <w:rFonts w:cstheme="minorHAnsi"/>
            <w:noProof/>
          </w:rPr>
          <w:t>Specific, department/agency-level legal arrangements and regulations on emergency and disaster management</w:t>
        </w:r>
        <w:r>
          <w:rPr>
            <w:noProof/>
            <w:webHidden/>
          </w:rPr>
          <w:tab/>
        </w:r>
        <w:r>
          <w:rPr>
            <w:noProof/>
            <w:webHidden/>
          </w:rPr>
          <w:fldChar w:fldCharType="begin"/>
        </w:r>
        <w:r>
          <w:rPr>
            <w:noProof/>
            <w:webHidden/>
          </w:rPr>
          <w:instrText xml:space="preserve"> PAGEREF _Toc444261041 \h </w:instrText>
        </w:r>
        <w:r>
          <w:rPr>
            <w:noProof/>
            <w:webHidden/>
          </w:rPr>
        </w:r>
        <w:r>
          <w:rPr>
            <w:noProof/>
            <w:webHidden/>
          </w:rPr>
          <w:fldChar w:fldCharType="separate"/>
        </w:r>
        <w:r>
          <w:rPr>
            <w:noProof/>
            <w:webHidden/>
          </w:rPr>
          <w:t>1762</w:t>
        </w:r>
        <w:r>
          <w:rPr>
            <w:noProof/>
            <w:webHidden/>
          </w:rPr>
          <w:fldChar w:fldCharType="end"/>
        </w:r>
      </w:hyperlink>
    </w:p>
    <w:p w:rsidR="005333C3" w:rsidRDefault="005333C3" w:rsidP="005333C3">
      <w:pPr>
        <w:pStyle w:val="Verzeichnis2"/>
        <w:rPr>
          <w:rFonts w:eastAsiaTheme="minorEastAsia"/>
          <w:noProof/>
          <w:lang w:eastAsia="en-GB"/>
        </w:rPr>
      </w:pPr>
      <w:hyperlink w:anchor="_Toc444261042" w:history="1">
        <w:r w:rsidRPr="00D560B3">
          <w:rPr>
            <w:rStyle w:val="Hyperlink"/>
            <w:rFonts w:cstheme="minorHAnsi"/>
            <w:noProof/>
          </w:rPr>
          <w:t>2.5</w:t>
        </w:r>
        <w:r>
          <w:rPr>
            <w:rFonts w:eastAsiaTheme="minorEastAsia"/>
            <w:noProof/>
            <w:lang w:eastAsia="en-GB"/>
          </w:rPr>
          <w:tab/>
        </w:r>
        <w:r w:rsidRPr="00D560B3">
          <w:rPr>
            <w:rStyle w:val="Hyperlink"/>
            <w:rFonts w:cstheme="minorHAnsi"/>
            <w:noProof/>
          </w:rPr>
          <w:t>Specific to the regional and local authorities legal arrangements and regulations on emergency and disaster management</w:t>
        </w:r>
        <w:r>
          <w:rPr>
            <w:noProof/>
            <w:webHidden/>
          </w:rPr>
          <w:tab/>
        </w:r>
        <w:r>
          <w:rPr>
            <w:noProof/>
            <w:webHidden/>
          </w:rPr>
          <w:fldChar w:fldCharType="begin"/>
        </w:r>
        <w:r>
          <w:rPr>
            <w:noProof/>
            <w:webHidden/>
          </w:rPr>
          <w:instrText xml:space="preserve"> PAGEREF _Toc444261042 \h </w:instrText>
        </w:r>
        <w:r>
          <w:rPr>
            <w:noProof/>
            <w:webHidden/>
          </w:rPr>
        </w:r>
        <w:r>
          <w:rPr>
            <w:noProof/>
            <w:webHidden/>
          </w:rPr>
          <w:fldChar w:fldCharType="separate"/>
        </w:r>
        <w:r>
          <w:rPr>
            <w:noProof/>
            <w:webHidden/>
          </w:rPr>
          <w:t>1764</w:t>
        </w:r>
        <w:r>
          <w:rPr>
            <w:noProof/>
            <w:webHidden/>
          </w:rPr>
          <w:fldChar w:fldCharType="end"/>
        </w:r>
      </w:hyperlink>
    </w:p>
    <w:p w:rsidR="005333C3" w:rsidRDefault="005333C3" w:rsidP="005333C3">
      <w:pPr>
        <w:pStyle w:val="Verzeichnis2"/>
        <w:rPr>
          <w:rFonts w:eastAsiaTheme="minorEastAsia"/>
          <w:noProof/>
          <w:lang w:eastAsia="en-GB"/>
        </w:rPr>
      </w:pPr>
      <w:hyperlink w:anchor="_Toc444261043" w:history="1">
        <w:r w:rsidRPr="00D560B3">
          <w:rPr>
            <w:rStyle w:val="Hyperlink"/>
            <w:rFonts w:cstheme="minorHAnsi"/>
            <w:noProof/>
          </w:rPr>
          <w:t>2.6</w:t>
        </w:r>
        <w:r>
          <w:rPr>
            <w:rFonts w:eastAsiaTheme="minorEastAsia"/>
            <w:noProof/>
            <w:lang w:eastAsia="en-GB"/>
          </w:rPr>
          <w:tab/>
        </w:r>
        <w:r w:rsidRPr="00D560B3">
          <w:rPr>
            <w:rStyle w:val="Hyperlink"/>
            <w:rFonts w:cstheme="minorHAnsi"/>
            <w:noProof/>
          </w:rPr>
          <w:t>Legal regulations on the involvement of volunteers and specialised NGOs</w:t>
        </w:r>
        <w:r>
          <w:rPr>
            <w:noProof/>
            <w:webHidden/>
          </w:rPr>
          <w:tab/>
        </w:r>
        <w:r>
          <w:rPr>
            <w:noProof/>
            <w:webHidden/>
          </w:rPr>
          <w:fldChar w:fldCharType="begin"/>
        </w:r>
        <w:r>
          <w:rPr>
            <w:noProof/>
            <w:webHidden/>
          </w:rPr>
          <w:instrText xml:space="preserve"> PAGEREF _Toc444261043 \h </w:instrText>
        </w:r>
        <w:r>
          <w:rPr>
            <w:noProof/>
            <w:webHidden/>
          </w:rPr>
        </w:r>
        <w:r>
          <w:rPr>
            <w:noProof/>
            <w:webHidden/>
          </w:rPr>
          <w:fldChar w:fldCharType="separate"/>
        </w:r>
        <w:r>
          <w:rPr>
            <w:noProof/>
            <w:webHidden/>
          </w:rPr>
          <w:t>1764</w:t>
        </w:r>
        <w:r>
          <w:rPr>
            <w:noProof/>
            <w:webHidden/>
          </w:rPr>
          <w:fldChar w:fldCharType="end"/>
        </w:r>
      </w:hyperlink>
    </w:p>
    <w:p w:rsidR="005333C3" w:rsidRDefault="005333C3" w:rsidP="005333C3">
      <w:pPr>
        <w:pStyle w:val="Verzeichnis2"/>
        <w:rPr>
          <w:rFonts w:eastAsiaTheme="minorEastAsia"/>
          <w:noProof/>
          <w:lang w:eastAsia="en-GB"/>
        </w:rPr>
      </w:pPr>
      <w:hyperlink w:anchor="_Toc444261044" w:history="1">
        <w:r w:rsidRPr="00D560B3">
          <w:rPr>
            <w:rStyle w:val="Hyperlink"/>
            <w:rFonts w:cstheme="minorHAnsi"/>
            <w:noProof/>
          </w:rPr>
          <w:t>2.7</w:t>
        </w:r>
        <w:r>
          <w:rPr>
            <w:rFonts w:eastAsiaTheme="minorEastAsia"/>
            <w:noProof/>
            <w:lang w:eastAsia="en-GB"/>
          </w:rPr>
          <w:tab/>
        </w:r>
        <w:r w:rsidRPr="00D560B3">
          <w:rPr>
            <w:rStyle w:val="Hyperlink"/>
            <w:rFonts w:cstheme="minorHAnsi"/>
            <w:noProof/>
          </w:rPr>
          <w:t>Legal regulations for international engagements of first responders and crisis managers</w:t>
        </w:r>
        <w:r>
          <w:rPr>
            <w:noProof/>
            <w:webHidden/>
          </w:rPr>
          <w:tab/>
        </w:r>
        <w:r>
          <w:rPr>
            <w:noProof/>
            <w:webHidden/>
          </w:rPr>
          <w:fldChar w:fldCharType="begin"/>
        </w:r>
        <w:r>
          <w:rPr>
            <w:noProof/>
            <w:webHidden/>
          </w:rPr>
          <w:instrText xml:space="preserve"> PAGEREF _Toc444261044 \h </w:instrText>
        </w:r>
        <w:r>
          <w:rPr>
            <w:noProof/>
            <w:webHidden/>
          </w:rPr>
        </w:r>
        <w:r>
          <w:rPr>
            <w:noProof/>
            <w:webHidden/>
          </w:rPr>
          <w:fldChar w:fldCharType="separate"/>
        </w:r>
        <w:r>
          <w:rPr>
            <w:noProof/>
            <w:webHidden/>
          </w:rPr>
          <w:t>1765</w:t>
        </w:r>
        <w:r>
          <w:rPr>
            <w:noProof/>
            <w:webHidden/>
          </w:rPr>
          <w:fldChar w:fldCharType="end"/>
        </w:r>
      </w:hyperlink>
    </w:p>
    <w:p w:rsidR="005333C3" w:rsidRDefault="005333C3" w:rsidP="005333C3">
      <w:pPr>
        <w:pStyle w:val="Verzeichnis1"/>
        <w:rPr>
          <w:rFonts w:eastAsiaTheme="minorEastAsia"/>
          <w:b/>
          <w:noProof/>
          <w:lang w:eastAsia="en-GB"/>
        </w:rPr>
      </w:pPr>
      <w:hyperlink w:anchor="_Toc444261045" w:history="1">
        <w:r w:rsidRPr="00D560B3">
          <w:rPr>
            <w:rStyle w:val="Hyperlink"/>
            <w:noProof/>
          </w:rPr>
          <w:t>3</w:t>
        </w:r>
        <w:r>
          <w:rPr>
            <w:rFonts w:eastAsiaTheme="minorEastAsia"/>
            <w:noProof/>
            <w:lang w:eastAsia="en-GB"/>
          </w:rPr>
          <w:tab/>
        </w:r>
        <w:r w:rsidRPr="00D560B3">
          <w:rPr>
            <w:rStyle w:val="Hyperlink"/>
            <w:noProof/>
          </w:rPr>
          <w:t>Organisation</w:t>
        </w:r>
        <w:r>
          <w:rPr>
            <w:noProof/>
            <w:webHidden/>
          </w:rPr>
          <w:tab/>
        </w:r>
        <w:r>
          <w:rPr>
            <w:noProof/>
            <w:webHidden/>
          </w:rPr>
          <w:fldChar w:fldCharType="begin"/>
        </w:r>
        <w:r>
          <w:rPr>
            <w:noProof/>
            <w:webHidden/>
          </w:rPr>
          <w:instrText xml:space="preserve"> PAGEREF _Toc444261045 \h </w:instrText>
        </w:r>
        <w:r>
          <w:rPr>
            <w:noProof/>
            <w:webHidden/>
          </w:rPr>
        </w:r>
        <w:r>
          <w:rPr>
            <w:noProof/>
            <w:webHidden/>
          </w:rPr>
          <w:fldChar w:fldCharType="separate"/>
        </w:r>
        <w:r>
          <w:rPr>
            <w:noProof/>
            <w:webHidden/>
          </w:rPr>
          <w:t>1767</w:t>
        </w:r>
        <w:r>
          <w:rPr>
            <w:noProof/>
            <w:webHidden/>
          </w:rPr>
          <w:fldChar w:fldCharType="end"/>
        </w:r>
      </w:hyperlink>
    </w:p>
    <w:p w:rsidR="005333C3" w:rsidRDefault="005333C3" w:rsidP="005333C3">
      <w:pPr>
        <w:pStyle w:val="Verzeichnis2"/>
        <w:rPr>
          <w:rFonts w:eastAsiaTheme="minorEastAsia"/>
          <w:noProof/>
          <w:lang w:eastAsia="en-GB"/>
        </w:rPr>
      </w:pPr>
      <w:hyperlink w:anchor="_Toc444261046" w:history="1">
        <w:r w:rsidRPr="00D560B3">
          <w:rPr>
            <w:rStyle w:val="Hyperlink"/>
            <w:rFonts w:cstheme="minorHAnsi"/>
            <w:noProof/>
          </w:rPr>
          <w:t>3.1</w:t>
        </w:r>
        <w:r>
          <w:rPr>
            <w:rFonts w:eastAsiaTheme="minorEastAsia"/>
            <w:noProof/>
            <w:lang w:eastAsia="en-GB"/>
          </w:rPr>
          <w:tab/>
        </w:r>
        <w:r w:rsidRPr="00D560B3">
          <w:rPr>
            <w:rStyle w:val="Hyperlink"/>
            <w:rFonts w:cstheme="minorHAnsi"/>
            <w:noProof/>
          </w:rPr>
          <w:t>Organisational chart</w:t>
        </w:r>
        <w:r>
          <w:rPr>
            <w:noProof/>
            <w:webHidden/>
          </w:rPr>
          <w:tab/>
        </w:r>
        <w:r>
          <w:rPr>
            <w:noProof/>
            <w:webHidden/>
          </w:rPr>
          <w:fldChar w:fldCharType="begin"/>
        </w:r>
        <w:r>
          <w:rPr>
            <w:noProof/>
            <w:webHidden/>
          </w:rPr>
          <w:instrText xml:space="preserve"> PAGEREF _Toc444261046 \h </w:instrText>
        </w:r>
        <w:r>
          <w:rPr>
            <w:noProof/>
            <w:webHidden/>
          </w:rPr>
        </w:r>
        <w:r>
          <w:rPr>
            <w:noProof/>
            <w:webHidden/>
          </w:rPr>
          <w:fldChar w:fldCharType="separate"/>
        </w:r>
        <w:r>
          <w:rPr>
            <w:noProof/>
            <w:webHidden/>
          </w:rPr>
          <w:t>1767</w:t>
        </w:r>
        <w:r>
          <w:rPr>
            <w:noProof/>
            <w:webHidden/>
          </w:rPr>
          <w:fldChar w:fldCharType="end"/>
        </w:r>
      </w:hyperlink>
    </w:p>
    <w:p w:rsidR="005333C3" w:rsidRDefault="005333C3" w:rsidP="005333C3">
      <w:pPr>
        <w:pStyle w:val="Verzeichnis2"/>
        <w:rPr>
          <w:rFonts w:eastAsiaTheme="minorEastAsia"/>
          <w:noProof/>
          <w:lang w:eastAsia="en-GB"/>
        </w:rPr>
      </w:pPr>
      <w:hyperlink w:anchor="_Toc444261047" w:history="1">
        <w:r w:rsidRPr="00D560B3">
          <w:rPr>
            <w:rStyle w:val="Hyperlink"/>
            <w:rFonts w:cstheme="minorHAnsi"/>
            <w:noProof/>
          </w:rPr>
          <w:t>3.2</w:t>
        </w:r>
        <w:r>
          <w:rPr>
            <w:rFonts w:eastAsiaTheme="minorEastAsia"/>
            <w:noProof/>
            <w:lang w:eastAsia="en-GB"/>
          </w:rPr>
          <w:tab/>
        </w:r>
        <w:r w:rsidRPr="00D560B3">
          <w:rPr>
            <w:rStyle w:val="Hyperlink"/>
            <w:rFonts w:cstheme="minorHAnsi"/>
            <w:noProof/>
          </w:rPr>
          <w:t>Organisational cooperation</w:t>
        </w:r>
        <w:r>
          <w:rPr>
            <w:noProof/>
            <w:webHidden/>
          </w:rPr>
          <w:tab/>
        </w:r>
        <w:r>
          <w:rPr>
            <w:noProof/>
            <w:webHidden/>
          </w:rPr>
          <w:fldChar w:fldCharType="begin"/>
        </w:r>
        <w:r>
          <w:rPr>
            <w:noProof/>
            <w:webHidden/>
          </w:rPr>
          <w:instrText xml:space="preserve"> PAGEREF _Toc444261047 \h </w:instrText>
        </w:r>
        <w:r>
          <w:rPr>
            <w:noProof/>
            <w:webHidden/>
          </w:rPr>
        </w:r>
        <w:r>
          <w:rPr>
            <w:noProof/>
            <w:webHidden/>
          </w:rPr>
          <w:fldChar w:fldCharType="separate"/>
        </w:r>
        <w:r>
          <w:rPr>
            <w:noProof/>
            <w:webHidden/>
          </w:rPr>
          <w:t>1775</w:t>
        </w:r>
        <w:r>
          <w:rPr>
            <w:noProof/>
            <w:webHidden/>
          </w:rPr>
          <w:fldChar w:fldCharType="end"/>
        </w:r>
      </w:hyperlink>
    </w:p>
    <w:p w:rsidR="005333C3" w:rsidRDefault="005333C3" w:rsidP="005333C3">
      <w:pPr>
        <w:pStyle w:val="Verzeichnis1"/>
        <w:rPr>
          <w:rFonts w:eastAsiaTheme="minorEastAsia"/>
          <w:b/>
          <w:noProof/>
          <w:lang w:eastAsia="en-GB"/>
        </w:rPr>
      </w:pPr>
      <w:hyperlink w:anchor="_Toc444261048" w:history="1">
        <w:r w:rsidRPr="00D560B3">
          <w:rPr>
            <w:rStyle w:val="Hyperlink"/>
            <w:noProof/>
          </w:rPr>
          <w:t>4</w:t>
        </w:r>
        <w:r>
          <w:rPr>
            <w:rFonts w:eastAsiaTheme="minorEastAsia"/>
            <w:noProof/>
            <w:lang w:eastAsia="en-GB"/>
          </w:rPr>
          <w:tab/>
        </w:r>
        <w:r w:rsidRPr="00D560B3">
          <w:rPr>
            <w:rStyle w:val="Hyperlink"/>
            <w:noProof/>
          </w:rPr>
          <w:t>Procedures</w:t>
        </w:r>
        <w:r>
          <w:rPr>
            <w:noProof/>
            <w:webHidden/>
          </w:rPr>
          <w:tab/>
        </w:r>
        <w:r>
          <w:rPr>
            <w:noProof/>
            <w:webHidden/>
          </w:rPr>
          <w:fldChar w:fldCharType="begin"/>
        </w:r>
        <w:r>
          <w:rPr>
            <w:noProof/>
            <w:webHidden/>
          </w:rPr>
          <w:instrText xml:space="preserve"> PAGEREF _Toc444261048 \h </w:instrText>
        </w:r>
        <w:r>
          <w:rPr>
            <w:noProof/>
            <w:webHidden/>
          </w:rPr>
        </w:r>
        <w:r>
          <w:rPr>
            <w:noProof/>
            <w:webHidden/>
          </w:rPr>
          <w:fldChar w:fldCharType="separate"/>
        </w:r>
        <w:r>
          <w:rPr>
            <w:noProof/>
            <w:webHidden/>
          </w:rPr>
          <w:t>1777</w:t>
        </w:r>
        <w:r>
          <w:rPr>
            <w:noProof/>
            <w:webHidden/>
          </w:rPr>
          <w:fldChar w:fldCharType="end"/>
        </w:r>
      </w:hyperlink>
    </w:p>
    <w:p w:rsidR="005333C3" w:rsidRDefault="005333C3" w:rsidP="005333C3">
      <w:pPr>
        <w:pStyle w:val="Verzeichnis2"/>
        <w:rPr>
          <w:rFonts w:eastAsiaTheme="minorEastAsia"/>
          <w:noProof/>
          <w:lang w:eastAsia="en-GB"/>
        </w:rPr>
      </w:pPr>
      <w:hyperlink w:anchor="_Toc444261049" w:history="1">
        <w:r w:rsidRPr="00D560B3">
          <w:rPr>
            <w:rStyle w:val="Hyperlink"/>
            <w:rFonts w:cstheme="minorHAnsi"/>
            <w:noProof/>
          </w:rPr>
          <w:t>4.1</w:t>
        </w:r>
        <w:r>
          <w:rPr>
            <w:rFonts w:eastAsiaTheme="minorEastAsia"/>
            <w:noProof/>
            <w:lang w:eastAsia="en-GB"/>
          </w:rPr>
          <w:tab/>
        </w:r>
        <w:r w:rsidRPr="00D560B3">
          <w:rPr>
            <w:rStyle w:val="Hyperlink"/>
            <w:rFonts w:cstheme="minorHAnsi"/>
            <w:noProof/>
          </w:rPr>
          <w:t>Standing Operating Procedures (SOPs) and Guidelines</w:t>
        </w:r>
        <w:r>
          <w:rPr>
            <w:noProof/>
            <w:webHidden/>
          </w:rPr>
          <w:tab/>
        </w:r>
        <w:r>
          <w:rPr>
            <w:noProof/>
            <w:webHidden/>
          </w:rPr>
          <w:fldChar w:fldCharType="begin"/>
        </w:r>
        <w:r>
          <w:rPr>
            <w:noProof/>
            <w:webHidden/>
          </w:rPr>
          <w:instrText xml:space="preserve"> PAGEREF _Toc444261049 \h </w:instrText>
        </w:r>
        <w:r>
          <w:rPr>
            <w:noProof/>
            <w:webHidden/>
          </w:rPr>
        </w:r>
        <w:r>
          <w:rPr>
            <w:noProof/>
            <w:webHidden/>
          </w:rPr>
          <w:fldChar w:fldCharType="separate"/>
        </w:r>
        <w:r>
          <w:rPr>
            <w:noProof/>
            <w:webHidden/>
          </w:rPr>
          <w:t>1777</w:t>
        </w:r>
        <w:r>
          <w:rPr>
            <w:noProof/>
            <w:webHidden/>
          </w:rPr>
          <w:fldChar w:fldCharType="end"/>
        </w:r>
      </w:hyperlink>
    </w:p>
    <w:p w:rsidR="005333C3" w:rsidRDefault="005333C3" w:rsidP="005333C3">
      <w:pPr>
        <w:pStyle w:val="Verzeichnis2"/>
        <w:rPr>
          <w:rFonts w:eastAsiaTheme="minorEastAsia"/>
          <w:noProof/>
          <w:lang w:eastAsia="en-GB"/>
        </w:rPr>
      </w:pPr>
      <w:hyperlink w:anchor="_Toc444261050" w:history="1">
        <w:r w:rsidRPr="00D560B3">
          <w:rPr>
            <w:rStyle w:val="Hyperlink"/>
            <w:rFonts w:cstheme="minorHAnsi"/>
            <w:noProof/>
          </w:rPr>
          <w:t>4.2</w:t>
        </w:r>
        <w:r>
          <w:rPr>
            <w:rFonts w:eastAsiaTheme="minorEastAsia"/>
            <w:noProof/>
            <w:lang w:eastAsia="en-GB"/>
          </w:rPr>
          <w:tab/>
        </w:r>
        <w:r w:rsidRPr="00D560B3">
          <w:rPr>
            <w:rStyle w:val="Hyperlink"/>
            <w:rFonts w:cstheme="minorHAnsi"/>
            <w:noProof/>
          </w:rPr>
          <w:t>Operations planning</w:t>
        </w:r>
        <w:r>
          <w:rPr>
            <w:noProof/>
            <w:webHidden/>
          </w:rPr>
          <w:tab/>
        </w:r>
        <w:r>
          <w:rPr>
            <w:noProof/>
            <w:webHidden/>
          </w:rPr>
          <w:fldChar w:fldCharType="begin"/>
        </w:r>
        <w:r>
          <w:rPr>
            <w:noProof/>
            <w:webHidden/>
          </w:rPr>
          <w:instrText xml:space="preserve"> PAGEREF _Toc444261050 \h </w:instrText>
        </w:r>
        <w:r>
          <w:rPr>
            <w:noProof/>
            <w:webHidden/>
          </w:rPr>
        </w:r>
        <w:r>
          <w:rPr>
            <w:noProof/>
            <w:webHidden/>
          </w:rPr>
          <w:fldChar w:fldCharType="separate"/>
        </w:r>
        <w:r>
          <w:rPr>
            <w:noProof/>
            <w:webHidden/>
          </w:rPr>
          <w:t>1777</w:t>
        </w:r>
        <w:r>
          <w:rPr>
            <w:noProof/>
            <w:webHidden/>
          </w:rPr>
          <w:fldChar w:fldCharType="end"/>
        </w:r>
      </w:hyperlink>
    </w:p>
    <w:p w:rsidR="005333C3" w:rsidRDefault="005333C3" w:rsidP="005333C3">
      <w:pPr>
        <w:pStyle w:val="Verzeichnis2"/>
        <w:rPr>
          <w:rFonts w:eastAsiaTheme="minorEastAsia"/>
          <w:noProof/>
          <w:lang w:eastAsia="en-GB"/>
        </w:rPr>
      </w:pPr>
      <w:hyperlink w:anchor="_Toc444261051" w:history="1">
        <w:r w:rsidRPr="00D560B3">
          <w:rPr>
            <w:rStyle w:val="Hyperlink"/>
            <w:rFonts w:cstheme="minorHAnsi"/>
            <w:noProof/>
          </w:rPr>
          <w:t>4.3</w:t>
        </w:r>
        <w:r>
          <w:rPr>
            <w:rFonts w:eastAsiaTheme="minorEastAsia"/>
            <w:noProof/>
            <w:lang w:eastAsia="en-GB"/>
          </w:rPr>
          <w:tab/>
        </w:r>
        <w:r w:rsidRPr="00D560B3">
          <w:rPr>
            <w:rStyle w:val="Hyperlink"/>
            <w:rFonts w:cstheme="minorHAnsi"/>
            <w:noProof/>
          </w:rPr>
          <w:t>Logistics support in crises</w:t>
        </w:r>
        <w:r>
          <w:rPr>
            <w:noProof/>
            <w:webHidden/>
          </w:rPr>
          <w:tab/>
        </w:r>
        <w:r>
          <w:rPr>
            <w:noProof/>
            <w:webHidden/>
          </w:rPr>
          <w:fldChar w:fldCharType="begin"/>
        </w:r>
        <w:r>
          <w:rPr>
            <w:noProof/>
            <w:webHidden/>
          </w:rPr>
          <w:instrText xml:space="preserve"> PAGEREF _Toc444261051 \h </w:instrText>
        </w:r>
        <w:r>
          <w:rPr>
            <w:noProof/>
            <w:webHidden/>
          </w:rPr>
        </w:r>
        <w:r>
          <w:rPr>
            <w:noProof/>
            <w:webHidden/>
          </w:rPr>
          <w:fldChar w:fldCharType="separate"/>
        </w:r>
        <w:r>
          <w:rPr>
            <w:noProof/>
            <w:webHidden/>
          </w:rPr>
          <w:t>1778</w:t>
        </w:r>
        <w:r>
          <w:rPr>
            <w:noProof/>
            <w:webHidden/>
          </w:rPr>
          <w:fldChar w:fldCharType="end"/>
        </w:r>
      </w:hyperlink>
    </w:p>
    <w:p w:rsidR="005333C3" w:rsidRDefault="005333C3" w:rsidP="005333C3">
      <w:pPr>
        <w:pStyle w:val="Verzeichnis2"/>
        <w:rPr>
          <w:rFonts w:eastAsiaTheme="minorEastAsia"/>
          <w:noProof/>
          <w:lang w:eastAsia="en-GB"/>
        </w:rPr>
      </w:pPr>
      <w:hyperlink w:anchor="_Toc444261052" w:history="1">
        <w:r w:rsidRPr="00D560B3">
          <w:rPr>
            <w:rStyle w:val="Hyperlink"/>
            <w:rFonts w:cstheme="minorHAnsi"/>
            <w:noProof/>
          </w:rPr>
          <w:t>4.4</w:t>
        </w:r>
        <w:r>
          <w:rPr>
            <w:rFonts w:eastAsiaTheme="minorEastAsia"/>
            <w:noProof/>
            <w:lang w:eastAsia="en-GB"/>
          </w:rPr>
          <w:tab/>
        </w:r>
        <w:r w:rsidRPr="00D560B3">
          <w:rPr>
            <w:rStyle w:val="Hyperlink"/>
            <w:rFonts w:cstheme="minorHAnsi"/>
            <w:noProof/>
          </w:rPr>
          <w:t>Crisis communication to general public; Alert system; Public Information and Warnings</w:t>
        </w:r>
        <w:r>
          <w:rPr>
            <w:noProof/>
            <w:webHidden/>
          </w:rPr>
          <w:tab/>
        </w:r>
        <w:r>
          <w:rPr>
            <w:noProof/>
            <w:webHidden/>
          </w:rPr>
          <w:fldChar w:fldCharType="begin"/>
        </w:r>
        <w:r>
          <w:rPr>
            <w:noProof/>
            <w:webHidden/>
          </w:rPr>
          <w:instrText xml:space="preserve"> PAGEREF _Toc444261052 \h </w:instrText>
        </w:r>
        <w:r>
          <w:rPr>
            <w:noProof/>
            <w:webHidden/>
          </w:rPr>
        </w:r>
        <w:r>
          <w:rPr>
            <w:noProof/>
            <w:webHidden/>
          </w:rPr>
          <w:fldChar w:fldCharType="separate"/>
        </w:r>
        <w:r>
          <w:rPr>
            <w:noProof/>
            <w:webHidden/>
          </w:rPr>
          <w:t>1779</w:t>
        </w:r>
        <w:r>
          <w:rPr>
            <w:noProof/>
            <w:webHidden/>
          </w:rPr>
          <w:fldChar w:fldCharType="end"/>
        </w:r>
      </w:hyperlink>
    </w:p>
    <w:p w:rsidR="005333C3" w:rsidRDefault="005333C3" w:rsidP="005333C3">
      <w:pPr>
        <w:pStyle w:val="Verzeichnis1"/>
        <w:rPr>
          <w:rFonts w:eastAsiaTheme="minorEastAsia"/>
          <w:b/>
          <w:noProof/>
          <w:lang w:eastAsia="en-GB"/>
        </w:rPr>
      </w:pPr>
      <w:hyperlink w:anchor="_Toc444261053" w:history="1">
        <w:r w:rsidRPr="00D560B3">
          <w:rPr>
            <w:rStyle w:val="Hyperlink"/>
            <w:noProof/>
          </w:rPr>
          <w:t>5</w:t>
        </w:r>
        <w:r>
          <w:rPr>
            <w:rFonts w:eastAsiaTheme="minorEastAsia"/>
            <w:noProof/>
            <w:lang w:eastAsia="en-GB"/>
          </w:rPr>
          <w:tab/>
        </w:r>
        <w:r w:rsidRPr="00D560B3">
          <w:rPr>
            <w:rStyle w:val="Hyperlink"/>
            <w:noProof/>
          </w:rPr>
          <w:t>Capabilities</w:t>
        </w:r>
        <w:r>
          <w:rPr>
            <w:noProof/>
            <w:webHidden/>
          </w:rPr>
          <w:tab/>
        </w:r>
        <w:r>
          <w:rPr>
            <w:noProof/>
            <w:webHidden/>
          </w:rPr>
          <w:fldChar w:fldCharType="begin"/>
        </w:r>
        <w:r>
          <w:rPr>
            <w:noProof/>
            <w:webHidden/>
          </w:rPr>
          <w:instrText xml:space="preserve"> PAGEREF _Toc444261053 \h </w:instrText>
        </w:r>
        <w:r>
          <w:rPr>
            <w:noProof/>
            <w:webHidden/>
          </w:rPr>
        </w:r>
        <w:r>
          <w:rPr>
            <w:noProof/>
            <w:webHidden/>
          </w:rPr>
          <w:fldChar w:fldCharType="separate"/>
        </w:r>
        <w:r>
          <w:rPr>
            <w:noProof/>
            <w:webHidden/>
          </w:rPr>
          <w:t>1780</w:t>
        </w:r>
        <w:r>
          <w:rPr>
            <w:noProof/>
            <w:webHidden/>
          </w:rPr>
          <w:fldChar w:fldCharType="end"/>
        </w:r>
      </w:hyperlink>
    </w:p>
    <w:p w:rsidR="005333C3" w:rsidRDefault="005333C3" w:rsidP="005333C3">
      <w:pPr>
        <w:pStyle w:val="Verzeichnis2"/>
        <w:rPr>
          <w:rFonts w:eastAsiaTheme="minorEastAsia"/>
          <w:noProof/>
          <w:lang w:eastAsia="en-GB"/>
        </w:rPr>
      </w:pPr>
      <w:hyperlink w:anchor="_Toc444261054" w:history="1">
        <w:r w:rsidRPr="00D560B3">
          <w:rPr>
            <w:rStyle w:val="Hyperlink"/>
            <w:rFonts w:cstheme="minorHAnsi"/>
            <w:noProof/>
          </w:rPr>
          <w:t>5.1</w:t>
        </w:r>
        <w:r>
          <w:rPr>
            <w:rFonts w:eastAsiaTheme="minorEastAsia"/>
            <w:noProof/>
            <w:lang w:eastAsia="en-GB"/>
          </w:rPr>
          <w:tab/>
        </w:r>
        <w:r w:rsidRPr="00D560B3">
          <w:rPr>
            <w:rStyle w:val="Hyperlink"/>
            <w:rFonts w:cstheme="minorHAnsi"/>
            <w:noProof/>
          </w:rPr>
          <w:t>Human resources</w:t>
        </w:r>
        <w:r>
          <w:rPr>
            <w:noProof/>
            <w:webHidden/>
          </w:rPr>
          <w:tab/>
        </w:r>
        <w:r>
          <w:rPr>
            <w:noProof/>
            <w:webHidden/>
          </w:rPr>
          <w:fldChar w:fldCharType="begin"/>
        </w:r>
        <w:r>
          <w:rPr>
            <w:noProof/>
            <w:webHidden/>
          </w:rPr>
          <w:instrText xml:space="preserve"> PAGEREF _Toc444261054 \h </w:instrText>
        </w:r>
        <w:r>
          <w:rPr>
            <w:noProof/>
            <w:webHidden/>
          </w:rPr>
        </w:r>
        <w:r>
          <w:rPr>
            <w:noProof/>
            <w:webHidden/>
          </w:rPr>
          <w:fldChar w:fldCharType="separate"/>
        </w:r>
        <w:r>
          <w:rPr>
            <w:noProof/>
            <w:webHidden/>
          </w:rPr>
          <w:t>1780</w:t>
        </w:r>
        <w:r>
          <w:rPr>
            <w:noProof/>
            <w:webHidden/>
          </w:rPr>
          <w:fldChar w:fldCharType="end"/>
        </w:r>
      </w:hyperlink>
    </w:p>
    <w:p w:rsidR="005333C3" w:rsidRDefault="005333C3" w:rsidP="005333C3">
      <w:pPr>
        <w:pStyle w:val="Verzeichnis2"/>
        <w:rPr>
          <w:rFonts w:eastAsiaTheme="minorEastAsia"/>
          <w:noProof/>
          <w:lang w:eastAsia="en-GB"/>
        </w:rPr>
      </w:pPr>
      <w:hyperlink w:anchor="_Toc444261055" w:history="1">
        <w:r w:rsidRPr="00D560B3">
          <w:rPr>
            <w:rStyle w:val="Hyperlink"/>
            <w:rFonts w:cstheme="minorHAnsi"/>
            <w:noProof/>
          </w:rPr>
          <w:t>5.2</w:t>
        </w:r>
        <w:r>
          <w:rPr>
            <w:rFonts w:eastAsiaTheme="minorEastAsia"/>
            <w:noProof/>
            <w:lang w:eastAsia="en-GB"/>
          </w:rPr>
          <w:tab/>
        </w:r>
        <w:r w:rsidRPr="00D560B3">
          <w:rPr>
            <w:rStyle w:val="Hyperlink"/>
            <w:rFonts w:cstheme="minorHAnsi"/>
            <w:noProof/>
          </w:rPr>
          <w:t>Materiel (non-financial) resources</w:t>
        </w:r>
        <w:r>
          <w:rPr>
            <w:noProof/>
            <w:webHidden/>
          </w:rPr>
          <w:tab/>
        </w:r>
        <w:r>
          <w:rPr>
            <w:noProof/>
            <w:webHidden/>
          </w:rPr>
          <w:fldChar w:fldCharType="begin"/>
        </w:r>
        <w:r>
          <w:rPr>
            <w:noProof/>
            <w:webHidden/>
          </w:rPr>
          <w:instrText xml:space="preserve"> PAGEREF _Toc444261055 \h </w:instrText>
        </w:r>
        <w:r>
          <w:rPr>
            <w:noProof/>
            <w:webHidden/>
          </w:rPr>
        </w:r>
        <w:r>
          <w:rPr>
            <w:noProof/>
            <w:webHidden/>
          </w:rPr>
          <w:fldChar w:fldCharType="separate"/>
        </w:r>
        <w:r>
          <w:rPr>
            <w:noProof/>
            <w:webHidden/>
          </w:rPr>
          <w:t>1781</w:t>
        </w:r>
        <w:r>
          <w:rPr>
            <w:noProof/>
            <w:webHidden/>
          </w:rPr>
          <w:fldChar w:fldCharType="end"/>
        </w:r>
      </w:hyperlink>
    </w:p>
    <w:p w:rsidR="005333C3" w:rsidRDefault="005333C3" w:rsidP="005333C3">
      <w:pPr>
        <w:pStyle w:val="Verzeichnis2"/>
        <w:rPr>
          <w:rFonts w:eastAsiaTheme="minorEastAsia"/>
          <w:noProof/>
          <w:lang w:eastAsia="en-GB"/>
        </w:rPr>
      </w:pPr>
      <w:hyperlink w:anchor="_Toc444261056" w:history="1">
        <w:r w:rsidRPr="00D560B3">
          <w:rPr>
            <w:rStyle w:val="Hyperlink"/>
            <w:rFonts w:cstheme="minorHAnsi"/>
            <w:noProof/>
          </w:rPr>
          <w:t>5.3</w:t>
        </w:r>
        <w:r>
          <w:rPr>
            <w:rFonts w:eastAsiaTheme="minorEastAsia"/>
            <w:noProof/>
            <w:lang w:eastAsia="en-GB"/>
          </w:rPr>
          <w:tab/>
        </w:r>
        <w:r w:rsidRPr="00D560B3">
          <w:rPr>
            <w:rStyle w:val="Hyperlink"/>
            <w:rFonts w:cstheme="minorHAnsi"/>
            <w:noProof/>
          </w:rPr>
          <w:t>Training</w:t>
        </w:r>
        <w:r>
          <w:rPr>
            <w:noProof/>
            <w:webHidden/>
          </w:rPr>
          <w:tab/>
        </w:r>
        <w:r>
          <w:rPr>
            <w:noProof/>
            <w:webHidden/>
          </w:rPr>
          <w:fldChar w:fldCharType="begin"/>
        </w:r>
        <w:r>
          <w:rPr>
            <w:noProof/>
            <w:webHidden/>
          </w:rPr>
          <w:instrText xml:space="preserve"> PAGEREF _Toc444261056 \h </w:instrText>
        </w:r>
        <w:r>
          <w:rPr>
            <w:noProof/>
            <w:webHidden/>
          </w:rPr>
        </w:r>
        <w:r>
          <w:rPr>
            <w:noProof/>
            <w:webHidden/>
          </w:rPr>
          <w:fldChar w:fldCharType="separate"/>
        </w:r>
        <w:r>
          <w:rPr>
            <w:noProof/>
            <w:webHidden/>
          </w:rPr>
          <w:t>1781</w:t>
        </w:r>
        <w:r>
          <w:rPr>
            <w:noProof/>
            <w:webHidden/>
          </w:rPr>
          <w:fldChar w:fldCharType="end"/>
        </w:r>
      </w:hyperlink>
    </w:p>
    <w:p w:rsidR="005333C3" w:rsidRDefault="005333C3" w:rsidP="005333C3">
      <w:pPr>
        <w:pStyle w:val="Verzeichnis2"/>
        <w:rPr>
          <w:rFonts w:eastAsiaTheme="minorEastAsia"/>
          <w:noProof/>
          <w:lang w:eastAsia="en-GB"/>
        </w:rPr>
      </w:pPr>
      <w:hyperlink w:anchor="_Toc444261057" w:history="1">
        <w:r w:rsidRPr="00D560B3">
          <w:rPr>
            <w:rStyle w:val="Hyperlink"/>
            <w:rFonts w:cstheme="minorHAnsi"/>
            <w:noProof/>
          </w:rPr>
          <w:t>5.4</w:t>
        </w:r>
        <w:r>
          <w:rPr>
            <w:rFonts w:eastAsiaTheme="minorEastAsia"/>
            <w:noProof/>
            <w:lang w:eastAsia="en-GB"/>
          </w:rPr>
          <w:tab/>
        </w:r>
        <w:r w:rsidRPr="00D560B3">
          <w:rPr>
            <w:rStyle w:val="Hyperlink"/>
            <w:rFonts w:cstheme="minorHAnsi"/>
            <w:noProof/>
          </w:rPr>
          <w:t>Procurement</w:t>
        </w:r>
        <w:r>
          <w:rPr>
            <w:noProof/>
            <w:webHidden/>
          </w:rPr>
          <w:tab/>
        </w:r>
        <w:r>
          <w:rPr>
            <w:noProof/>
            <w:webHidden/>
          </w:rPr>
          <w:fldChar w:fldCharType="begin"/>
        </w:r>
        <w:r>
          <w:rPr>
            <w:noProof/>
            <w:webHidden/>
          </w:rPr>
          <w:instrText xml:space="preserve"> PAGEREF _Toc444261057 \h </w:instrText>
        </w:r>
        <w:r>
          <w:rPr>
            <w:noProof/>
            <w:webHidden/>
          </w:rPr>
        </w:r>
        <w:r>
          <w:rPr>
            <w:noProof/>
            <w:webHidden/>
          </w:rPr>
          <w:fldChar w:fldCharType="separate"/>
        </w:r>
        <w:r>
          <w:rPr>
            <w:noProof/>
            <w:webHidden/>
          </w:rPr>
          <w:t>1783</w:t>
        </w:r>
        <w:r>
          <w:rPr>
            <w:noProof/>
            <w:webHidden/>
          </w:rPr>
          <w:fldChar w:fldCharType="end"/>
        </w:r>
      </w:hyperlink>
    </w:p>
    <w:p w:rsidR="005333C3" w:rsidRDefault="005333C3" w:rsidP="005333C3">
      <w:pPr>
        <w:pStyle w:val="Verzeichnis3"/>
        <w:tabs>
          <w:tab w:val="left" w:pos="1100"/>
          <w:tab w:val="right" w:leader="dot" w:pos="9060"/>
        </w:tabs>
        <w:rPr>
          <w:rFonts w:eastAsiaTheme="minorEastAsia"/>
          <w:noProof/>
          <w:lang w:eastAsia="en-GB"/>
        </w:rPr>
      </w:pPr>
      <w:hyperlink w:anchor="_Toc444261058" w:history="1">
        <w:r w:rsidRPr="00D560B3">
          <w:rPr>
            <w:rStyle w:val="Hyperlink"/>
            <w:noProof/>
          </w:rPr>
          <w:t>5.4.1</w:t>
        </w:r>
        <w:r>
          <w:rPr>
            <w:rFonts w:eastAsiaTheme="minorEastAsia"/>
            <w:noProof/>
            <w:lang w:eastAsia="en-GB"/>
          </w:rPr>
          <w:tab/>
        </w:r>
        <w:r w:rsidRPr="00D560B3">
          <w:rPr>
            <w:rStyle w:val="Hyperlink"/>
            <w:noProof/>
          </w:rPr>
          <w:t>Procurement regulation</w:t>
        </w:r>
        <w:r>
          <w:rPr>
            <w:noProof/>
            <w:webHidden/>
          </w:rPr>
          <w:tab/>
        </w:r>
        <w:r>
          <w:rPr>
            <w:noProof/>
            <w:webHidden/>
          </w:rPr>
          <w:fldChar w:fldCharType="begin"/>
        </w:r>
        <w:r>
          <w:rPr>
            <w:noProof/>
            <w:webHidden/>
          </w:rPr>
          <w:instrText xml:space="preserve"> PAGEREF _Toc444261058 \h </w:instrText>
        </w:r>
        <w:r>
          <w:rPr>
            <w:noProof/>
            <w:webHidden/>
          </w:rPr>
        </w:r>
        <w:r>
          <w:rPr>
            <w:noProof/>
            <w:webHidden/>
          </w:rPr>
          <w:fldChar w:fldCharType="separate"/>
        </w:r>
        <w:r>
          <w:rPr>
            <w:noProof/>
            <w:webHidden/>
          </w:rPr>
          <w:t>1783</w:t>
        </w:r>
        <w:r>
          <w:rPr>
            <w:noProof/>
            <w:webHidden/>
          </w:rPr>
          <w:fldChar w:fldCharType="end"/>
        </w:r>
      </w:hyperlink>
    </w:p>
    <w:p w:rsidR="005333C3" w:rsidRDefault="005333C3" w:rsidP="005333C3">
      <w:pPr>
        <w:pStyle w:val="Verzeichnis3"/>
        <w:tabs>
          <w:tab w:val="left" w:pos="1100"/>
          <w:tab w:val="right" w:leader="dot" w:pos="9060"/>
        </w:tabs>
        <w:rPr>
          <w:rFonts w:eastAsiaTheme="minorEastAsia"/>
          <w:noProof/>
          <w:lang w:eastAsia="en-GB"/>
        </w:rPr>
      </w:pPr>
      <w:hyperlink w:anchor="_Toc444261059" w:history="1">
        <w:r w:rsidRPr="00D560B3">
          <w:rPr>
            <w:rStyle w:val="Hyperlink"/>
            <w:noProof/>
          </w:rPr>
          <w:t>5.4.2</w:t>
        </w:r>
        <w:r>
          <w:rPr>
            <w:rFonts w:eastAsiaTheme="minorEastAsia"/>
            <w:noProof/>
            <w:lang w:eastAsia="en-GB"/>
          </w:rPr>
          <w:tab/>
        </w:r>
        <w:r w:rsidRPr="00D560B3">
          <w:rPr>
            <w:rStyle w:val="Hyperlink"/>
            <w:noProof/>
          </w:rPr>
          <w:t>Procurement procedures</w:t>
        </w:r>
        <w:r>
          <w:rPr>
            <w:noProof/>
            <w:webHidden/>
          </w:rPr>
          <w:tab/>
        </w:r>
        <w:r>
          <w:rPr>
            <w:noProof/>
            <w:webHidden/>
          </w:rPr>
          <w:fldChar w:fldCharType="begin"/>
        </w:r>
        <w:r>
          <w:rPr>
            <w:noProof/>
            <w:webHidden/>
          </w:rPr>
          <w:instrText xml:space="preserve"> PAGEREF _Toc444261059 \h </w:instrText>
        </w:r>
        <w:r>
          <w:rPr>
            <w:noProof/>
            <w:webHidden/>
          </w:rPr>
        </w:r>
        <w:r>
          <w:rPr>
            <w:noProof/>
            <w:webHidden/>
          </w:rPr>
          <w:fldChar w:fldCharType="separate"/>
        </w:r>
        <w:r>
          <w:rPr>
            <w:noProof/>
            <w:webHidden/>
          </w:rPr>
          <w:t>1784</w:t>
        </w:r>
        <w:r>
          <w:rPr>
            <w:noProof/>
            <w:webHidden/>
          </w:rPr>
          <w:fldChar w:fldCharType="end"/>
        </w:r>
      </w:hyperlink>
    </w:p>
    <w:p w:rsidR="005333C3" w:rsidRDefault="005333C3" w:rsidP="005333C3">
      <w:pPr>
        <w:pStyle w:val="Verzeichnis2"/>
        <w:rPr>
          <w:rFonts w:eastAsiaTheme="minorEastAsia"/>
          <w:noProof/>
          <w:lang w:eastAsia="en-GB"/>
        </w:rPr>
      </w:pPr>
      <w:hyperlink w:anchor="_Toc444261060" w:history="1">
        <w:r w:rsidRPr="00D560B3">
          <w:rPr>
            <w:rStyle w:val="Hyperlink"/>
            <w:rFonts w:cstheme="minorHAnsi"/>
            <w:noProof/>
          </w:rPr>
          <w:t>5.5</w:t>
        </w:r>
        <w:r>
          <w:rPr>
            <w:rFonts w:eastAsiaTheme="minorEastAsia"/>
            <w:noProof/>
            <w:lang w:eastAsia="en-GB"/>
          </w:rPr>
          <w:tab/>
        </w:r>
        <w:r w:rsidRPr="00D560B3">
          <w:rPr>
            <w:rStyle w:val="Hyperlink"/>
            <w:rFonts w:cstheme="minorHAnsi"/>
            <w:noProof/>
          </w:rPr>
          <w:t>Niche capabilities</w:t>
        </w:r>
        <w:r>
          <w:rPr>
            <w:noProof/>
            <w:webHidden/>
          </w:rPr>
          <w:tab/>
        </w:r>
        <w:r>
          <w:rPr>
            <w:noProof/>
            <w:webHidden/>
          </w:rPr>
          <w:fldChar w:fldCharType="begin"/>
        </w:r>
        <w:r>
          <w:rPr>
            <w:noProof/>
            <w:webHidden/>
          </w:rPr>
          <w:instrText xml:space="preserve"> PAGEREF _Toc444261060 \h </w:instrText>
        </w:r>
        <w:r>
          <w:rPr>
            <w:noProof/>
            <w:webHidden/>
          </w:rPr>
        </w:r>
        <w:r>
          <w:rPr>
            <w:noProof/>
            <w:webHidden/>
          </w:rPr>
          <w:fldChar w:fldCharType="separate"/>
        </w:r>
        <w:r>
          <w:rPr>
            <w:noProof/>
            <w:webHidden/>
          </w:rPr>
          <w:t>1785</w:t>
        </w:r>
        <w:r>
          <w:rPr>
            <w:noProof/>
            <w:webHidden/>
          </w:rPr>
          <w:fldChar w:fldCharType="end"/>
        </w:r>
      </w:hyperlink>
    </w:p>
    <w:p w:rsidR="005333C3" w:rsidRDefault="005333C3" w:rsidP="005333C3">
      <w:pPr>
        <w:pStyle w:val="Verzeichnis1"/>
        <w:rPr>
          <w:rFonts w:eastAsiaTheme="minorEastAsia"/>
          <w:b/>
          <w:noProof/>
          <w:lang w:eastAsia="en-GB"/>
        </w:rPr>
      </w:pPr>
      <w:hyperlink w:anchor="_Toc444261061" w:history="1">
        <w:r w:rsidRPr="00D560B3">
          <w:rPr>
            <w:rStyle w:val="Hyperlink"/>
            <w:noProof/>
          </w:rPr>
          <w:t>Resources</w:t>
        </w:r>
        <w:r>
          <w:rPr>
            <w:noProof/>
            <w:webHidden/>
          </w:rPr>
          <w:tab/>
        </w:r>
        <w:r>
          <w:rPr>
            <w:noProof/>
            <w:webHidden/>
          </w:rPr>
          <w:fldChar w:fldCharType="begin"/>
        </w:r>
        <w:r>
          <w:rPr>
            <w:noProof/>
            <w:webHidden/>
          </w:rPr>
          <w:instrText xml:space="preserve"> PAGEREF _Toc444261061 \h </w:instrText>
        </w:r>
        <w:r>
          <w:rPr>
            <w:noProof/>
            <w:webHidden/>
          </w:rPr>
        </w:r>
        <w:r>
          <w:rPr>
            <w:noProof/>
            <w:webHidden/>
          </w:rPr>
          <w:fldChar w:fldCharType="separate"/>
        </w:r>
        <w:r>
          <w:rPr>
            <w:noProof/>
            <w:webHidden/>
          </w:rPr>
          <w:t>1786</w:t>
        </w:r>
        <w:r>
          <w:rPr>
            <w:noProof/>
            <w:webHidden/>
          </w:rPr>
          <w:fldChar w:fldCharType="end"/>
        </w:r>
      </w:hyperlink>
    </w:p>
    <w:p w:rsidR="005333C3" w:rsidRDefault="005333C3" w:rsidP="005333C3">
      <w:pPr>
        <w:pStyle w:val="Verzeichnis2"/>
        <w:rPr>
          <w:rFonts w:eastAsiaTheme="minorEastAsia"/>
          <w:noProof/>
          <w:lang w:eastAsia="en-GB"/>
        </w:rPr>
      </w:pPr>
      <w:hyperlink w:anchor="_Toc444261062" w:history="1">
        <w:r w:rsidRPr="00D560B3">
          <w:rPr>
            <w:rStyle w:val="Hyperlink"/>
            <w:rFonts w:cstheme="minorHAnsi"/>
            <w:noProof/>
          </w:rPr>
          <w:t>Legislative acts</w:t>
        </w:r>
        <w:r>
          <w:rPr>
            <w:noProof/>
            <w:webHidden/>
          </w:rPr>
          <w:tab/>
        </w:r>
        <w:r>
          <w:rPr>
            <w:noProof/>
            <w:webHidden/>
          </w:rPr>
          <w:fldChar w:fldCharType="begin"/>
        </w:r>
        <w:r>
          <w:rPr>
            <w:noProof/>
            <w:webHidden/>
          </w:rPr>
          <w:instrText xml:space="preserve"> PAGEREF _Toc444261062 \h </w:instrText>
        </w:r>
        <w:r>
          <w:rPr>
            <w:noProof/>
            <w:webHidden/>
          </w:rPr>
        </w:r>
        <w:r>
          <w:rPr>
            <w:noProof/>
            <w:webHidden/>
          </w:rPr>
          <w:fldChar w:fldCharType="separate"/>
        </w:r>
        <w:r>
          <w:rPr>
            <w:noProof/>
            <w:webHidden/>
          </w:rPr>
          <w:t>1786</w:t>
        </w:r>
        <w:r>
          <w:rPr>
            <w:noProof/>
            <w:webHidden/>
          </w:rPr>
          <w:fldChar w:fldCharType="end"/>
        </w:r>
      </w:hyperlink>
    </w:p>
    <w:p w:rsidR="005333C3" w:rsidRDefault="005333C3" w:rsidP="005333C3">
      <w:pPr>
        <w:pStyle w:val="Verzeichnis2"/>
        <w:rPr>
          <w:rFonts w:eastAsiaTheme="minorEastAsia"/>
          <w:noProof/>
          <w:lang w:eastAsia="en-GB"/>
        </w:rPr>
      </w:pPr>
      <w:hyperlink w:anchor="_Toc444261063" w:history="1">
        <w:r w:rsidRPr="00D560B3">
          <w:rPr>
            <w:rStyle w:val="Hyperlink"/>
            <w:rFonts w:cstheme="minorHAnsi"/>
            <w:noProof/>
          </w:rPr>
          <w:t>Directives</w:t>
        </w:r>
        <w:r>
          <w:rPr>
            <w:noProof/>
            <w:webHidden/>
          </w:rPr>
          <w:tab/>
        </w:r>
        <w:r>
          <w:rPr>
            <w:noProof/>
            <w:webHidden/>
          </w:rPr>
          <w:fldChar w:fldCharType="begin"/>
        </w:r>
        <w:r>
          <w:rPr>
            <w:noProof/>
            <w:webHidden/>
          </w:rPr>
          <w:instrText xml:space="preserve"> PAGEREF _Toc444261063 \h </w:instrText>
        </w:r>
        <w:r>
          <w:rPr>
            <w:noProof/>
            <w:webHidden/>
          </w:rPr>
        </w:r>
        <w:r>
          <w:rPr>
            <w:noProof/>
            <w:webHidden/>
          </w:rPr>
          <w:fldChar w:fldCharType="separate"/>
        </w:r>
        <w:r>
          <w:rPr>
            <w:noProof/>
            <w:webHidden/>
          </w:rPr>
          <w:t>1786</w:t>
        </w:r>
        <w:r>
          <w:rPr>
            <w:noProof/>
            <w:webHidden/>
          </w:rPr>
          <w:fldChar w:fldCharType="end"/>
        </w:r>
      </w:hyperlink>
    </w:p>
    <w:p w:rsidR="005333C3" w:rsidRDefault="005333C3" w:rsidP="005333C3">
      <w:pPr>
        <w:pStyle w:val="Verzeichnis2"/>
        <w:rPr>
          <w:rFonts w:eastAsiaTheme="minorEastAsia"/>
          <w:noProof/>
          <w:lang w:eastAsia="en-GB"/>
        </w:rPr>
      </w:pPr>
      <w:hyperlink w:anchor="_Toc444261064" w:history="1">
        <w:r w:rsidRPr="00D560B3">
          <w:rPr>
            <w:rStyle w:val="Hyperlink"/>
            <w:rFonts w:cstheme="minorHAnsi"/>
            <w:noProof/>
          </w:rPr>
          <w:t>Official documents (white papers, strategies, etc.)</w:t>
        </w:r>
        <w:r>
          <w:rPr>
            <w:noProof/>
            <w:webHidden/>
          </w:rPr>
          <w:tab/>
        </w:r>
        <w:r>
          <w:rPr>
            <w:noProof/>
            <w:webHidden/>
          </w:rPr>
          <w:fldChar w:fldCharType="begin"/>
        </w:r>
        <w:r>
          <w:rPr>
            <w:noProof/>
            <w:webHidden/>
          </w:rPr>
          <w:instrText xml:space="preserve"> PAGEREF _Toc444261064 \h </w:instrText>
        </w:r>
        <w:r>
          <w:rPr>
            <w:noProof/>
            <w:webHidden/>
          </w:rPr>
        </w:r>
        <w:r>
          <w:rPr>
            <w:noProof/>
            <w:webHidden/>
          </w:rPr>
          <w:fldChar w:fldCharType="separate"/>
        </w:r>
        <w:r>
          <w:rPr>
            <w:noProof/>
            <w:webHidden/>
          </w:rPr>
          <w:t>1786</w:t>
        </w:r>
        <w:r>
          <w:rPr>
            <w:noProof/>
            <w:webHidden/>
          </w:rPr>
          <w:fldChar w:fldCharType="end"/>
        </w:r>
      </w:hyperlink>
    </w:p>
    <w:p w:rsidR="005333C3" w:rsidRDefault="005333C3" w:rsidP="005333C3">
      <w:pPr>
        <w:pStyle w:val="Verzeichnis2"/>
        <w:rPr>
          <w:rFonts w:eastAsiaTheme="minorEastAsia"/>
          <w:noProof/>
          <w:lang w:eastAsia="en-GB"/>
        </w:rPr>
      </w:pPr>
      <w:hyperlink w:anchor="_Toc444261065" w:history="1">
        <w:r w:rsidRPr="00D560B3">
          <w:rPr>
            <w:rStyle w:val="Hyperlink"/>
            <w:rFonts w:cstheme="minorHAnsi"/>
            <w:noProof/>
          </w:rPr>
          <w:t>Online resources (e.g. websites of key CM organisations)</w:t>
        </w:r>
        <w:r>
          <w:rPr>
            <w:noProof/>
            <w:webHidden/>
          </w:rPr>
          <w:tab/>
        </w:r>
        <w:r>
          <w:rPr>
            <w:noProof/>
            <w:webHidden/>
          </w:rPr>
          <w:fldChar w:fldCharType="begin"/>
        </w:r>
        <w:r>
          <w:rPr>
            <w:noProof/>
            <w:webHidden/>
          </w:rPr>
          <w:instrText xml:space="preserve"> PAGEREF _Toc444261065 \h </w:instrText>
        </w:r>
        <w:r>
          <w:rPr>
            <w:noProof/>
            <w:webHidden/>
          </w:rPr>
        </w:r>
        <w:r>
          <w:rPr>
            <w:noProof/>
            <w:webHidden/>
          </w:rPr>
          <w:fldChar w:fldCharType="separate"/>
        </w:r>
        <w:r>
          <w:rPr>
            <w:noProof/>
            <w:webHidden/>
          </w:rPr>
          <w:t>1786</w:t>
        </w:r>
        <w:r>
          <w:rPr>
            <w:noProof/>
            <w:webHidden/>
          </w:rPr>
          <w:fldChar w:fldCharType="end"/>
        </w:r>
      </w:hyperlink>
    </w:p>
    <w:p w:rsidR="005333C3" w:rsidRDefault="005333C3" w:rsidP="005333C3">
      <w:pPr>
        <w:pStyle w:val="Verzeichnis2"/>
        <w:rPr>
          <w:rFonts w:eastAsiaTheme="minorEastAsia"/>
          <w:noProof/>
          <w:lang w:eastAsia="en-GB"/>
        </w:rPr>
      </w:pPr>
      <w:hyperlink w:anchor="_Toc444261066" w:history="1">
        <w:r w:rsidRPr="00D560B3">
          <w:rPr>
            <w:rStyle w:val="Hyperlink"/>
            <w:rFonts w:cstheme="minorHAnsi"/>
            <w:noProof/>
          </w:rPr>
          <w:t>Publications</w:t>
        </w:r>
        <w:r>
          <w:rPr>
            <w:noProof/>
            <w:webHidden/>
          </w:rPr>
          <w:tab/>
        </w:r>
        <w:r>
          <w:rPr>
            <w:noProof/>
            <w:webHidden/>
          </w:rPr>
          <w:fldChar w:fldCharType="begin"/>
        </w:r>
        <w:r>
          <w:rPr>
            <w:noProof/>
            <w:webHidden/>
          </w:rPr>
          <w:instrText xml:space="preserve"> PAGEREF _Toc444261066 \h </w:instrText>
        </w:r>
        <w:r>
          <w:rPr>
            <w:noProof/>
            <w:webHidden/>
          </w:rPr>
        </w:r>
        <w:r>
          <w:rPr>
            <w:noProof/>
            <w:webHidden/>
          </w:rPr>
          <w:fldChar w:fldCharType="separate"/>
        </w:r>
        <w:r>
          <w:rPr>
            <w:noProof/>
            <w:webHidden/>
          </w:rPr>
          <w:t>1787</w:t>
        </w:r>
        <w:r>
          <w:rPr>
            <w:noProof/>
            <w:webHidden/>
          </w:rPr>
          <w:fldChar w:fldCharType="end"/>
        </w:r>
      </w:hyperlink>
    </w:p>
    <w:p w:rsidR="005333C3" w:rsidRPr="00967CAA" w:rsidRDefault="005333C3" w:rsidP="005333C3">
      <w:pPr>
        <w:pStyle w:val="berschrift2"/>
        <w:numPr>
          <w:ilvl w:val="0"/>
          <w:numId w:val="0"/>
        </w:numPr>
        <w:rPr>
          <w:rFonts w:cstheme="minorHAnsi"/>
        </w:rPr>
      </w:pPr>
      <w:r>
        <w:rPr>
          <w:rFonts w:ascii="Calibri" w:eastAsiaTheme="minorHAnsi" w:hAnsi="Calibri" w:cstheme="minorHAnsi"/>
          <w:b/>
          <w:bCs w:val="0"/>
          <w:noProof/>
          <w:color w:val="auto"/>
          <w:sz w:val="22"/>
          <w:szCs w:val="22"/>
          <w:lang w:val="en-GB"/>
        </w:rPr>
        <w:fldChar w:fldCharType="end"/>
      </w:r>
      <w:r w:rsidRPr="00967CAA">
        <w:rPr>
          <w:rFonts w:cstheme="minorHAnsi"/>
        </w:rPr>
        <w:fldChar w:fldCharType="begin"/>
      </w:r>
      <w:r w:rsidRPr="00967CAA">
        <w:rPr>
          <w:rFonts w:cstheme="minorHAnsi"/>
        </w:rPr>
        <w:instrText xml:space="preserve">  </w:instrText>
      </w:r>
      <w:r w:rsidRPr="00967CAA">
        <w:rPr>
          <w:rFonts w:cstheme="minorHAnsi"/>
        </w:rPr>
        <w:fldChar w:fldCharType="end"/>
      </w:r>
      <w:r w:rsidRPr="00967CAA">
        <w:rPr>
          <w:rFonts w:cstheme="minorHAnsi"/>
        </w:rPr>
        <w:br w:type="page"/>
      </w:r>
      <w:bookmarkStart w:id="11" w:name="_Toc444100163"/>
      <w:bookmarkStart w:id="12" w:name="_Toc444261014"/>
      <w:bookmarkStart w:id="13" w:name="_Toc445379736"/>
      <w:r w:rsidRPr="00967CAA">
        <w:rPr>
          <w:rFonts w:cstheme="minorHAnsi"/>
        </w:rPr>
        <w:lastRenderedPageBreak/>
        <w:t>List of Figures</w:t>
      </w:r>
      <w:bookmarkEnd w:id="11"/>
      <w:bookmarkEnd w:id="12"/>
      <w:bookmarkEnd w:id="13"/>
    </w:p>
    <w:p w:rsidR="005333C3" w:rsidRDefault="005333C3" w:rsidP="005333C3">
      <w:pPr>
        <w:pStyle w:val="Abbildungsverzeichnis"/>
        <w:tabs>
          <w:tab w:val="right" w:leader="dot" w:pos="9072"/>
        </w:tabs>
        <w:rPr>
          <w:rFonts w:eastAsiaTheme="minorEastAsia"/>
          <w:noProof/>
          <w:lang w:eastAsia="en-GB"/>
        </w:rPr>
      </w:pPr>
      <w:r w:rsidRPr="00967CAA">
        <w:rPr>
          <w:rFonts w:cstheme="minorHAnsi"/>
        </w:rPr>
        <w:fldChar w:fldCharType="begin"/>
      </w:r>
      <w:r w:rsidRPr="00967CAA">
        <w:rPr>
          <w:rFonts w:cstheme="minorHAnsi"/>
        </w:rPr>
        <w:instrText xml:space="preserve"> TOC \h \z \c "Figure" </w:instrText>
      </w:r>
      <w:r w:rsidRPr="00967CAA">
        <w:rPr>
          <w:rFonts w:cstheme="minorHAnsi"/>
        </w:rPr>
        <w:fldChar w:fldCharType="separate"/>
      </w:r>
      <w:hyperlink w:anchor="_Toc444100216" w:history="1">
        <w:r w:rsidRPr="00C139D4">
          <w:rPr>
            <w:rStyle w:val="Hyperlink"/>
            <w:rFonts w:cstheme="minorHAnsi"/>
            <w:noProof/>
          </w:rPr>
          <w:t>Figure 1. Montenegro in the region of the Western Balkans</w:t>
        </w:r>
        <w:r>
          <w:rPr>
            <w:noProof/>
            <w:webHidden/>
          </w:rPr>
          <w:tab/>
        </w:r>
        <w:r>
          <w:rPr>
            <w:noProof/>
            <w:webHidden/>
          </w:rPr>
          <w:fldChar w:fldCharType="begin"/>
        </w:r>
        <w:r>
          <w:rPr>
            <w:noProof/>
            <w:webHidden/>
          </w:rPr>
          <w:instrText xml:space="preserve"> PAGEREF _Toc444100216 \h </w:instrText>
        </w:r>
        <w:r>
          <w:rPr>
            <w:noProof/>
            <w:webHidden/>
          </w:rPr>
        </w:r>
        <w:r>
          <w:rPr>
            <w:noProof/>
            <w:webHidden/>
          </w:rPr>
          <w:fldChar w:fldCharType="separate"/>
        </w:r>
        <w:r>
          <w:rPr>
            <w:noProof/>
            <w:webHidden/>
          </w:rPr>
          <w:t>1742</w:t>
        </w:r>
        <w:r>
          <w:rPr>
            <w:noProof/>
            <w:webHidden/>
          </w:rPr>
          <w:fldChar w:fldCharType="end"/>
        </w:r>
      </w:hyperlink>
    </w:p>
    <w:p w:rsidR="005333C3" w:rsidRDefault="005333C3" w:rsidP="005333C3">
      <w:pPr>
        <w:pStyle w:val="Abbildungsverzeichnis"/>
        <w:tabs>
          <w:tab w:val="right" w:leader="dot" w:pos="9072"/>
        </w:tabs>
        <w:rPr>
          <w:rFonts w:eastAsiaTheme="minorEastAsia"/>
          <w:noProof/>
          <w:lang w:eastAsia="en-GB"/>
        </w:rPr>
      </w:pPr>
      <w:hyperlink w:anchor="_Toc444100217" w:history="1">
        <w:r w:rsidRPr="00C139D4">
          <w:rPr>
            <w:rStyle w:val="Hyperlink"/>
            <w:rFonts w:cstheme="minorHAnsi"/>
            <w:noProof/>
          </w:rPr>
          <w:t>Figure 2. Seismic activities in Montenegro in 2012.</w:t>
        </w:r>
        <w:r>
          <w:rPr>
            <w:noProof/>
            <w:webHidden/>
          </w:rPr>
          <w:tab/>
        </w:r>
        <w:r>
          <w:rPr>
            <w:noProof/>
            <w:webHidden/>
          </w:rPr>
          <w:fldChar w:fldCharType="begin"/>
        </w:r>
        <w:r>
          <w:rPr>
            <w:noProof/>
            <w:webHidden/>
          </w:rPr>
          <w:instrText xml:space="preserve"> PAGEREF _Toc444100217 \h </w:instrText>
        </w:r>
        <w:r>
          <w:rPr>
            <w:noProof/>
            <w:webHidden/>
          </w:rPr>
        </w:r>
        <w:r>
          <w:rPr>
            <w:noProof/>
            <w:webHidden/>
          </w:rPr>
          <w:fldChar w:fldCharType="separate"/>
        </w:r>
        <w:r>
          <w:rPr>
            <w:noProof/>
            <w:webHidden/>
          </w:rPr>
          <w:t>1747</w:t>
        </w:r>
        <w:r>
          <w:rPr>
            <w:noProof/>
            <w:webHidden/>
          </w:rPr>
          <w:fldChar w:fldCharType="end"/>
        </w:r>
      </w:hyperlink>
    </w:p>
    <w:p w:rsidR="005333C3" w:rsidRDefault="005333C3" w:rsidP="005333C3">
      <w:pPr>
        <w:pStyle w:val="Abbildungsverzeichnis"/>
        <w:tabs>
          <w:tab w:val="right" w:leader="dot" w:pos="9072"/>
        </w:tabs>
        <w:rPr>
          <w:rFonts w:eastAsiaTheme="minorEastAsia"/>
          <w:noProof/>
          <w:lang w:eastAsia="en-GB"/>
        </w:rPr>
      </w:pPr>
      <w:hyperlink w:anchor="_Toc444100218" w:history="1">
        <w:r w:rsidRPr="00C139D4">
          <w:rPr>
            <w:rStyle w:val="Hyperlink"/>
            <w:noProof/>
          </w:rPr>
          <w:t>Figure 3. Organisation of the Directorate for Emergency Situations within the Ministry of Interior.</w:t>
        </w:r>
        <w:r>
          <w:rPr>
            <w:noProof/>
            <w:webHidden/>
          </w:rPr>
          <w:tab/>
        </w:r>
        <w:r>
          <w:rPr>
            <w:noProof/>
            <w:webHidden/>
          </w:rPr>
          <w:fldChar w:fldCharType="begin"/>
        </w:r>
        <w:r>
          <w:rPr>
            <w:noProof/>
            <w:webHidden/>
          </w:rPr>
          <w:instrText xml:space="preserve"> PAGEREF _Toc444100218 \h </w:instrText>
        </w:r>
        <w:r>
          <w:rPr>
            <w:noProof/>
            <w:webHidden/>
          </w:rPr>
        </w:r>
        <w:r>
          <w:rPr>
            <w:noProof/>
            <w:webHidden/>
          </w:rPr>
          <w:fldChar w:fldCharType="separate"/>
        </w:r>
        <w:r>
          <w:rPr>
            <w:noProof/>
            <w:webHidden/>
          </w:rPr>
          <w:t>1768</w:t>
        </w:r>
        <w:r>
          <w:rPr>
            <w:noProof/>
            <w:webHidden/>
          </w:rPr>
          <w:fldChar w:fldCharType="end"/>
        </w:r>
      </w:hyperlink>
    </w:p>
    <w:p w:rsidR="005333C3" w:rsidRPr="00967CAA" w:rsidRDefault="005333C3" w:rsidP="005333C3">
      <w:pPr>
        <w:tabs>
          <w:tab w:val="left" w:pos="4536"/>
          <w:tab w:val="right" w:leader="dot" w:pos="9072"/>
        </w:tabs>
        <w:rPr>
          <w:rFonts w:cstheme="minorHAnsi"/>
        </w:rPr>
      </w:pPr>
      <w:r w:rsidRPr="00967CAA">
        <w:rPr>
          <w:rFonts w:cstheme="minorHAnsi"/>
        </w:rPr>
        <w:fldChar w:fldCharType="end"/>
      </w:r>
    </w:p>
    <w:p w:rsidR="005333C3" w:rsidRPr="00967CAA" w:rsidRDefault="005333C3" w:rsidP="005333C3">
      <w:pPr>
        <w:pStyle w:val="berschrift2"/>
        <w:numPr>
          <w:ilvl w:val="0"/>
          <w:numId w:val="0"/>
        </w:numPr>
        <w:rPr>
          <w:rFonts w:cstheme="minorHAnsi"/>
        </w:rPr>
      </w:pPr>
      <w:bookmarkStart w:id="14" w:name="_Toc444100164"/>
      <w:bookmarkStart w:id="15" w:name="_Toc444261015"/>
      <w:bookmarkStart w:id="16" w:name="_Toc445379737"/>
      <w:r w:rsidRPr="00967CAA">
        <w:rPr>
          <w:rFonts w:cstheme="minorHAnsi"/>
        </w:rPr>
        <w:t>List of Tables</w:t>
      </w:r>
      <w:bookmarkEnd w:id="14"/>
      <w:bookmarkEnd w:id="15"/>
      <w:bookmarkEnd w:id="16"/>
      <w:r w:rsidRPr="00967CAA">
        <w:rPr>
          <w:rFonts w:cstheme="minorHAnsi"/>
        </w:rPr>
        <w:t xml:space="preserve"> </w:t>
      </w:r>
    </w:p>
    <w:p w:rsidR="005333C3" w:rsidRDefault="005333C3" w:rsidP="005333C3">
      <w:pPr>
        <w:pStyle w:val="Abbildungsverzeichnis"/>
        <w:tabs>
          <w:tab w:val="right" w:leader="dot" w:pos="9072"/>
        </w:tabs>
        <w:rPr>
          <w:rFonts w:eastAsiaTheme="minorEastAsia"/>
          <w:noProof/>
          <w:lang w:eastAsia="en-GB"/>
        </w:rPr>
      </w:pPr>
      <w:r w:rsidRPr="00967CAA">
        <w:rPr>
          <w:rFonts w:cstheme="minorHAnsi"/>
          <w:sz w:val="22"/>
          <w:szCs w:val="22"/>
        </w:rPr>
        <w:fldChar w:fldCharType="begin"/>
      </w:r>
      <w:r w:rsidRPr="00967CAA">
        <w:rPr>
          <w:rFonts w:cstheme="minorHAnsi"/>
        </w:rPr>
        <w:instrText xml:space="preserve"> TOC \h \z \c "Table" </w:instrText>
      </w:r>
      <w:r w:rsidRPr="00967CAA">
        <w:rPr>
          <w:rFonts w:cstheme="minorHAnsi"/>
          <w:sz w:val="22"/>
          <w:szCs w:val="22"/>
        </w:rPr>
        <w:fldChar w:fldCharType="separate"/>
      </w:r>
      <w:hyperlink w:anchor="_Toc444100219" w:history="1">
        <w:r w:rsidRPr="00920C30">
          <w:rPr>
            <w:rStyle w:val="Hyperlink"/>
            <w:noProof/>
          </w:rPr>
          <w:t>Table 1 Strengths and weakness in Montenegro policy on disaster risk reduction, protection and relief.</w:t>
        </w:r>
        <w:r>
          <w:rPr>
            <w:noProof/>
            <w:webHidden/>
          </w:rPr>
          <w:tab/>
        </w:r>
        <w:r>
          <w:rPr>
            <w:noProof/>
            <w:webHidden/>
          </w:rPr>
          <w:fldChar w:fldCharType="begin"/>
        </w:r>
        <w:r>
          <w:rPr>
            <w:noProof/>
            <w:webHidden/>
          </w:rPr>
          <w:instrText xml:space="preserve"> PAGEREF _Toc444100219 \h </w:instrText>
        </w:r>
        <w:r>
          <w:rPr>
            <w:noProof/>
            <w:webHidden/>
          </w:rPr>
        </w:r>
        <w:r>
          <w:rPr>
            <w:noProof/>
            <w:webHidden/>
          </w:rPr>
          <w:fldChar w:fldCharType="separate"/>
        </w:r>
        <w:r>
          <w:rPr>
            <w:noProof/>
            <w:webHidden/>
          </w:rPr>
          <w:t>1743</w:t>
        </w:r>
        <w:r>
          <w:rPr>
            <w:noProof/>
            <w:webHidden/>
          </w:rPr>
          <w:fldChar w:fldCharType="end"/>
        </w:r>
      </w:hyperlink>
    </w:p>
    <w:p w:rsidR="005333C3" w:rsidRDefault="005333C3" w:rsidP="005333C3">
      <w:pPr>
        <w:pStyle w:val="Abbildungsverzeichnis"/>
        <w:tabs>
          <w:tab w:val="right" w:leader="dot" w:pos="9072"/>
        </w:tabs>
        <w:rPr>
          <w:rFonts w:eastAsiaTheme="minorEastAsia"/>
          <w:noProof/>
          <w:lang w:eastAsia="en-GB"/>
        </w:rPr>
      </w:pPr>
      <w:hyperlink w:anchor="_Toc444100220" w:history="1">
        <w:r w:rsidRPr="00920C30">
          <w:rPr>
            <w:rStyle w:val="Hyperlink"/>
            <w:rFonts w:cstheme="minorHAnsi"/>
            <w:noProof/>
          </w:rPr>
          <w:t>Table 2 The most dangerous natural disasters in Montenegro 1900-2014.</w:t>
        </w:r>
        <w:r>
          <w:rPr>
            <w:noProof/>
            <w:webHidden/>
          </w:rPr>
          <w:tab/>
        </w:r>
        <w:r>
          <w:rPr>
            <w:noProof/>
            <w:webHidden/>
          </w:rPr>
          <w:fldChar w:fldCharType="begin"/>
        </w:r>
        <w:r>
          <w:rPr>
            <w:noProof/>
            <w:webHidden/>
          </w:rPr>
          <w:instrText xml:space="preserve"> PAGEREF _Toc444100220 \h </w:instrText>
        </w:r>
        <w:r>
          <w:rPr>
            <w:noProof/>
            <w:webHidden/>
          </w:rPr>
        </w:r>
        <w:r>
          <w:rPr>
            <w:noProof/>
            <w:webHidden/>
          </w:rPr>
          <w:fldChar w:fldCharType="separate"/>
        </w:r>
        <w:r>
          <w:rPr>
            <w:noProof/>
            <w:webHidden/>
          </w:rPr>
          <w:t>1745</w:t>
        </w:r>
        <w:r>
          <w:rPr>
            <w:noProof/>
            <w:webHidden/>
          </w:rPr>
          <w:fldChar w:fldCharType="end"/>
        </w:r>
      </w:hyperlink>
    </w:p>
    <w:p w:rsidR="005333C3" w:rsidRDefault="005333C3" w:rsidP="005333C3">
      <w:pPr>
        <w:pStyle w:val="Abbildungsverzeichnis"/>
        <w:tabs>
          <w:tab w:val="right" w:leader="dot" w:pos="9072"/>
        </w:tabs>
        <w:rPr>
          <w:rFonts w:eastAsiaTheme="minorEastAsia"/>
          <w:noProof/>
          <w:lang w:eastAsia="en-GB"/>
        </w:rPr>
      </w:pPr>
      <w:hyperlink w:anchor="_Toc444100221" w:history="1">
        <w:r w:rsidRPr="00920C30">
          <w:rPr>
            <w:rStyle w:val="Hyperlink"/>
            <w:rFonts w:cstheme="minorHAnsi"/>
            <w:noProof/>
          </w:rPr>
          <w:t>Table 3. Seismic risk, area and potentially affected population in Montenegro</w:t>
        </w:r>
        <w:r>
          <w:rPr>
            <w:noProof/>
            <w:webHidden/>
          </w:rPr>
          <w:tab/>
        </w:r>
        <w:r>
          <w:rPr>
            <w:noProof/>
            <w:webHidden/>
          </w:rPr>
          <w:fldChar w:fldCharType="begin"/>
        </w:r>
        <w:r>
          <w:rPr>
            <w:noProof/>
            <w:webHidden/>
          </w:rPr>
          <w:instrText xml:space="preserve"> PAGEREF _Toc444100221 \h </w:instrText>
        </w:r>
        <w:r>
          <w:rPr>
            <w:noProof/>
            <w:webHidden/>
          </w:rPr>
        </w:r>
        <w:r>
          <w:rPr>
            <w:noProof/>
            <w:webHidden/>
          </w:rPr>
          <w:fldChar w:fldCharType="separate"/>
        </w:r>
        <w:r>
          <w:rPr>
            <w:noProof/>
            <w:webHidden/>
          </w:rPr>
          <w:t>1746</w:t>
        </w:r>
        <w:r>
          <w:rPr>
            <w:noProof/>
            <w:webHidden/>
          </w:rPr>
          <w:fldChar w:fldCharType="end"/>
        </w:r>
      </w:hyperlink>
    </w:p>
    <w:p w:rsidR="005333C3" w:rsidRDefault="005333C3" w:rsidP="005333C3">
      <w:pPr>
        <w:pStyle w:val="Abbildungsverzeichnis"/>
        <w:tabs>
          <w:tab w:val="right" w:leader="dot" w:pos="8931"/>
        </w:tabs>
        <w:rPr>
          <w:rFonts w:eastAsiaTheme="minorEastAsia"/>
          <w:noProof/>
          <w:lang w:eastAsia="en-GB"/>
        </w:rPr>
      </w:pPr>
      <w:hyperlink w:anchor="_Toc444100222" w:history="1">
        <w:r w:rsidRPr="00920C30">
          <w:rPr>
            <w:rStyle w:val="Hyperlink"/>
            <w:noProof/>
          </w:rPr>
          <w:t>Table 4. Organisational chart of the Institute for Hydrometeorological and Seismological Service of Montenegro.</w:t>
        </w:r>
        <w:r>
          <w:rPr>
            <w:noProof/>
            <w:webHidden/>
          </w:rPr>
          <w:tab/>
        </w:r>
        <w:r>
          <w:rPr>
            <w:noProof/>
            <w:webHidden/>
          </w:rPr>
          <w:fldChar w:fldCharType="begin"/>
        </w:r>
        <w:r>
          <w:rPr>
            <w:noProof/>
            <w:webHidden/>
          </w:rPr>
          <w:instrText xml:space="preserve"> PAGEREF _Toc444100222 \h </w:instrText>
        </w:r>
        <w:r>
          <w:rPr>
            <w:noProof/>
            <w:webHidden/>
          </w:rPr>
        </w:r>
        <w:r>
          <w:rPr>
            <w:noProof/>
            <w:webHidden/>
          </w:rPr>
          <w:fldChar w:fldCharType="separate"/>
        </w:r>
        <w:r>
          <w:rPr>
            <w:noProof/>
            <w:webHidden/>
          </w:rPr>
          <w:t>1774</w:t>
        </w:r>
        <w:r>
          <w:rPr>
            <w:noProof/>
            <w:webHidden/>
          </w:rPr>
          <w:fldChar w:fldCharType="end"/>
        </w:r>
      </w:hyperlink>
    </w:p>
    <w:p w:rsidR="005333C3" w:rsidRDefault="005333C3" w:rsidP="005333C3">
      <w:pPr>
        <w:pStyle w:val="Abbildungsverzeichnis"/>
        <w:tabs>
          <w:tab w:val="right" w:leader="dot" w:pos="9072"/>
        </w:tabs>
        <w:rPr>
          <w:rFonts w:eastAsiaTheme="minorEastAsia"/>
          <w:noProof/>
          <w:lang w:eastAsia="en-GB"/>
        </w:rPr>
      </w:pPr>
      <w:hyperlink w:anchor="_Toc444100223" w:history="1">
        <w:r w:rsidRPr="00920C30">
          <w:rPr>
            <w:rStyle w:val="Hyperlink"/>
            <w:rFonts w:cstheme="minorHAnsi"/>
            <w:noProof/>
          </w:rPr>
          <w:t>Table 5. Functional scheme of Montenegro disaster (floods and seismic) response system</w:t>
        </w:r>
        <w:r>
          <w:rPr>
            <w:noProof/>
            <w:webHidden/>
          </w:rPr>
          <w:tab/>
        </w:r>
        <w:r>
          <w:rPr>
            <w:noProof/>
            <w:webHidden/>
          </w:rPr>
          <w:fldChar w:fldCharType="begin"/>
        </w:r>
        <w:r>
          <w:rPr>
            <w:noProof/>
            <w:webHidden/>
          </w:rPr>
          <w:instrText xml:space="preserve"> PAGEREF _Toc444100223 \h </w:instrText>
        </w:r>
        <w:r>
          <w:rPr>
            <w:noProof/>
            <w:webHidden/>
          </w:rPr>
        </w:r>
        <w:r>
          <w:rPr>
            <w:noProof/>
            <w:webHidden/>
          </w:rPr>
          <w:fldChar w:fldCharType="separate"/>
        </w:r>
        <w:r>
          <w:rPr>
            <w:noProof/>
            <w:webHidden/>
          </w:rPr>
          <w:t>1775</w:t>
        </w:r>
        <w:r>
          <w:rPr>
            <w:noProof/>
            <w:webHidden/>
          </w:rPr>
          <w:fldChar w:fldCharType="end"/>
        </w:r>
      </w:hyperlink>
    </w:p>
    <w:p w:rsidR="005333C3" w:rsidRDefault="005333C3" w:rsidP="005333C3">
      <w:pPr>
        <w:pStyle w:val="Abbildungsverzeichnis"/>
        <w:tabs>
          <w:tab w:val="right" w:leader="dot" w:pos="9072"/>
        </w:tabs>
        <w:rPr>
          <w:rFonts w:eastAsiaTheme="minorEastAsia"/>
          <w:noProof/>
          <w:lang w:eastAsia="en-GB"/>
        </w:rPr>
      </w:pPr>
      <w:hyperlink w:anchor="_Toc444100224" w:history="1">
        <w:r w:rsidRPr="00920C30">
          <w:rPr>
            <w:rStyle w:val="Hyperlink"/>
            <w:noProof/>
          </w:rPr>
          <w:t>Table 6.</w:t>
        </w:r>
        <w:r w:rsidRPr="00920C30">
          <w:rPr>
            <w:rStyle w:val="Hyperlink"/>
            <w:rFonts w:cstheme="minorHAnsi"/>
            <w:noProof/>
          </w:rPr>
          <w:t xml:space="preserve"> The flying experience of the Helicopter unit in 2013</w:t>
        </w:r>
        <w:r>
          <w:rPr>
            <w:noProof/>
            <w:webHidden/>
          </w:rPr>
          <w:tab/>
        </w:r>
        <w:r>
          <w:rPr>
            <w:noProof/>
            <w:webHidden/>
          </w:rPr>
          <w:fldChar w:fldCharType="begin"/>
        </w:r>
        <w:r>
          <w:rPr>
            <w:noProof/>
            <w:webHidden/>
          </w:rPr>
          <w:instrText xml:space="preserve"> PAGEREF _Toc444100224 \h </w:instrText>
        </w:r>
        <w:r>
          <w:rPr>
            <w:noProof/>
            <w:webHidden/>
          </w:rPr>
        </w:r>
        <w:r>
          <w:rPr>
            <w:noProof/>
            <w:webHidden/>
          </w:rPr>
          <w:fldChar w:fldCharType="separate"/>
        </w:r>
        <w:r>
          <w:rPr>
            <w:noProof/>
            <w:webHidden/>
          </w:rPr>
          <w:t>1781</w:t>
        </w:r>
        <w:r>
          <w:rPr>
            <w:noProof/>
            <w:webHidden/>
          </w:rPr>
          <w:fldChar w:fldCharType="end"/>
        </w:r>
      </w:hyperlink>
    </w:p>
    <w:p w:rsidR="005333C3" w:rsidRPr="00967CAA" w:rsidRDefault="005333C3" w:rsidP="005333C3">
      <w:pPr>
        <w:pStyle w:val="berschrift2"/>
        <w:numPr>
          <w:ilvl w:val="0"/>
          <w:numId w:val="0"/>
        </w:numPr>
        <w:tabs>
          <w:tab w:val="right" w:leader="dot" w:pos="9072"/>
        </w:tabs>
        <w:rPr>
          <w:rFonts w:cstheme="minorHAnsi"/>
        </w:rPr>
      </w:pPr>
      <w:r w:rsidRPr="00967CAA">
        <w:rPr>
          <w:rFonts w:cstheme="minorHAnsi"/>
        </w:rPr>
        <w:fldChar w:fldCharType="end"/>
      </w:r>
      <w:r w:rsidRPr="00967CAA">
        <w:rPr>
          <w:rFonts w:cstheme="minorHAnsi"/>
        </w:rPr>
        <w:br w:type="page"/>
      </w:r>
      <w:bookmarkStart w:id="17" w:name="_Toc444100165"/>
      <w:bookmarkStart w:id="18" w:name="_Toc444261016"/>
      <w:bookmarkStart w:id="19" w:name="_Toc445379738"/>
      <w:r w:rsidRPr="00967CAA">
        <w:rPr>
          <w:rFonts w:cstheme="minorHAnsi"/>
        </w:rPr>
        <w:lastRenderedPageBreak/>
        <w:t>List of Abbreviations</w:t>
      </w:r>
      <w:bookmarkEnd w:id="17"/>
      <w:bookmarkEnd w:id="18"/>
      <w:bookmarkEnd w:id="19"/>
      <w:r w:rsidRPr="00967CAA">
        <w:rPr>
          <w:rFonts w:cstheme="minorHAnsi"/>
        </w:rPr>
        <w:t xml:space="preserve"> </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335"/>
        <w:gridCol w:w="7492"/>
      </w:tblGrid>
      <w:tr w:rsidR="005333C3" w:rsidRPr="00967CAA" w:rsidTr="005F6A2A">
        <w:tc>
          <w:tcPr>
            <w:tcW w:w="1335" w:type="dxa"/>
          </w:tcPr>
          <w:p w:rsidR="005333C3" w:rsidRPr="00967CAA" w:rsidRDefault="005333C3" w:rsidP="005F6A2A">
            <w:pPr>
              <w:tabs>
                <w:tab w:val="left" w:pos="4536"/>
              </w:tabs>
              <w:rPr>
                <w:rFonts w:eastAsia="Calibri" w:cstheme="minorHAnsi"/>
              </w:rPr>
            </w:pPr>
            <w:r>
              <w:rPr>
                <w:rFonts w:eastAsia="Calibri" w:cstheme="minorHAnsi"/>
              </w:rPr>
              <w:t xml:space="preserve">DES </w:t>
            </w:r>
            <w:r w:rsidRPr="00967CAA">
              <w:rPr>
                <w:rFonts w:eastAsia="Calibri" w:cstheme="minorHAnsi"/>
              </w:rPr>
              <w:t>(SES)</w:t>
            </w:r>
          </w:p>
        </w:tc>
        <w:tc>
          <w:tcPr>
            <w:tcW w:w="7492" w:type="dxa"/>
          </w:tcPr>
          <w:p w:rsidR="005333C3" w:rsidRPr="00967CAA" w:rsidRDefault="005333C3" w:rsidP="005F6A2A">
            <w:pPr>
              <w:tabs>
                <w:tab w:val="left" w:pos="4536"/>
              </w:tabs>
              <w:rPr>
                <w:rFonts w:eastAsia="Calibri" w:cstheme="minorHAnsi"/>
              </w:rPr>
            </w:pPr>
            <w:r w:rsidRPr="00967CAA">
              <w:rPr>
                <w:rFonts w:eastAsia="Calibri" w:cstheme="minorHAnsi"/>
              </w:rPr>
              <w:t xml:space="preserve">Directorate for Emergency </w:t>
            </w:r>
            <w:r>
              <w:rPr>
                <w:rFonts w:eastAsia="Calibri" w:cstheme="minorHAnsi"/>
              </w:rPr>
              <w:t xml:space="preserve">Situations </w:t>
            </w:r>
            <w:r w:rsidRPr="00967CAA">
              <w:rPr>
                <w:rFonts w:eastAsia="Calibri" w:cstheme="minorHAnsi"/>
              </w:rPr>
              <w:t>(</w:t>
            </w:r>
            <w:r w:rsidRPr="00A127DC">
              <w:rPr>
                <w:rFonts w:eastAsia="Calibri" w:cstheme="minorHAnsi"/>
                <w:i/>
              </w:rPr>
              <w:t>formerly</w:t>
            </w:r>
            <w:r w:rsidRPr="00967CAA">
              <w:rPr>
                <w:rFonts w:eastAsia="Calibri" w:cstheme="minorHAnsi"/>
              </w:rPr>
              <w:t xml:space="preserve"> Sector for Emergency Situations and Civil Protection)</w:t>
            </w:r>
          </w:p>
        </w:tc>
      </w:tr>
      <w:tr w:rsidR="005333C3" w:rsidRPr="00967CAA" w:rsidTr="005F6A2A">
        <w:tc>
          <w:tcPr>
            <w:tcW w:w="1335" w:type="dxa"/>
          </w:tcPr>
          <w:p w:rsidR="005333C3" w:rsidRPr="00967CAA" w:rsidRDefault="005333C3" w:rsidP="005F6A2A">
            <w:pPr>
              <w:tabs>
                <w:tab w:val="left" w:pos="4536"/>
              </w:tabs>
              <w:rPr>
                <w:rFonts w:eastAsia="Calibri" w:cstheme="minorHAnsi"/>
              </w:rPr>
            </w:pPr>
            <w:r w:rsidRPr="00967CAA">
              <w:rPr>
                <w:rFonts w:eastAsia="Calibri" w:cstheme="minorHAnsi"/>
              </w:rPr>
              <w:t>DPPI</w:t>
            </w:r>
          </w:p>
        </w:tc>
        <w:tc>
          <w:tcPr>
            <w:tcW w:w="7492" w:type="dxa"/>
          </w:tcPr>
          <w:p w:rsidR="005333C3" w:rsidRPr="00967CAA" w:rsidRDefault="005333C3" w:rsidP="005F6A2A">
            <w:pPr>
              <w:tabs>
                <w:tab w:val="left" w:pos="4536"/>
              </w:tabs>
              <w:rPr>
                <w:rFonts w:cstheme="minorHAnsi"/>
              </w:rPr>
            </w:pPr>
            <w:r w:rsidRPr="00967CAA">
              <w:rPr>
                <w:rFonts w:eastAsia="Calibri" w:cstheme="minorHAnsi"/>
              </w:rPr>
              <w:t>Disaster Preparedness and Prevention Initiative</w:t>
            </w:r>
          </w:p>
        </w:tc>
      </w:tr>
      <w:tr w:rsidR="005333C3" w:rsidRPr="00967CAA" w:rsidTr="005F6A2A">
        <w:tc>
          <w:tcPr>
            <w:tcW w:w="1335" w:type="dxa"/>
          </w:tcPr>
          <w:p w:rsidR="005333C3" w:rsidRPr="00967CAA" w:rsidRDefault="005333C3" w:rsidP="005F6A2A">
            <w:pPr>
              <w:tabs>
                <w:tab w:val="left" w:pos="4536"/>
              </w:tabs>
              <w:rPr>
                <w:rFonts w:eastAsia="Calibri" w:cstheme="minorHAnsi"/>
              </w:rPr>
            </w:pPr>
            <w:r w:rsidRPr="00967CAA">
              <w:rPr>
                <w:rFonts w:eastAsia="Calibri" w:cstheme="minorHAnsi"/>
              </w:rPr>
              <w:t>DRR</w:t>
            </w:r>
          </w:p>
        </w:tc>
        <w:tc>
          <w:tcPr>
            <w:tcW w:w="7492" w:type="dxa"/>
          </w:tcPr>
          <w:p w:rsidR="005333C3" w:rsidRPr="00967CAA" w:rsidRDefault="005333C3" w:rsidP="005F6A2A">
            <w:pPr>
              <w:tabs>
                <w:tab w:val="left" w:pos="4536"/>
              </w:tabs>
              <w:rPr>
                <w:rFonts w:eastAsia="Calibri" w:cstheme="minorHAnsi"/>
              </w:rPr>
            </w:pPr>
            <w:r w:rsidRPr="00967CAA">
              <w:rPr>
                <w:rFonts w:eastAsia="Calibri" w:cstheme="minorHAnsi"/>
              </w:rPr>
              <w:t>Disaster risk reduction</w:t>
            </w:r>
          </w:p>
        </w:tc>
      </w:tr>
      <w:tr w:rsidR="005333C3" w:rsidRPr="00967CAA" w:rsidTr="005F6A2A">
        <w:tc>
          <w:tcPr>
            <w:tcW w:w="1335" w:type="dxa"/>
          </w:tcPr>
          <w:p w:rsidR="005333C3" w:rsidRPr="00967CAA" w:rsidRDefault="005333C3" w:rsidP="005F6A2A">
            <w:pPr>
              <w:tabs>
                <w:tab w:val="left" w:pos="4536"/>
              </w:tabs>
              <w:rPr>
                <w:rFonts w:eastAsia="Calibri" w:cstheme="minorHAnsi"/>
              </w:rPr>
            </w:pPr>
            <w:r w:rsidRPr="00967CAA">
              <w:rPr>
                <w:rFonts w:eastAsia="Calibri" w:cstheme="minorHAnsi"/>
              </w:rPr>
              <w:t>EC</w:t>
            </w:r>
          </w:p>
        </w:tc>
        <w:tc>
          <w:tcPr>
            <w:tcW w:w="7492" w:type="dxa"/>
          </w:tcPr>
          <w:p w:rsidR="005333C3" w:rsidRPr="00967CAA" w:rsidRDefault="005333C3" w:rsidP="005F6A2A">
            <w:pPr>
              <w:tabs>
                <w:tab w:val="left" w:pos="4536"/>
              </w:tabs>
              <w:rPr>
                <w:rFonts w:eastAsia="Calibri" w:cstheme="minorHAnsi"/>
              </w:rPr>
            </w:pPr>
            <w:r w:rsidRPr="00967CAA">
              <w:rPr>
                <w:rFonts w:eastAsia="Calibri" w:cstheme="minorHAnsi"/>
              </w:rPr>
              <w:t>European Commission</w:t>
            </w:r>
          </w:p>
        </w:tc>
      </w:tr>
      <w:tr w:rsidR="005333C3" w:rsidRPr="00967CAA" w:rsidTr="005F6A2A">
        <w:tc>
          <w:tcPr>
            <w:tcW w:w="1335" w:type="dxa"/>
          </w:tcPr>
          <w:p w:rsidR="005333C3" w:rsidRDefault="005333C3" w:rsidP="005F6A2A">
            <w:pPr>
              <w:tabs>
                <w:tab w:val="left" w:pos="4536"/>
              </w:tabs>
              <w:rPr>
                <w:rFonts w:cstheme="minorHAnsi"/>
              </w:rPr>
            </w:pPr>
            <w:r>
              <w:rPr>
                <w:rFonts w:cstheme="minorHAnsi"/>
              </w:rPr>
              <w:t>EU</w:t>
            </w:r>
          </w:p>
          <w:p w:rsidR="005333C3" w:rsidRPr="00967CAA" w:rsidRDefault="005333C3" w:rsidP="005F6A2A">
            <w:pPr>
              <w:tabs>
                <w:tab w:val="left" w:pos="4536"/>
              </w:tabs>
              <w:rPr>
                <w:rFonts w:cstheme="minorHAnsi"/>
              </w:rPr>
            </w:pPr>
            <w:r w:rsidRPr="00967CAA">
              <w:rPr>
                <w:rFonts w:cstheme="minorHAnsi"/>
              </w:rPr>
              <w:t>EMCT</w:t>
            </w:r>
          </w:p>
        </w:tc>
        <w:tc>
          <w:tcPr>
            <w:tcW w:w="7492" w:type="dxa"/>
          </w:tcPr>
          <w:p w:rsidR="005333C3" w:rsidRDefault="005333C3" w:rsidP="005F6A2A">
            <w:pPr>
              <w:widowControl w:val="0"/>
              <w:autoSpaceDE w:val="0"/>
              <w:autoSpaceDN w:val="0"/>
              <w:adjustRightInd w:val="0"/>
              <w:rPr>
                <w:rFonts w:cstheme="minorHAnsi"/>
              </w:rPr>
            </w:pPr>
            <w:r>
              <w:rPr>
                <w:rFonts w:cstheme="minorHAnsi"/>
              </w:rPr>
              <w:t>European Union</w:t>
            </w:r>
          </w:p>
          <w:p w:rsidR="005333C3" w:rsidRPr="00967CAA" w:rsidRDefault="005333C3" w:rsidP="005F6A2A">
            <w:pPr>
              <w:widowControl w:val="0"/>
              <w:autoSpaceDE w:val="0"/>
              <w:autoSpaceDN w:val="0"/>
              <w:adjustRightInd w:val="0"/>
              <w:rPr>
                <w:rFonts w:cstheme="minorHAnsi"/>
              </w:rPr>
            </w:pPr>
            <w:r w:rsidRPr="00967CAA">
              <w:rPr>
                <w:rFonts w:cstheme="minorHAnsi"/>
              </w:rPr>
              <w:t>Emergency Management Coordination Team</w:t>
            </w:r>
          </w:p>
        </w:tc>
      </w:tr>
      <w:tr w:rsidR="005333C3" w:rsidRPr="00967CAA" w:rsidTr="005F6A2A">
        <w:tc>
          <w:tcPr>
            <w:tcW w:w="1335" w:type="dxa"/>
          </w:tcPr>
          <w:p w:rsidR="005333C3" w:rsidRPr="00967CAA" w:rsidRDefault="005333C3" w:rsidP="005F6A2A">
            <w:pPr>
              <w:tabs>
                <w:tab w:val="left" w:pos="4536"/>
              </w:tabs>
              <w:jc w:val="left"/>
              <w:rPr>
                <w:rFonts w:cstheme="minorHAnsi"/>
              </w:rPr>
            </w:pPr>
            <w:r w:rsidRPr="00967CAA">
              <w:rPr>
                <w:rFonts w:cstheme="minorHAnsi"/>
              </w:rPr>
              <w:t>GIS</w:t>
            </w:r>
          </w:p>
        </w:tc>
        <w:tc>
          <w:tcPr>
            <w:tcW w:w="7492" w:type="dxa"/>
          </w:tcPr>
          <w:p w:rsidR="005333C3" w:rsidRPr="00967CAA" w:rsidRDefault="005333C3" w:rsidP="005F6A2A">
            <w:pPr>
              <w:widowControl w:val="0"/>
              <w:autoSpaceDE w:val="0"/>
              <w:autoSpaceDN w:val="0"/>
              <w:adjustRightInd w:val="0"/>
              <w:rPr>
                <w:rFonts w:cstheme="minorHAnsi"/>
              </w:rPr>
            </w:pPr>
            <w:r w:rsidRPr="00967CAA">
              <w:rPr>
                <w:rFonts w:cstheme="minorHAnsi"/>
              </w:rPr>
              <w:t>Geographical Information System</w:t>
            </w:r>
          </w:p>
        </w:tc>
      </w:tr>
      <w:tr w:rsidR="005333C3" w:rsidRPr="00967CAA" w:rsidTr="005F6A2A">
        <w:tc>
          <w:tcPr>
            <w:tcW w:w="1335" w:type="dxa"/>
          </w:tcPr>
          <w:p w:rsidR="005333C3" w:rsidRPr="00967CAA" w:rsidRDefault="005333C3" w:rsidP="005F6A2A">
            <w:pPr>
              <w:tabs>
                <w:tab w:val="left" w:pos="4536"/>
              </w:tabs>
              <w:rPr>
                <w:rFonts w:eastAsia="Calibri" w:cstheme="minorHAnsi"/>
              </w:rPr>
            </w:pPr>
            <w:r w:rsidRPr="00967CAA">
              <w:rPr>
                <w:rFonts w:cstheme="minorHAnsi"/>
              </w:rPr>
              <w:t>HFA</w:t>
            </w:r>
          </w:p>
        </w:tc>
        <w:tc>
          <w:tcPr>
            <w:tcW w:w="7492" w:type="dxa"/>
          </w:tcPr>
          <w:p w:rsidR="005333C3" w:rsidRPr="00967CAA" w:rsidRDefault="005333C3" w:rsidP="005F6A2A">
            <w:pPr>
              <w:widowControl w:val="0"/>
              <w:autoSpaceDE w:val="0"/>
              <w:autoSpaceDN w:val="0"/>
              <w:adjustRightInd w:val="0"/>
              <w:rPr>
                <w:rFonts w:cstheme="minorHAnsi"/>
              </w:rPr>
            </w:pPr>
            <w:r w:rsidRPr="00967CAA">
              <w:rPr>
                <w:rFonts w:cstheme="minorHAnsi"/>
              </w:rPr>
              <w:t>Hyogo Framework for Action 2005-2015: Building the Resilience of Nations and Communities to Disasters</w:t>
            </w:r>
          </w:p>
        </w:tc>
      </w:tr>
      <w:tr w:rsidR="005333C3" w:rsidRPr="00967CAA" w:rsidTr="005F6A2A">
        <w:tc>
          <w:tcPr>
            <w:tcW w:w="1335" w:type="dxa"/>
          </w:tcPr>
          <w:p w:rsidR="005333C3" w:rsidRPr="00967CAA" w:rsidRDefault="005333C3" w:rsidP="005F6A2A">
            <w:pPr>
              <w:tabs>
                <w:tab w:val="left" w:pos="4536"/>
              </w:tabs>
              <w:rPr>
                <w:rFonts w:eastAsia="Calibri" w:cstheme="minorHAnsi"/>
              </w:rPr>
            </w:pPr>
            <w:r>
              <w:rPr>
                <w:rFonts w:cstheme="minorHAnsi"/>
              </w:rPr>
              <w:t>IHMS</w:t>
            </w:r>
          </w:p>
        </w:tc>
        <w:tc>
          <w:tcPr>
            <w:tcW w:w="7492" w:type="dxa"/>
          </w:tcPr>
          <w:p w:rsidR="005333C3" w:rsidRPr="00967CAA" w:rsidRDefault="005333C3" w:rsidP="005F6A2A">
            <w:pPr>
              <w:tabs>
                <w:tab w:val="left" w:pos="4536"/>
              </w:tabs>
              <w:rPr>
                <w:rFonts w:eastAsia="Calibri" w:cstheme="minorHAnsi"/>
              </w:rPr>
            </w:pPr>
            <w:r w:rsidRPr="00967CAA">
              <w:rPr>
                <w:rFonts w:eastAsia="Calibri" w:cstheme="minorHAnsi"/>
              </w:rPr>
              <w:t xml:space="preserve">Institute </w:t>
            </w:r>
            <w:r>
              <w:rPr>
                <w:rFonts w:eastAsia="Calibri" w:cstheme="minorHAnsi"/>
              </w:rPr>
              <w:t>of Hydro-meteorology and seismology</w:t>
            </w:r>
            <w:r w:rsidRPr="00967CAA">
              <w:rPr>
                <w:rFonts w:eastAsia="Calibri" w:cstheme="minorHAnsi"/>
              </w:rPr>
              <w:t xml:space="preserve"> of Montenegro</w:t>
            </w:r>
          </w:p>
        </w:tc>
      </w:tr>
      <w:tr w:rsidR="005333C3" w:rsidRPr="00967CAA" w:rsidTr="005F6A2A">
        <w:tc>
          <w:tcPr>
            <w:tcW w:w="1335" w:type="dxa"/>
          </w:tcPr>
          <w:p w:rsidR="005333C3" w:rsidRPr="00967CAA" w:rsidRDefault="005333C3" w:rsidP="005F6A2A">
            <w:pPr>
              <w:tabs>
                <w:tab w:val="left" w:pos="4536"/>
              </w:tabs>
              <w:rPr>
                <w:rFonts w:eastAsia="Calibri" w:cstheme="minorHAnsi"/>
              </w:rPr>
            </w:pPr>
            <w:r w:rsidRPr="00967CAA">
              <w:rPr>
                <w:rFonts w:eastAsia="Calibri" w:cstheme="minorHAnsi"/>
              </w:rPr>
              <w:t>MoD</w:t>
            </w:r>
          </w:p>
        </w:tc>
        <w:tc>
          <w:tcPr>
            <w:tcW w:w="7492" w:type="dxa"/>
          </w:tcPr>
          <w:p w:rsidR="005333C3" w:rsidRPr="00967CAA" w:rsidRDefault="005333C3" w:rsidP="005F6A2A">
            <w:pPr>
              <w:tabs>
                <w:tab w:val="left" w:pos="4536"/>
              </w:tabs>
              <w:rPr>
                <w:rFonts w:eastAsia="Calibri" w:cstheme="minorHAnsi"/>
              </w:rPr>
            </w:pPr>
            <w:r w:rsidRPr="00967CAA">
              <w:rPr>
                <w:rFonts w:eastAsia="Calibri" w:cstheme="minorHAnsi"/>
              </w:rPr>
              <w:t>Ministry of Defence</w:t>
            </w:r>
          </w:p>
        </w:tc>
      </w:tr>
      <w:tr w:rsidR="005333C3" w:rsidRPr="00967CAA" w:rsidTr="005F6A2A">
        <w:tc>
          <w:tcPr>
            <w:tcW w:w="1335" w:type="dxa"/>
          </w:tcPr>
          <w:p w:rsidR="005333C3" w:rsidRPr="00967CAA" w:rsidRDefault="005333C3" w:rsidP="005F6A2A">
            <w:pPr>
              <w:tabs>
                <w:tab w:val="left" w:pos="4536"/>
              </w:tabs>
              <w:rPr>
                <w:rFonts w:eastAsia="Calibri" w:cstheme="minorHAnsi"/>
              </w:rPr>
            </w:pPr>
            <w:r w:rsidRPr="00967CAA">
              <w:rPr>
                <w:rFonts w:eastAsia="Calibri" w:cstheme="minorHAnsi"/>
              </w:rPr>
              <w:t>MoI</w:t>
            </w:r>
          </w:p>
        </w:tc>
        <w:tc>
          <w:tcPr>
            <w:tcW w:w="7492" w:type="dxa"/>
          </w:tcPr>
          <w:p w:rsidR="005333C3" w:rsidRPr="00967CAA" w:rsidRDefault="005333C3" w:rsidP="005F6A2A">
            <w:pPr>
              <w:tabs>
                <w:tab w:val="left" w:pos="4536"/>
              </w:tabs>
              <w:rPr>
                <w:rFonts w:cstheme="minorHAnsi"/>
              </w:rPr>
            </w:pPr>
            <w:r w:rsidRPr="00967CAA">
              <w:rPr>
                <w:rFonts w:cstheme="minorHAnsi"/>
              </w:rPr>
              <w:t>Ministry of Interior (In some documents: Ministry of Interior and Public Admin</w:t>
            </w:r>
            <w:r>
              <w:rPr>
                <w:rFonts w:cstheme="minorHAnsi"/>
              </w:rPr>
              <w:softHyphen/>
            </w:r>
            <w:r w:rsidRPr="00967CAA">
              <w:rPr>
                <w:rFonts w:cstheme="minorHAnsi"/>
              </w:rPr>
              <w:t>istration)</w:t>
            </w:r>
          </w:p>
        </w:tc>
      </w:tr>
      <w:tr w:rsidR="005333C3" w:rsidRPr="00967CAA" w:rsidTr="005F6A2A">
        <w:tc>
          <w:tcPr>
            <w:tcW w:w="1335" w:type="dxa"/>
          </w:tcPr>
          <w:p w:rsidR="005333C3" w:rsidRPr="00967CAA" w:rsidRDefault="005333C3" w:rsidP="005F6A2A">
            <w:pPr>
              <w:tabs>
                <w:tab w:val="left" w:pos="4536"/>
              </w:tabs>
              <w:rPr>
                <w:rFonts w:eastAsia="Calibri" w:cstheme="minorHAnsi"/>
              </w:rPr>
            </w:pPr>
            <w:r w:rsidRPr="00967CAA">
              <w:rPr>
                <w:rFonts w:eastAsia="Calibri" w:cstheme="minorHAnsi"/>
              </w:rPr>
              <w:t>MRC</w:t>
            </w:r>
          </w:p>
        </w:tc>
        <w:tc>
          <w:tcPr>
            <w:tcW w:w="7492" w:type="dxa"/>
          </w:tcPr>
          <w:p w:rsidR="005333C3" w:rsidRPr="00967CAA" w:rsidRDefault="005333C3" w:rsidP="005F6A2A">
            <w:pPr>
              <w:tabs>
                <w:tab w:val="left" w:pos="4536"/>
              </w:tabs>
              <w:rPr>
                <w:rFonts w:eastAsia="Calibri" w:cstheme="minorHAnsi"/>
              </w:rPr>
            </w:pPr>
            <w:r w:rsidRPr="00967CAA">
              <w:rPr>
                <w:rFonts w:cstheme="minorHAnsi"/>
              </w:rPr>
              <w:t>Montenegro Red Cross</w:t>
            </w:r>
          </w:p>
        </w:tc>
      </w:tr>
      <w:tr w:rsidR="005333C3" w:rsidRPr="00967CAA" w:rsidTr="005F6A2A">
        <w:tc>
          <w:tcPr>
            <w:tcW w:w="1335" w:type="dxa"/>
          </w:tcPr>
          <w:p w:rsidR="005333C3" w:rsidRPr="00967CAA" w:rsidRDefault="005333C3" w:rsidP="005F6A2A">
            <w:pPr>
              <w:tabs>
                <w:tab w:val="left" w:pos="4536"/>
              </w:tabs>
              <w:rPr>
                <w:rFonts w:eastAsia="Calibri" w:cstheme="minorHAnsi"/>
              </w:rPr>
            </w:pPr>
            <w:r w:rsidRPr="00967CAA">
              <w:rPr>
                <w:rFonts w:eastAsia="Calibri" w:cstheme="minorHAnsi"/>
              </w:rPr>
              <w:t>NGO</w:t>
            </w:r>
          </w:p>
        </w:tc>
        <w:tc>
          <w:tcPr>
            <w:tcW w:w="7492" w:type="dxa"/>
          </w:tcPr>
          <w:p w:rsidR="005333C3" w:rsidRPr="00967CAA" w:rsidRDefault="005333C3" w:rsidP="005F6A2A">
            <w:pPr>
              <w:tabs>
                <w:tab w:val="left" w:pos="4536"/>
              </w:tabs>
              <w:rPr>
                <w:rFonts w:eastAsia="Calibri" w:cstheme="minorHAnsi"/>
              </w:rPr>
            </w:pPr>
            <w:r w:rsidRPr="00967CAA">
              <w:rPr>
                <w:rFonts w:eastAsia="Calibri" w:cstheme="minorHAnsi"/>
              </w:rPr>
              <w:t>Non-governmental organisation</w:t>
            </w:r>
          </w:p>
        </w:tc>
      </w:tr>
      <w:tr w:rsidR="005333C3" w:rsidRPr="00967CAA" w:rsidTr="005F6A2A">
        <w:tc>
          <w:tcPr>
            <w:tcW w:w="1335" w:type="dxa"/>
          </w:tcPr>
          <w:p w:rsidR="005333C3" w:rsidRPr="00967CAA" w:rsidRDefault="005333C3" w:rsidP="005F6A2A">
            <w:pPr>
              <w:tabs>
                <w:tab w:val="left" w:pos="4536"/>
              </w:tabs>
              <w:rPr>
                <w:rFonts w:eastAsia="Calibri" w:cstheme="minorHAnsi"/>
              </w:rPr>
            </w:pPr>
            <w:r w:rsidRPr="00967CAA">
              <w:rPr>
                <w:rFonts w:eastAsia="Calibri" w:cstheme="minorHAnsi"/>
              </w:rPr>
              <w:t>OG</w:t>
            </w:r>
          </w:p>
        </w:tc>
        <w:tc>
          <w:tcPr>
            <w:tcW w:w="7492" w:type="dxa"/>
          </w:tcPr>
          <w:p w:rsidR="005333C3" w:rsidRPr="00967CAA" w:rsidRDefault="005333C3" w:rsidP="005F6A2A">
            <w:pPr>
              <w:tabs>
                <w:tab w:val="left" w:pos="4536"/>
              </w:tabs>
              <w:rPr>
                <w:rFonts w:eastAsia="Calibri" w:cstheme="minorHAnsi"/>
              </w:rPr>
            </w:pPr>
            <w:r w:rsidRPr="00967CAA">
              <w:rPr>
                <w:rFonts w:cstheme="minorHAnsi"/>
              </w:rPr>
              <w:t>Official Gazette of Republic of Montenegro</w:t>
            </w:r>
          </w:p>
        </w:tc>
      </w:tr>
      <w:tr w:rsidR="005333C3" w:rsidRPr="00967CAA" w:rsidTr="005F6A2A">
        <w:tc>
          <w:tcPr>
            <w:tcW w:w="1335" w:type="dxa"/>
          </w:tcPr>
          <w:p w:rsidR="005333C3" w:rsidRPr="00967CAA" w:rsidRDefault="005333C3" w:rsidP="005F6A2A">
            <w:pPr>
              <w:tabs>
                <w:tab w:val="left" w:pos="4536"/>
              </w:tabs>
              <w:rPr>
                <w:rFonts w:eastAsia="Calibri" w:cstheme="minorHAnsi"/>
              </w:rPr>
            </w:pPr>
            <w:r w:rsidRPr="00967CAA">
              <w:rPr>
                <w:rFonts w:eastAsia="Calibri" w:cstheme="minorHAnsi"/>
              </w:rPr>
              <w:t>SEE</w:t>
            </w:r>
          </w:p>
        </w:tc>
        <w:tc>
          <w:tcPr>
            <w:tcW w:w="7492" w:type="dxa"/>
          </w:tcPr>
          <w:p w:rsidR="005333C3" w:rsidRPr="00967CAA" w:rsidRDefault="005333C3" w:rsidP="005F6A2A">
            <w:pPr>
              <w:tabs>
                <w:tab w:val="left" w:pos="4536"/>
              </w:tabs>
              <w:rPr>
                <w:rFonts w:eastAsia="Calibri" w:cstheme="minorHAnsi"/>
              </w:rPr>
            </w:pPr>
            <w:r w:rsidRPr="00967CAA">
              <w:rPr>
                <w:rFonts w:eastAsia="Calibri" w:cstheme="minorHAnsi"/>
              </w:rPr>
              <w:t>South-East Europe (Southeastern Europe)</w:t>
            </w:r>
          </w:p>
        </w:tc>
      </w:tr>
      <w:tr w:rsidR="005333C3" w:rsidRPr="00967CAA" w:rsidTr="005F6A2A">
        <w:tc>
          <w:tcPr>
            <w:tcW w:w="1335" w:type="dxa"/>
          </w:tcPr>
          <w:p w:rsidR="005333C3" w:rsidRPr="00967CAA" w:rsidRDefault="005333C3" w:rsidP="005F6A2A">
            <w:pPr>
              <w:tabs>
                <w:tab w:val="left" w:pos="4536"/>
              </w:tabs>
              <w:rPr>
                <w:rFonts w:cstheme="minorHAnsi"/>
              </w:rPr>
            </w:pPr>
            <w:r w:rsidRPr="00967CAA">
              <w:rPr>
                <w:rFonts w:cstheme="minorHAnsi"/>
              </w:rPr>
              <w:t>SFRY</w:t>
            </w:r>
          </w:p>
        </w:tc>
        <w:tc>
          <w:tcPr>
            <w:tcW w:w="7492" w:type="dxa"/>
          </w:tcPr>
          <w:p w:rsidR="005333C3" w:rsidRPr="00967CAA" w:rsidRDefault="005333C3" w:rsidP="005F6A2A">
            <w:pPr>
              <w:tabs>
                <w:tab w:val="left" w:pos="4536"/>
              </w:tabs>
              <w:rPr>
                <w:rFonts w:cstheme="minorHAnsi"/>
              </w:rPr>
            </w:pPr>
            <w:r w:rsidRPr="00967CAA">
              <w:rPr>
                <w:rFonts w:cstheme="minorHAnsi"/>
              </w:rPr>
              <w:t>Socialist Federal Republic of Yugoslavia</w:t>
            </w:r>
          </w:p>
        </w:tc>
      </w:tr>
      <w:tr w:rsidR="005333C3" w:rsidRPr="00967CAA" w:rsidTr="005F6A2A">
        <w:tc>
          <w:tcPr>
            <w:tcW w:w="1335" w:type="dxa"/>
          </w:tcPr>
          <w:p w:rsidR="005333C3" w:rsidRPr="00967CAA" w:rsidRDefault="005333C3" w:rsidP="005F6A2A">
            <w:pPr>
              <w:tabs>
                <w:tab w:val="left" w:pos="4536"/>
              </w:tabs>
              <w:rPr>
                <w:rFonts w:eastAsia="Calibri" w:cstheme="minorHAnsi"/>
              </w:rPr>
            </w:pPr>
            <w:r w:rsidRPr="00967CAA">
              <w:rPr>
                <w:rFonts w:cstheme="minorHAnsi"/>
              </w:rPr>
              <w:t>SZCG</w:t>
            </w:r>
          </w:p>
        </w:tc>
        <w:tc>
          <w:tcPr>
            <w:tcW w:w="7492" w:type="dxa"/>
          </w:tcPr>
          <w:p w:rsidR="005333C3" w:rsidRPr="00967CAA" w:rsidRDefault="005333C3" w:rsidP="005F6A2A">
            <w:pPr>
              <w:tabs>
                <w:tab w:val="left" w:pos="4536"/>
              </w:tabs>
              <w:rPr>
                <w:rFonts w:eastAsia="Calibri" w:cstheme="minorHAnsi"/>
              </w:rPr>
            </w:pPr>
            <w:r w:rsidRPr="00967CAA">
              <w:rPr>
                <w:rFonts w:cstheme="minorHAnsi"/>
              </w:rPr>
              <w:t>Seismology Institute of Montenegro</w:t>
            </w:r>
          </w:p>
        </w:tc>
      </w:tr>
      <w:tr w:rsidR="005333C3" w:rsidRPr="00967CAA" w:rsidTr="005F6A2A">
        <w:tc>
          <w:tcPr>
            <w:tcW w:w="1335" w:type="dxa"/>
          </w:tcPr>
          <w:p w:rsidR="005333C3" w:rsidRDefault="005333C3" w:rsidP="005F6A2A">
            <w:pPr>
              <w:tabs>
                <w:tab w:val="left" w:pos="4536"/>
              </w:tabs>
              <w:rPr>
                <w:rFonts w:eastAsia="Calibri" w:cstheme="minorHAnsi"/>
              </w:rPr>
            </w:pPr>
            <w:r>
              <w:rPr>
                <w:rFonts w:eastAsia="Calibri" w:cstheme="minorHAnsi"/>
              </w:rPr>
              <w:t>UNDP</w:t>
            </w:r>
          </w:p>
          <w:p w:rsidR="005333C3" w:rsidRPr="00967CAA" w:rsidRDefault="005333C3" w:rsidP="005F6A2A">
            <w:pPr>
              <w:tabs>
                <w:tab w:val="left" w:pos="4536"/>
              </w:tabs>
              <w:rPr>
                <w:rFonts w:cstheme="minorHAnsi"/>
              </w:rPr>
            </w:pPr>
            <w:r w:rsidRPr="00967CAA">
              <w:rPr>
                <w:rFonts w:eastAsia="Calibri" w:cstheme="minorHAnsi"/>
              </w:rPr>
              <w:t>UNHCR</w:t>
            </w:r>
          </w:p>
        </w:tc>
        <w:tc>
          <w:tcPr>
            <w:tcW w:w="7492" w:type="dxa"/>
          </w:tcPr>
          <w:p w:rsidR="005333C3" w:rsidRDefault="005333C3" w:rsidP="005F6A2A">
            <w:pPr>
              <w:tabs>
                <w:tab w:val="left" w:pos="4536"/>
              </w:tabs>
              <w:rPr>
                <w:rFonts w:cstheme="minorHAnsi"/>
              </w:rPr>
            </w:pPr>
            <w:r>
              <w:rPr>
                <w:rFonts w:cstheme="minorHAnsi"/>
              </w:rPr>
              <w:t>United Nations Development Programme</w:t>
            </w:r>
          </w:p>
          <w:p w:rsidR="005333C3" w:rsidRPr="00967CAA" w:rsidRDefault="005333C3" w:rsidP="005F6A2A">
            <w:pPr>
              <w:tabs>
                <w:tab w:val="left" w:pos="4536"/>
              </w:tabs>
              <w:rPr>
                <w:rFonts w:cstheme="minorHAnsi"/>
              </w:rPr>
            </w:pPr>
            <w:r w:rsidRPr="00967CAA">
              <w:rPr>
                <w:rFonts w:cstheme="minorHAnsi"/>
              </w:rPr>
              <w:t>Unite Nations High Commissioner on Refugees</w:t>
            </w:r>
          </w:p>
        </w:tc>
      </w:tr>
    </w:tbl>
    <w:p w:rsidR="005333C3" w:rsidRPr="00967CAA" w:rsidRDefault="005333C3" w:rsidP="005333C3">
      <w:pPr>
        <w:tabs>
          <w:tab w:val="left" w:pos="4536"/>
        </w:tabs>
        <w:rPr>
          <w:rFonts w:cstheme="minorHAnsi"/>
        </w:rPr>
      </w:pPr>
    </w:p>
    <w:p w:rsidR="005333C3" w:rsidRPr="00967CAA" w:rsidRDefault="005333C3" w:rsidP="00246AC9">
      <w:pPr>
        <w:pStyle w:val="berschrift1"/>
        <w:numPr>
          <w:ilvl w:val="0"/>
          <w:numId w:val="34"/>
        </w:numPr>
      </w:pPr>
      <w:bookmarkStart w:id="20" w:name="_Toc444100166"/>
      <w:bookmarkStart w:id="21" w:name="_Toc444261017"/>
      <w:bookmarkStart w:id="22" w:name="_Toc445379739"/>
      <w:r w:rsidRPr="00967CAA">
        <w:lastRenderedPageBreak/>
        <w:t>Policy</w:t>
      </w:r>
      <w:bookmarkEnd w:id="20"/>
      <w:bookmarkEnd w:id="21"/>
      <w:bookmarkEnd w:id="22"/>
      <w:r w:rsidRPr="00967CAA">
        <w:t xml:space="preserve"> </w:t>
      </w:r>
    </w:p>
    <w:p w:rsidR="005333C3" w:rsidRPr="00967CAA" w:rsidRDefault="005333C3" w:rsidP="005333C3">
      <w:pPr>
        <w:tabs>
          <w:tab w:val="left" w:pos="4536"/>
        </w:tabs>
        <w:rPr>
          <w:rFonts w:cstheme="minorHAnsi"/>
        </w:rPr>
      </w:pPr>
      <w:r w:rsidRPr="00967CAA">
        <w:rPr>
          <w:rFonts w:cstheme="minorHAnsi"/>
        </w:rPr>
        <w:t>A national policy of civil protection has not existed in Montenegro until independence.</w:t>
      </w:r>
      <w:r w:rsidRPr="00967CAA">
        <w:rPr>
          <w:rStyle w:val="Funotenzeichen"/>
          <w:rFonts w:cstheme="minorHAnsi"/>
        </w:rPr>
        <w:footnoteReference w:id="2"/>
      </w:r>
      <w:r w:rsidRPr="00967CAA">
        <w:rPr>
          <w:rFonts w:cstheme="minorHAnsi"/>
        </w:rPr>
        <w:t xml:space="preserve"> While the country has been in different state configurations,</w:t>
      </w:r>
      <w:r w:rsidRPr="00967CAA">
        <w:rPr>
          <w:rStyle w:val="Funotenzeichen"/>
          <w:rFonts w:cstheme="minorHAnsi"/>
        </w:rPr>
        <w:footnoteReference w:id="3"/>
      </w:r>
      <w:r w:rsidRPr="00967CAA">
        <w:rPr>
          <w:rFonts w:cstheme="minorHAnsi"/>
        </w:rPr>
        <w:t xml:space="preserve"> all responsibilities for disaster risk man</w:t>
      </w:r>
      <w:r>
        <w:rPr>
          <w:rFonts w:cstheme="minorHAnsi"/>
        </w:rPr>
        <w:softHyphen/>
      </w:r>
      <w:r w:rsidRPr="00967CAA">
        <w:rPr>
          <w:rFonts w:cstheme="minorHAnsi"/>
        </w:rPr>
        <w:t>agement and civil protection had been assigned to various ministries, having neither a single political document nor legislation. After obtaining independence</w:t>
      </w:r>
      <w:r w:rsidRPr="00967CAA">
        <w:rPr>
          <w:rStyle w:val="Funotenzeichen"/>
          <w:rFonts w:cstheme="minorHAnsi"/>
        </w:rPr>
        <w:footnoteReference w:id="4"/>
      </w:r>
      <w:r w:rsidRPr="00967CAA">
        <w:rPr>
          <w:rFonts w:cstheme="minorHAnsi"/>
        </w:rPr>
        <w:t xml:space="preserve"> in 2006, the new Govern</w:t>
      </w:r>
      <w:r>
        <w:rPr>
          <w:rFonts w:cstheme="minorHAnsi"/>
        </w:rPr>
        <w:softHyphen/>
      </w:r>
      <w:r w:rsidRPr="00967CAA">
        <w:rPr>
          <w:rFonts w:cstheme="minorHAnsi"/>
        </w:rPr>
        <w:t>ment has adopted National Strategy for Emergency Situations, aimed to establish a ground for building an adequate system of protection and rescue in an emergency, and for policy on risk reduction based on prevention, mitigation and preparedness measures.</w:t>
      </w:r>
    </w:p>
    <w:p w:rsidR="005333C3" w:rsidRPr="00967CAA" w:rsidRDefault="005333C3" w:rsidP="005333C3">
      <w:pPr>
        <w:tabs>
          <w:tab w:val="left" w:pos="4536"/>
        </w:tabs>
        <w:jc w:val="center"/>
        <w:rPr>
          <w:rFonts w:cstheme="minorHAnsi"/>
        </w:rPr>
      </w:pPr>
      <w:r w:rsidRPr="00967CAA">
        <w:rPr>
          <w:rFonts w:cstheme="minorHAnsi"/>
          <w:noProof/>
          <w:lang w:val="es-ES" w:eastAsia="es-ES"/>
        </w:rPr>
        <w:drawing>
          <wp:inline distT="0" distB="0" distL="0" distR="0" wp14:anchorId="6F269D67" wp14:editId="37716870">
            <wp:extent cx="3901481" cy="3333750"/>
            <wp:effectExtent l="177800" t="177800" r="391160" b="374650"/>
            <wp:docPr id="675849" name="Picture 9" descr="11794138741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49" name="Picture 9" descr="117941387417 copy"/>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902636" cy="3334737"/>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5333C3" w:rsidRPr="00967CAA" w:rsidRDefault="005333C3" w:rsidP="005333C3">
      <w:pPr>
        <w:pStyle w:val="Beschriftung"/>
        <w:rPr>
          <w:rFonts w:cstheme="minorHAnsi"/>
          <w:color w:val="auto"/>
          <w:sz w:val="20"/>
          <w:szCs w:val="20"/>
        </w:rPr>
      </w:pPr>
      <w:bookmarkStart w:id="23" w:name="_Toc444100216"/>
      <w:r w:rsidRPr="00967CAA">
        <w:rPr>
          <w:rFonts w:cstheme="minorHAnsi"/>
          <w:sz w:val="20"/>
          <w:szCs w:val="20"/>
        </w:rPr>
        <w:t xml:space="preserve">Figure </w:t>
      </w:r>
      <w:r w:rsidRPr="00967CAA">
        <w:rPr>
          <w:rFonts w:cstheme="minorHAnsi"/>
          <w:sz w:val="20"/>
          <w:szCs w:val="20"/>
        </w:rPr>
        <w:fldChar w:fldCharType="begin"/>
      </w:r>
      <w:r w:rsidRPr="00967CAA">
        <w:rPr>
          <w:rFonts w:cstheme="minorHAnsi"/>
          <w:sz w:val="20"/>
          <w:szCs w:val="20"/>
        </w:rPr>
        <w:instrText xml:space="preserve"> SEQ Figure \* ARABIC </w:instrText>
      </w:r>
      <w:r w:rsidRPr="00967CAA">
        <w:rPr>
          <w:rFonts w:cstheme="minorHAnsi"/>
          <w:sz w:val="20"/>
          <w:szCs w:val="20"/>
        </w:rPr>
        <w:fldChar w:fldCharType="separate"/>
      </w:r>
      <w:r>
        <w:rPr>
          <w:rFonts w:cstheme="minorHAnsi"/>
          <w:noProof/>
          <w:sz w:val="20"/>
          <w:szCs w:val="20"/>
        </w:rPr>
        <w:t>66</w:t>
      </w:r>
      <w:r w:rsidRPr="00967CAA">
        <w:rPr>
          <w:rFonts w:cstheme="minorHAnsi"/>
          <w:sz w:val="20"/>
          <w:szCs w:val="20"/>
        </w:rPr>
        <w:fldChar w:fldCharType="end"/>
      </w:r>
      <w:r w:rsidRPr="00967CAA">
        <w:rPr>
          <w:rFonts w:cstheme="minorHAnsi"/>
          <w:sz w:val="20"/>
          <w:szCs w:val="20"/>
        </w:rPr>
        <w:t>. Montenegro in the region of the Western Balkans</w:t>
      </w:r>
      <w:bookmarkEnd w:id="23"/>
    </w:p>
    <w:p w:rsidR="005333C3" w:rsidRDefault="005333C3" w:rsidP="005333C3">
      <w:pPr>
        <w:rPr>
          <w:rFonts w:cstheme="minorHAnsi"/>
        </w:rPr>
      </w:pPr>
      <w:r w:rsidRPr="00967CAA">
        <w:rPr>
          <w:rFonts w:cstheme="minorHAnsi"/>
        </w:rPr>
        <w:t xml:space="preserve">Table 1 </w:t>
      </w:r>
      <w:r>
        <w:rPr>
          <w:rFonts w:cstheme="minorHAnsi"/>
        </w:rPr>
        <w:t>presents</w:t>
      </w:r>
      <w:r w:rsidRPr="00967CAA">
        <w:rPr>
          <w:rFonts w:cstheme="minorHAnsi"/>
        </w:rPr>
        <w:t xml:space="preserve"> conclusions from a SWOT analysis made by an international needs assess</w:t>
      </w:r>
      <w:r>
        <w:rPr>
          <w:rFonts w:cstheme="minorHAnsi"/>
        </w:rPr>
        <w:softHyphen/>
      </w:r>
      <w:r w:rsidRPr="00967CAA">
        <w:rPr>
          <w:rFonts w:cstheme="minorHAnsi"/>
        </w:rPr>
        <w:t>ment study of Montenegro’s disaster risk reduction, protection and relief. (EU-UNDP, 2011)</w:t>
      </w:r>
      <w:r>
        <w:rPr>
          <w:rFonts w:cstheme="minorHAnsi"/>
        </w:rPr>
        <w:t>.</w:t>
      </w:r>
    </w:p>
    <w:p w:rsidR="005333C3" w:rsidRDefault="005333C3" w:rsidP="005333C3">
      <w:pPr>
        <w:spacing w:before="0" w:after="200"/>
        <w:jc w:val="left"/>
        <w:rPr>
          <w:rFonts w:cstheme="minorHAnsi"/>
        </w:rPr>
      </w:pPr>
      <w:r>
        <w:rPr>
          <w:rFonts w:cstheme="minorHAnsi"/>
        </w:rPr>
        <w:br w:type="page"/>
      </w:r>
    </w:p>
    <w:p w:rsidR="005333C3" w:rsidRPr="00967CAA" w:rsidRDefault="005333C3" w:rsidP="005333C3">
      <w:pPr>
        <w:pStyle w:val="Beschriftung"/>
        <w:rPr>
          <w:rFonts w:cstheme="minorHAnsi"/>
        </w:rPr>
      </w:pPr>
      <w:bookmarkStart w:id="24" w:name="_Toc309841105"/>
      <w:bookmarkStart w:id="25" w:name="_Toc444100219"/>
      <w:r w:rsidRPr="00967CAA">
        <w:lastRenderedPageBreak/>
        <w:t xml:space="preserve">Table </w:t>
      </w:r>
      <w:r w:rsidRPr="00967CAA">
        <w:fldChar w:fldCharType="begin"/>
      </w:r>
      <w:r w:rsidRPr="00967CAA">
        <w:instrText xml:space="preserve"> SEQ Table \* ARABIC </w:instrText>
      </w:r>
      <w:r w:rsidRPr="00967CAA">
        <w:fldChar w:fldCharType="separate"/>
      </w:r>
      <w:r>
        <w:rPr>
          <w:noProof/>
        </w:rPr>
        <w:t>41</w:t>
      </w:r>
      <w:r w:rsidRPr="00967CAA">
        <w:fldChar w:fldCharType="end"/>
      </w:r>
      <w:r w:rsidRPr="00967CAA">
        <w:t xml:space="preserve"> Strengths and weakness in Montenegro policy on disaster risk reduction, protection and relief</w:t>
      </w:r>
      <w:r>
        <w:t>.</w:t>
      </w:r>
      <w:r w:rsidRPr="00967CAA">
        <w:rPr>
          <w:rStyle w:val="Funotenzeichen"/>
        </w:rPr>
        <w:footnoteReference w:id="5"/>
      </w:r>
      <w:bookmarkEnd w:id="24"/>
      <w:bookmarkEnd w:id="25"/>
    </w:p>
    <w:tbl>
      <w:tblPr>
        <w:tblStyle w:val="Tabellenraster"/>
        <w:tblW w:w="0" w:type="auto"/>
        <w:tblLook w:val="04A0" w:firstRow="1" w:lastRow="0" w:firstColumn="1" w:lastColumn="0" w:noHBand="0" w:noVBand="1"/>
      </w:tblPr>
      <w:tblGrid>
        <w:gridCol w:w="3936"/>
        <w:gridCol w:w="4785"/>
      </w:tblGrid>
      <w:tr w:rsidR="005333C3" w:rsidRPr="00967CAA" w:rsidTr="005F6A2A">
        <w:tc>
          <w:tcPr>
            <w:tcW w:w="3936" w:type="dxa"/>
          </w:tcPr>
          <w:p w:rsidR="005333C3" w:rsidRPr="00A127DC" w:rsidRDefault="005333C3" w:rsidP="005F6A2A">
            <w:pPr>
              <w:pStyle w:val="Listenabsatz"/>
              <w:tabs>
                <w:tab w:val="left" w:pos="567"/>
              </w:tabs>
              <w:spacing w:before="0" w:after="120"/>
              <w:ind w:left="0"/>
              <w:contextualSpacing w:val="0"/>
              <w:jc w:val="center"/>
              <w:rPr>
                <w:rFonts w:cstheme="minorHAnsi"/>
                <w:b/>
              </w:rPr>
            </w:pPr>
            <w:r w:rsidRPr="00A127DC">
              <w:rPr>
                <w:rFonts w:cstheme="minorHAnsi"/>
                <w:b/>
              </w:rPr>
              <w:t>Strengths and opportunities</w:t>
            </w:r>
          </w:p>
        </w:tc>
        <w:tc>
          <w:tcPr>
            <w:tcW w:w="4785" w:type="dxa"/>
          </w:tcPr>
          <w:p w:rsidR="005333C3" w:rsidRPr="00A127DC" w:rsidRDefault="005333C3" w:rsidP="005F6A2A">
            <w:pPr>
              <w:spacing w:before="0" w:after="120"/>
              <w:jc w:val="center"/>
              <w:rPr>
                <w:rFonts w:cstheme="minorHAnsi"/>
                <w:b/>
              </w:rPr>
            </w:pPr>
            <w:r w:rsidRPr="00A127DC">
              <w:rPr>
                <w:rFonts w:cstheme="minorHAnsi"/>
                <w:b/>
              </w:rPr>
              <w:t>Weaknesses</w:t>
            </w:r>
          </w:p>
        </w:tc>
      </w:tr>
      <w:tr w:rsidR="005333C3" w:rsidRPr="00967CAA" w:rsidTr="005F6A2A">
        <w:tc>
          <w:tcPr>
            <w:tcW w:w="3936" w:type="dxa"/>
          </w:tcPr>
          <w:p w:rsidR="005333C3" w:rsidRPr="00054435" w:rsidRDefault="005333C3" w:rsidP="005F6A2A">
            <w:pPr>
              <w:tabs>
                <w:tab w:val="left" w:pos="567"/>
                <w:tab w:val="left" w:pos="4536"/>
              </w:tabs>
              <w:spacing w:before="0" w:after="120"/>
              <w:jc w:val="left"/>
              <w:rPr>
                <w:rFonts w:cstheme="minorHAnsi"/>
              </w:rPr>
            </w:pPr>
            <w:r w:rsidRPr="00054435">
              <w:rPr>
                <w:rFonts w:cstheme="minorHAnsi"/>
              </w:rPr>
              <w:t>Experience with disasters;</w:t>
            </w:r>
          </w:p>
          <w:p w:rsidR="005333C3" w:rsidRPr="00054435" w:rsidRDefault="005333C3" w:rsidP="005F6A2A">
            <w:pPr>
              <w:tabs>
                <w:tab w:val="left" w:pos="567"/>
                <w:tab w:val="left" w:pos="4536"/>
              </w:tabs>
              <w:spacing w:before="0" w:after="120"/>
              <w:jc w:val="left"/>
              <w:rPr>
                <w:rFonts w:cstheme="minorHAnsi"/>
              </w:rPr>
            </w:pPr>
            <w:r w:rsidRPr="00054435">
              <w:rPr>
                <w:rFonts w:cstheme="minorHAnsi"/>
              </w:rPr>
              <w:t>Documented damages;</w:t>
            </w:r>
          </w:p>
          <w:p w:rsidR="005333C3" w:rsidRDefault="005333C3" w:rsidP="005F6A2A">
            <w:pPr>
              <w:tabs>
                <w:tab w:val="left" w:pos="567"/>
                <w:tab w:val="left" w:pos="4536"/>
              </w:tabs>
              <w:spacing w:before="0" w:after="120"/>
              <w:jc w:val="left"/>
              <w:rPr>
                <w:rFonts w:cstheme="minorHAnsi"/>
              </w:rPr>
            </w:pPr>
            <w:r w:rsidRPr="00054435">
              <w:rPr>
                <w:rFonts w:cstheme="minorHAnsi"/>
              </w:rPr>
              <w:t>Easy and good communications flow;</w:t>
            </w:r>
          </w:p>
          <w:p w:rsidR="005333C3" w:rsidRDefault="005333C3" w:rsidP="005F6A2A">
            <w:pPr>
              <w:tabs>
                <w:tab w:val="left" w:pos="567"/>
                <w:tab w:val="left" w:pos="4536"/>
              </w:tabs>
              <w:spacing w:before="0" w:after="120"/>
              <w:jc w:val="left"/>
              <w:rPr>
                <w:rFonts w:cstheme="minorHAnsi"/>
              </w:rPr>
            </w:pPr>
            <w:r w:rsidRPr="00054435">
              <w:rPr>
                <w:rFonts w:cstheme="minorHAnsi"/>
              </w:rPr>
              <w:t>Relatively high level of autonomy of local governments in creating local develop</w:t>
            </w:r>
            <w:r>
              <w:rPr>
                <w:rFonts w:cstheme="minorHAnsi"/>
              </w:rPr>
              <w:softHyphen/>
            </w:r>
            <w:r w:rsidRPr="00054435">
              <w:rPr>
                <w:rFonts w:cstheme="minorHAnsi"/>
              </w:rPr>
              <w:t xml:space="preserve">ment policies and measures; </w:t>
            </w:r>
          </w:p>
          <w:p w:rsidR="005333C3" w:rsidRDefault="005333C3" w:rsidP="005F6A2A">
            <w:pPr>
              <w:tabs>
                <w:tab w:val="left" w:pos="567"/>
                <w:tab w:val="left" w:pos="4536"/>
              </w:tabs>
              <w:spacing w:before="0" w:after="120"/>
              <w:jc w:val="left"/>
              <w:rPr>
                <w:rFonts w:cstheme="minorHAnsi"/>
              </w:rPr>
            </w:pPr>
            <w:r w:rsidRPr="00054435">
              <w:rPr>
                <w:rFonts w:cstheme="minorHAnsi"/>
              </w:rPr>
              <w:t>Existence of institutions such as the Insti</w:t>
            </w:r>
            <w:r>
              <w:rPr>
                <w:rFonts w:cstheme="minorHAnsi"/>
              </w:rPr>
              <w:softHyphen/>
            </w:r>
            <w:r w:rsidRPr="00054435">
              <w:rPr>
                <w:rFonts w:cstheme="minorHAnsi"/>
              </w:rPr>
              <w:t>tute of Hydro-meteorology and Seismol</w:t>
            </w:r>
            <w:r>
              <w:rPr>
                <w:rFonts w:cstheme="minorHAnsi"/>
              </w:rPr>
              <w:softHyphen/>
            </w:r>
            <w:r w:rsidRPr="00054435">
              <w:rPr>
                <w:rFonts w:cstheme="minorHAnsi"/>
              </w:rPr>
              <w:t xml:space="preserve">ogy of Montenegro (IHMS); </w:t>
            </w:r>
          </w:p>
          <w:p w:rsidR="005333C3" w:rsidRDefault="005333C3" w:rsidP="005F6A2A">
            <w:pPr>
              <w:tabs>
                <w:tab w:val="left" w:pos="567"/>
                <w:tab w:val="left" w:pos="4536"/>
              </w:tabs>
              <w:spacing w:before="0" w:after="120"/>
              <w:jc w:val="left"/>
              <w:rPr>
                <w:rFonts w:cstheme="minorHAnsi"/>
              </w:rPr>
            </w:pPr>
            <w:r w:rsidRPr="00054435">
              <w:rPr>
                <w:rFonts w:cstheme="minorHAnsi"/>
              </w:rPr>
              <w:t>Network of online stations that connect Seismology Institute of Montenegro (SZCG) with the neighbouring countries;</w:t>
            </w:r>
          </w:p>
          <w:p w:rsidR="005333C3" w:rsidRDefault="005333C3" w:rsidP="005F6A2A">
            <w:pPr>
              <w:tabs>
                <w:tab w:val="left" w:pos="567"/>
                <w:tab w:val="left" w:pos="4536"/>
              </w:tabs>
              <w:spacing w:before="0" w:after="120"/>
              <w:jc w:val="left"/>
              <w:rPr>
                <w:rFonts w:cstheme="minorHAnsi"/>
              </w:rPr>
            </w:pPr>
            <w:r w:rsidRPr="00054435">
              <w:rPr>
                <w:rFonts w:cstheme="minorHAnsi"/>
              </w:rPr>
              <w:t>A single system for developing assess</w:t>
            </w:r>
            <w:r>
              <w:rPr>
                <w:rFonts w:cstheme="minorHAnsi"/>
              </w:rPr>
              <w:softHyphen/>
            </w:r>
            <w:r w:rsidRPr="00054435">
              <w:rPr>
                <w:rFonts w:cstheme="minorHAnsi"/>
              </w:rPr>
              <w:t>ments and plans at all levels;</w:t>
            </w:r>
          </w:p>
          <w:p w:rsidR="005333C3" w:rsidRDefault="005333C3" w:rsidP="005F6A2A">
            <w:pPr>
              <w:tabs>
                <w:tab w:val="left" w:pos="567"/>
                <w:tab w:val="left" w:pos="4536"/>
              </w:tabs>
              <w:spacing w:before="0" w:after="120"/>
              <w:jc w:val="left"/>
              <w:rPr>
                <w:rFonts w:cstheme="minorHAnsi"/>
              </w:rPr>
            </w:pPr>
            <w:r w:rsidRPr="00054435">
              <w:rPr>
                <w:rFonts w:cstheme="minorHAnsi"/>
              </w:rPr>
              <w:t>Good relationship with NGO’s and inter</w:t>
            </w:r>
            <w:r>
              <w:rPr>
                <w:rFonts w:cstheme="minorHAnsi"/>
              </w:rPr>
              <w:softHyphen/>
            </w:r>
            <w:r w:rsidRPr="00054435">
              <w:rPr>
                <w:rFonts w:cstheme="minorHAnsi"/>
              </w:rPr>
              <w:t>national organisations;</w:t>
            </w:r>
          </w:p>
          <w:p w:rsidR="005333C3" w:rsidRDefault="005333C3" w:rsidP="005F6A2A">
            <w:pPr>
              <w:tabs>
                <w:tab w:val="left" w:pos="567"/>
                <w:tab w:val="left" w:pos="4536"/>
              </w:tabs>
              <w:spacing w:before="0" w:after="120"/>
              <w:jc w:val="left"/>
              <w:rPr>
                <w:rFonts w:cstheme="minorHAnsi"/>
              </w:rPr>
            </w:pPr>
            <w:r w:rsidRPr="00054435">
              <w:rPr>
                <w:rFonts w:cstheme="minorHAnsi"/>
              </w:rPr>
              <w:t>Experienced and knowledgeable man</w:t>
            </w:r>
            <w:r>
              <w:rPr>
                <w:rFonts w:cstheme="minorHAnsi"/>
              </w:rPr>
              <w:softHyphen/>
            </w:r>
            <w:r w:rsidRPr="00054435">
              <w:rPr>
                <w:rFonts w:cstheme="minorHAnsi"/>
              </w:rPr>
              <w:t>agement staff;</w:t>
            </w:r>
          </w:p>
          <w:p w:rsidR="005333C3" w:rsidRPr="00967CAA" w:rsidRDefault="005333C3" w:rsidP="005F6A2A">
            <w:pPr>
              <w:tabs>
                <w:tab w:val="left" w:pos="567"/>
                <w:tab w:val="left" w:pos="4536"/>
              </w:tabs>
              <w:spacing w:before="0" w:after="120"/>
              <w:jc w:val="left"/>
              <w:rPr>
                <w:rFonts w:cstheme="minorHAnsi"/>
              </w:rPr>
            </w:pPr>
            <w:r w:rsidRPr="00054435">
              <w:rPr>
                <w:rFonts w:cstheme="minorHAnsi"/>
              </w:rPr>
              <w:t>Excellent informal relations and commu</w:t>
            </w:r>
            <w:r>
              <w:rPr>
                <w:rFonts w:cstheme="minorHAnsi"/>
              </w:rPr>
              <w:softHyphen/>
            </w:r>
            <w:r w:rsidRPr="00054435">
              <w:rPr>
                <w:rFonts w:cstheme="minorHAnsi"/>
              </w:rPr>
              <w:t>nication between the members of Direc</w:t>
            </w:r>
            <w:r>
              <w:rPr>
                <w:rFonts w:cstheme="minorHAnsi"/>
              </w:rPr>
              <w:softHyphen/>
            </w:r>
            <w:r w:rsidRPr="00054435">
              <w:rPr>
                <w:rFonts w:cstheme="minorHAnsi"/>
              </w:rPr>
              <w:t xml:space="preserve">torate for Emergency </w:t>
            </w:r>
            <w:r>
              <w:rPr>
                <w:rFonts w:cstheme="minorHAnsi"/>
              </w:rPr>
              <w:t>Situations</w:t>
            </w:r>
            <w:r w:rsidRPr="00054435">
              <w:rPr>
                <w:rFonts w:cstheme="minorHAnsi"/>
              </w:rPr>
              <w:t xml:space="preserve"> with colleagues in the region and international community. </w:t>
            </w:r>
          </w:p>
        </w:tc>
        <w:tc>
          <w:tcPr>
            <w:tcW w:w="4785" w:type="dxa"/>
          </w:tcPr>
          <w:p w:rsidR="005333C3" w:rsidRDefault="005333C3" w:rsidP="005F6A2A">
            <w:pPr>
              <w:tabs>
                <w:tab w:val="left" w:pos="567"/>
                <w:tab w:val="left" w:pos="4536"/>
              </w:tabs>
              <w:spacing w:before="0" w:after="120"/>
              <w:jc w:val="left"/>
              <w:rPr>
                <w:rFonts w:cstheme="minorHAnsi"/>
              </w:rPr>
            </w:pPr>
            <w:r w:rsidRPr="00054435">
              <w:rPr>
                <w:rFonts w:cstheme="minorHAnsi"/>
              </w:rPr>
              <w:t>Montenegro’s legal framework often lacks neces</w:t>
            </w:r>
            <w:r>
              <w:rPr>
                <w:rFonts w:cstheme="minorHAnsi"/>
              </w:rPr>
              <w:softHyphen/>
            </w:r>
            <w:r w:rsidRPr="00054435">
              <w:rPr>
                <w:rFonts w:cstheme="minorHAnsi"/>
              </w:rPr>
              <w:t>sary disaster risk reduction (DRR) components. The country has no DRR National Action Plan and lacks the capacities to implement policies, strategies and mechanisms. To avoid overlaps and clarify responsibilities, standard operational procedures need to be developed for all stakeholders involved in disaster response;</w:t>
            </w:r>
          </w:p>
          <w:p w:rsidR="005333C3" w:rsidRDefault="005333C3" w:rsidP="005F6A2A">
            <w:pPr>
              <w:tabs>
                <w:tab w:val="left" w:pos="567"/>
                <w:tab w:val="left" w:pos="4536"/>
              </w:tabs>
              <w:spacing w:before="0" w:after="120"/>
              <w:jc w:val="left"/>
              <w:rPr>
                <w:rFonts w:cstheme="minorHAnsi"/>
              </w:rPr>
            </w:pPr>
            <w:r w:rsidRPr="00054435">
              <w:rPr>
                <w:rFonts w:cstheme="minorHAnsi"/>
              </w:rPr>
              <w:t>The absence of specific allocation mechanism for DRR in the national and local budgets leads to insufficient funding for many DRR-related areas. For instance, this prevents the IHMS to operate a 24/7 analysing forecasting system;</w:t>
            </w:r>
          </w:p>
          <w:p w:rsidR="005333C3" w:rsidRDefault="005333C3" w:rsidP="005F6A2A">
            <w:pPr>
              <w:tabs>
                <w:tab w:val="left" w:pos="567"/>
                <w:tab w:val="left" w:pos="4536"/>
              </w:tabs>
              <w:spacing w:before="0" w:after="120"/>
              <w:jc w:val="left"/>
              <w:rPr>
                <w:rFonts w:cstheme="minorHAnsi"/>
              </w:rPr>
            </w:pPr>
            <w:r w:rsidRPr="00054435">
              <w:rPr>
                <w:rFonts w:cstheme="minorHAnsi"/>
              </w:rPr>
              <w:t>There is no post-disaster data collection and no database of hazards. A country-level Geographical Information System (GIS) database should be cre</w:t>
            </w:r>
            <w:r>
              <w:rPr>
                <w:rFonts w:cstheme="minorHAnsi"/>
              </w:rPr>
              <w:softHyphen/>
            </w:r>
            <w:r w:rsidRPr="00054435">
              <w:rPr>
                <w:rFonts w:cstheme="minorHAnsi"/>
              </w:rPr>
              <w:t>ated;</w:t>
            </w:r>
          </w:p>
          <w:p w:rsidR="005333C3" w:rsidRDefault="005333C3" w:rsidP="005F6A2A">
            <w:pPr>
              <w:tabs>
                <w:tab w:val="left" w:pos="567"/>
                <w:tab w:val="left" w:pos="4536"/>
              </w:tabs>
              <w:spacing w:before="0" w:after="120"/>
              <w:jc w:val="left"/>
              <w:rPr>
                <w:rFonts w:cstheme="minorHAnsi"/>
              </w:rPr>
            </w:pPr>
            <w:r w:rsidRPr="00054435">
              <w:rPr>
                <w:rFonts w:cstheme="minorHAnsi"/>
              </w:rPr>
              <w:t>Risk assessments taking into account vulnerability and capacity considerations need to be strength</w:t>
            </w:r>
            <w:r>
              <w:rPr>
                <w:rFonts w:cstheme="minorHAnsi"/>
              </w:rPr>
              <w:softHyphen/>
            </w:r>
            <w:r w:rsidRPr="00054435">
              <w:rPr>
                <w:rFonts w:cstheme="minorHAnsi"/>
              </w:rPr>
              <w:t>ened at local level;</w:t>
            </w:r>
          </w:p>
          <w:p w:rsidR="005333C3" w:rsidRDefault="005333C3" w:rsidP="005F6A2A">
            <w:pPr>
              <w:tabs>
                <w:tab w:val="left" w:pos="567"/>
                <w:tab w:val="left" w:pos="4536"/>
              </w:tabs>
              <w:spacing w:before="0" w:after="120"/>
              <w:jc w:val="left"/>
              <w:rPr>
                <w:rFonts w:cstheme="minorHAnsi"/>
              </w:rPr>
            </w:pPr>
            <w:r w:rsidRPr="00054435">
              <w:rPr>
                <w:rFonts w:cstheme="minorHAnsi"/>
              </w:rPr>
              <w:t>Information management lacks established proto</w:t>
            </w:r>
            <w:r>
              <w:rPr>
                <w:rFonts w:cstheme="minorHAnsi"/>
              </w:rPr>
              <w:softHyphen/>
            </w:r>
            <w:r w:rsidRPr="00054435">
              <w:rPr>
                <w:rFonts w:cstheme="minorHAnsi"/>
              </w:rPr>
              <w:t>cols and mechanisms. Little information has been exchanged; hydro-meteorological data, for in</w:t>
            </w:r>
            <w:r>
              <w:rPr>
                <w:rFonts w:cstheme="minorHAnsi"/>
              </w:rPr>
              <w:softHyphen/>
            </w:r>
            <w:r w:rsidRPr="00054435">
              <w:rPr>
                <w:rFonts w:cstheme="minorHAnsi"/>
              </w:rPr>
              <w:t>stance, is not integrated into development plans, agriculture sectorial plans and the like. It is im</w:t>
            </w:r>
            <w:r>
              <w:rPr>
                <w:rFonts w:cstheme="minorHAnsi"/>
              </w:rPr>
              <w:softHyphen/>
            </w:r>
            <w:r w:rsidRPr="00054435">
              <w:rPr>
                <w:rFonts w:cstheme="minorHAnsi"/>
              </w:rPr>
              <w:t xml:space="preserve">portant to define ways for better utilisation of the seismic and hydro-meteorological data produced; </w:t>
            </w:r>
          </w:p>
          <w:p w:rsidR="005333C3" w:rsidRDefault="005333C3" w:rsidP="005F6A2A">
            <w:pPr>
              <w:tabs>
                <w:tab w:val="left" w:pos="567"/>
                <w:tab w:val="left" w:pos="4536"/>
              </w:tabs>
              <w:spacing w:before="0" w:after="120"/>
              <w:jc w:val="left"/>
              <w:rPr>
                <w:rFonts w:cstheme="minorHAnsi"/>
              </w:rPr>
            </w:pPr>
            <w:r w:rsidRPr="00054435">
              <w:rPr>
                <w:rFonts w:cstheme="minorHAnsi"/>
              </w:rPr>
              <w:t>The building codes are not properly enforced. Roles and responsibilities regarding the legalisa</w:t>
            </w:r>
            <w:r>
              <w:rPr>
                <w:rFonts w:cstheme="minorHAnsi"/>
              </w:rPr>
              <w:softHyphen/>
            </w:r>
            <w:r w:rsidRPr="00054435">
              <w:rPr>
                <w:rFonts w:cstheme="minorHAnsi"/>
              </w:rPr>
              <w:t>tion and approval of constructions should be clari</w:t>
            </w:r>
            <w:r>
              <w:rPr>
                <w:rFonts w:cstheme="minorHAnsi"/>
              </w:rPr>
              <w:softHyphen/>
            </w:r>
            <w:r w:rsidRPr="00054435">
              <w:rPr>
                <w:rFonts w:cstheme="minorHAnsi"/>
              </w:rPr>
              <w:t xml:space="preserve">fied; </w:t>
            </w:r>
          </w:p>
          <w:p w:rsidR="005333C3" w:rsidRDefault="005333C3" w:rsidP="005F6A2A">
            <w:pPr>
              <w:tabs>
                <w:tab w:val="left" w:pos="567"/>
                <w:tab w:val="left" w:pos="4536"/>
              </w:tabs>
              <w:spacing w:before="0" w:after="120"/>
              <w:jc w:val="left"/>
              <w:rPr>
                <w:rFonts w:cstheme="minorHAnsi"/>
              </w:rPr>
            </w:pPr>
            <w:r w:rsidRPr="00054435">
              <w:rPr>
                <w:rFonts w:cstheme="minorHAnsi"/>
              </w:rPr>
              <w:t>Gender issues are currently not mainstreamed into the Montenegrin DRR planning. To tackle this problem, gender sensitive DRR training pro</w:t>
            </w:r>
            <w:r>
              <w:rPr>
                <w:rFonts w:cstheme="minorHAnsi"/>
              </w:rPr>
              <w:softHyphen/>
            </w:r>
            <w:r w:rsidRPr="00054435">
              <w:rPr>
                <w:rFonts w:cstheme="minorHAnsi"/>
              </w:rPr>
              <w:t>grammes should be offered to planners in minis</w:t>
            </w:r>
            <w:r>
              <w:rPr>
                <w:rFonts w:cstheme="minorHAnsi"/>
              </w:rPr>
              <w:softHyphen/>
            </w:r>
            <w:r w:rsidRPr="00054435">
              <w:rPr>
                <w:rFonts w:cstheme="minorHAnsi"/>
              </w:rPr>
              <w:t>tries;</w:t>
            </w:r>
          </w:p>
          <w:p w:rsidR="005333C3" w:rsidRPr="00054435" w:rsidRDefault="005333C3" w:rsidP="005F6A2A">
            <w:pPr>
              <w:tabs>
                <w:tab w:val="left" w:pos="567"/>
                <w:tab w:val="left" w:pos="4536"/>
              </w:tabs>
              <w:spacing w:before="0" w:after="120"/>
              <w:jc w:val="left"/>
              <w:rPr>
                <w:rFonts w:cstheme="minorHAnsi"/>
              </w:rPr>
            </w:pPr>
            <w:r w:rsidRPr="00054435">
              <w:rPr>
                <w:rFonts w:cstheme="minorHAnsi"/>
              </w:rPr>
              <w:lastRenderedPageBreak/>
              <w:t>Climate change adaptation mechanisms are hard to find in the country’s DRR approach and no cross-border partnerships for production and utili</w:t>
            </w:r>
            <w:r>
              <w:rPr>
                <w:rFonts w:cstheme="minorHAnsi"/>
              </w:rPr>
              <w:softHyphen/>
            </w:r>
            <w:r w:rsidRPr="00054435">
              <w:rPr>
                <w:rFonts w:cstheme="minorHAnsi"/>
              </w:rPr>
              <w:t>sation of climate change related data exist.</w:t>
            </w:r>
          </w:p>
        </w:tc>
      </w:tr>
    </w:tbl>
    <w:p w:rsidR="005333C3" w:rsidRPr="00967CAA" w:rsidRDefault="005333C3" w:rsidP="005333C3">
      <w:pPr>
        <w:tabs>
          <w:tab w:val="left" w:pos="4536"/>
        </w:tabs>
        <w:rPr>
          <w:rFonts w:cstheme="minorHAnsi"/>
        </w:rPr>
      </w:pPr>
    </w:p>
    <w:p w:rsidR="005333C3" w:rsidRPr="00967CAA" w:rsidRDefault="005333C3" w:rsidP="005333C3">
      <w:pPr>
        <w:pStyle w:val="berschrift2"/>
        <w:ind w:left="576" w:hanging="576"/>
        <w:rPr>
          <w:rFonts w:cstheme="minorHAnsi"/>
        </w:rPr>
      </w:pPr>
      <w:bookmarkStart w:id="26" w:name="_Toc444100167"/>
      <w:bookmarkStart w:id="27" w:name="_Toc444261018"/>
      <w:bookmarkStart w:id="28" w:name="_Toc445379740"/>
      <w:r w:rsidRPr="00967CAA">
        <w:rPr>
          <w:rFonts w:cstheme="minorHAnsi"/>
        </w:rPr>
        <w:t>Risk Assessment</w:t>
      </w:r>
      <w:bookmarkEnd w:id="26"/>
      <w:bookmarkEnd w:id="27"/>
      <w:bookmarkEnd w:id="28"/>
      <w:r w:rsidRPr="00967CAA">
        <w:rPr>
          <w:rFonts w:cstheme="minorHAnsi"/>
        </w:rPr>
        <w:t xml:space="preserve"> </w:t>
      </w:r>
    </w:p>
    <w:p w:rsidR="005333C3" w:rsidRPr="00967CAA" w:rsidRDefault="005333C3" w:rsidP="005333C3">
      <w:pPr>
        <w:rPr>
          <w:rFonts w:cstheme="minorHAnsi"/>
        </w:rPr>
      </w:pPr>
      <w:r w:rsidRPr="00967CAA">
        <w:rPr>
          <w:rFonts w:cstheme="minorHAnsi"/>
        </w:rPr>
        <w:t xml:space="preserve">The </w:t>
      </w:r>
      <w:r w:rsidRPr="00054435">
        <w:rPr>
          <w:rFonts w:cstheme="minorHAnsi"/>
        </w:rPr>
        <w:t>Strategy of National Security of Montenegro</w:t>
      </w:r>
      <w:r w:rsidRPr="00967CAA">
        <w:rPr>
          <w:rFonts w:cstheme="minorHAnsi"/>
        </w:rPr>
        <w:t xml:space="preserve"> presumes that “Natural, ecological, technical and technological disasters, man-made accidents, and </w:t>
      </w:r>
      <w:r>
        <w:rPr>
          <w:rFonts w:cstheme="minorHAnsi"/>
        </w:rPr>
        <w:t>epidemics</w:t>
      </w:r>
      <w:r w:rsidRPr="00967CAA">
        <w:rPr>
          <w:rFonts w:cstheme="minorHAnsi"/>
        </w:rPr>
        <w:t xml:space="preserve"> of human or contagious ani</w:t>
      </w:r>
      <w:r>
        <w:rPr>
          <w:rFonts w:cstheme="minorHAnsi"/>
        </w:rPr>
        <w:softHyphen/>
      </w:r>
      <w:r w:rsidRPr="00967CAA">
        <w:rPr>
          <w:rFonts w:cstheme="minorHAnsi"/>
        </w:rPr>
        <w:t>mal diseases may generate challenges, risks and threats against national security.”</w:t>
      </w:r>
      <w:r w:rsidRPr="00967CAA">
        <w:rPr>
          <w:rStyle w:val="Funotenzeichen"/>
          <w:rFonts w:cstheme="minorHAnsi"/>
        </w:rPr>
        <w:footnoteReference w:id="6"/>
      </w:r>
    </w:p>
    <w:p w:rsidR="005333C3" w:rsidRDefault="005333C3" w:rsidP="005333C3">
      <w:pPr>
        <w:tabs>
          <w:tab w:val="left" w:pos="4536"/>
        </w:tabs>
        <w:rPr>
          <w:rFonts w:cstheme="minorHAnsi"/>
        </w:rPr>
      </w:pPr>
      <w:r w:rsidRPr="00967CAA">
        <w:rPr>
          <w:rFonts w:cstheme="minorHAnsi"/>
        </w:rPr>
        <w:t xml:space="preserve">Risk identification, assessment and monitoring are mainly organised and implemented at the national level. </w:t>
      </w:r>
      <w:r>
        <w:rPr>
          <w:rFonts w:cstheme="minorHAnsi"/>
        </w:rPr>
        <w:t>However, a natural disasters risk assessment study for South East Europe con</w:t>
      </w:r>
      <w:r>
        <w:rPr>
          <w:rFonts w:cstheme="minorHAnsi"/>
        </w:rPr>
        <w:softHyphen/>
        <w:t xml:space="preserve">cludes that, “…in </w:t>
      </w:r>
      <w:r w:rsidRPr="00042EE9">
        <w:rPr>
          <w:rFonts w:cstheme="minorHAnsi"/>
        </w:rPr>
        <w:t xml:space="preserve">many cases, the assessment team witnessed some confusion between </w:t>
      </w:r>
      <w:r>
        <w:rPr>
          <w:rFonts w:cstheme="minorHAnsi"/>
        </w:rPr>
        <w:t>hazard and risk identification. …</w:t>
      </w:r>
      <w:r w:rsidRPr="00042EE9">
        <w:rPr>
          <w:rFonts w:cstheme="minorHAnsi"/>
        </w:rPr>
        <w:t>The Law on Rescue an</w:t>
      </w:r>
      <w:r>
        <w:rPr>
          <w:rFonts w:cstheme="minorHAnsi"/>
        </w:rPr>
        <w:t xml:space="preserve">d Protection defines the hazard </w:t>
      </w:r>
      <w:r w:rsidRPr="00042EE9">
        <w:rPr>
          <w:rFonts w:cstheme="minorHAnsi"/>
        </w:rPr>
        <w:t>identification methodology, but very little reflects on risk identification</w:t>
      </w:r>
      <w:r>
        <w:rPr>
          <w:rFonts w:cstheme="minorHAnsi"/>
        </w:rPr>
        <w:t xml:space="preserve">. There are no risk assessments </w:t>
      </w:r>
      <w:r w:rsidRPr="00042EE9">
        <w:rPr>
          <w:rFonts w:cstheme="minorHAnsi"/>
        </w:rPr>
        <w:t>con</w:t>
      </w:r>
      <w:r>
        <w:rPr>
          <w:rFonts w:cstheme="minorHAnsi"/>
        </w:rPr>
        <w:softHyphen/>
      </w:r>
      <w:r w:rsidRPr="00042EE9">
        <w:rPr>
          <w:rFonts w:cstheme="minorHAnsi"/>
        </w:rPr>
        <w:t>ducted at municipal level or at the level of companies and organizations.</w:t>
      </w:r>
      <w:r>
        <w:rPr>
          <w:rFonts w:cstheme="minorHAnsi"/>
        </w:rPr>
        <w:t>”</w:t>
      </w:r>
      <w:r>
        <w:rPr>
          <w:rStyle w:val="Funotenzeichen"/>
          <w:rFonts w:cstheme="minorHAnsi"/>
        </w:rPr>
        <w:footnoteReference w:id="7"/>
      </w:r>
    </w:p>
    <w:p w:rsidR="005333C3" w:rsidRPr="00967CAA" w:rsidRDefault="005333C3" w:rsidP="005333C3">
      <w:pPr>
        <w:tabs>
          <w:tab w:val="left" w:pos="4536"/>
        </w:tabs>
        <w:rPr>
          <w:rFonts w:cstheme="minorHAnsi"/>
        </w:rPr>
      </w:pPr>
      <w:r w:rsidRPr="00967CAA">
        <w:rPr>
          <w:rFonts w:cstheme="minorHAnsi"/>
        </w:rPr>
        <w:t xml:space="preserve">Threat assessments are to be developed according to the </w:t>
      </w:r>
      <w:r>
        <w:rPr>
          <w:rFonts w:cstheme="minorHAnsi"/>
        </w:rPr>
        <w:t>Ministry of Interior and Public Ad</w:t>
      </w:r>
      <w:r>
        <w:rPr>
          <w:rFonts w:cstheme="minorHAnsi"/>
        </w:rPr>
        <w:softHyphen/>
        <w:t>ministration’s “</w:t>
      </w:r>
      <w:r w:rsidRPr="00967CAA">
        <w:rPr>
          <w:rFonts w:cstheme="minorHAnsi"/>
        </w:rPr>
        <w:t>Rulebook on the Methodology for the Development of Threat Assessment Studies of Natural, Technical-technological and Other Disasters.</w:t>
      </w:r>
      <w:r>
        <w:rPr>
          <w:rFonts w:cstheme="minorHAnsi"/>
        </w:rPr>
        <w:t>”</w:t>
      </w:r>
      <w:r>
        <w:rPr>
          <w:rStyle w:val="Funotenzeichen"/>
          <w:rFonts w:cstheme="minorHAnsi"/>
        </w:rPr>
        <w:footnoteReference w:id="8"/>
      </w:r>
      <w:r w:rsidRPr="00967CAA">
        <w:rPr>
          <w:rFonts w:cstheme="minorHAnsi"/>
        </w:rPr>
        <w:t xml:space="preserve"> According to the Rulebook, the risk assessments should describe characteristics of threatened territory, assess the poten</w:t>
      </w:r>
      <w:r>
        <w:rPr>
          <w:rFonts w:cstheme="minorHAnsi"/>
        </w:rPr>
        <w:softHyphen/>
      </w:r>
      <w:r w:rsidRPr="00967CAA">
        <w:rPr>
          <w:rFonts w:cstheme="minorHAnsi"/>
        </w:rPr>
        <w:t>tial impact of different hazards (and thus vulnerability of the area to disasters), explain the human and material capacity to respond to the hazard and identify where material and tech</w:t>
      </w:r>
      <w:r>
        <w:rPr>
          <w:rFonts w:cstheme="minorHAnsi"/>
        </w:rPr>
        <w:softHyphen/>
      </w:r>
      <w:r w:rsidRPr="00967CAA">
        <w:rPr>
          <w:rFonts w:cstheme="minorHAnsi"/>
        </w:rPr>
        <w:t xml:space="preserve">nical resources, knowledge, organisational structures should be improved. </w:t>
      </w:r>
    </w:p>
    <w:p w:rsidR="005333C3" w:rsidRPr="00967CAA" w:rsidRDefault="005333C3" w:rsidP="005333C3">
      <w:pPr>
        <w:tabs>
          <w:tab w:val="left" w:pos="4536"/>
        </w:tabs>
        <w:rPr>
          <w:rFonts w:cstheme="minorHAnsi"/>
        </w:rPr>
      </w:pPr>
      <w:r w:rsidRPr="00967CAA">
        <w:rPr>
          <w:rFonts w:cstheme="minorHAnsi"/>
        </w:rPr>
        <w:t xml:space="preserve">The Directorate for Emergency </w:t>
      </w:r>
      <w:r>
        <w:rPr>
          <w:rFonts w:cstheme="minorHAnsi"/>
        </w:rPr>
        <w:t>Situations</w:t>
      </w:r>
      <w:r w:rsidRPr="00967CAA">
        <w:rPr>
          <w:rFonts w:cstheme="minorHAnsi"/>
        </w:rPr>
        <w:t xml:space="preserve"> (</w:t>
      </w:r>
      <w:r>
        <w:rPr>
          <w:rFonts w:cstheme="minorHAnsi"/>
        </w:rPr>
        <w:t>DES</w:t>
      </w:r>
      <w:r w:rsidRPr="00967CAA">
        <w:rPr>
          <w:rFonts w:cstheme="minorHAnsi"/>
        </w:rPr>
        <w:t xml:space="preserve">), using the Rulebook, drafts the National Plan for the Protection of Extreme Meteorological Occurrences. Along with the </w:t>
      </w:r>
      <w:r>
        <w:rPr>
          <w:rFonts w:cstheme="minorHAnsi"/>
        </w:rPr>
        <w:t>DES</w:t>
      </w:r>
      <w:r w:rsidRPr="00967CAA">
        <w:rPr>
          <w:rFonts w:cstheme="minorHAnsi"/>
        </w:rPr>
        <w:t xml:space="preserve"> subordinated units, several ministries provide information and qualitative analysis of threats to </w:t>
      </w:r>
      <w:r>
        <w:rPr>
          <w:rFonts w:cstheme="minorHAnsi"/>
        </w:rPr>
        <w:t>DES</w:t>
      </w:r>
      <w:r w:rsidRPr="00967CAA">
        <w:rPr>
          <w:rFonts w:cstheme="minorHAnsi"/>
        </w:rPr>
        <w:t>. The Montenegro Red Cross (MRC) also has conducted vulnerability and capacity assessments in ten pilot communities.</w:t>
      </w:r>
    </w:p>
    <w:p w:rsidR="005333C3" w:rsidRPr="00054435" w:rsidRDefault="005333C3" w:rsidP="005333C3">
      <w:pPr>
        <w:tabs>
          <w:tab w:val="left" w:pos="4536"/>
        </w:tabs>
        <w:rPr>
          <w:rFonts w:cstheme="minorHAnsi"/>
          <w:u w:val="single"/>
        </w:rPr>
      </w:pPr>
      <w:r w:rsidRPr="00054435">
        <w:rPr>
          <w:rFonts w:cstheme="minorHAnsi"/>
          <w:u w:val="single"/>
        </w:rPr>
        <w:t>Natural hazards</w:t>
      </w:r>
    </w:p>
    <w:p w:rsidR="005333C3" w:rsidRPr="00523DDC" w:rsidRDefault="005333C3" w:rsidP="005333C3">
      <w:pPr>
        <w:tabs>
          <w:tab w:val="left" w:pos="4536"/>
        </w:tabs>
      </w:pPr>
      <w:r w:rsidRPr="00967CAA">
        <w:rPr>
          <w:rFonts w:cstheme="minorHAnsi"/>
        </w:rPr>
        <w:t xml:space="preserve">The </w:t>
      </w:r>
      <w:r>
        <w:rPr>
          <w:rFonts w:cstheme="minorHAnsi"/>
        </w:rPr>
        <w:t>N</w:t>
      </w:r>
      <w:r w:rsidRPr="00C01002">
        <w:rPr>
          <w:rFonts w:cstheme="minorHAnsi"/>
        </w:rPr>
        <w:t>ational</w:t>
      </w:r>
      <w:r w:rsidRPr="00967CAA">
        <w:rPr>
          <w:rFonts w:cstheme="minorHAnsi"/>
        </w:rPr>
        <w:t xml:space="preserve"> </w:t>
      </w:r>
      <w:r>
        <w:rPr>
          <w:rFonts w:cstheme="minorHAnsi"/>
        </w:rPr>
        <w:t>S</w:t>
      </w:r>
      <w:r w:rsidRPr="00967CAA">
        <w:rPr>
          <w:rFonts w:cstheme="minorHAnsi"/>
        </w:rPr>
        <w:t xml:space="preserve">ecurity </w:t>
      </w:r>
      <w:r>
        <w:rPr>
          <w:rFonts w:cstheme="minorHAnsi"/>
        </w:rPr>
        <w:t>S</w:t>
      </w:r>
      <w:r w:rsidRPr="00967CAA">
        <w:rPr>
          <w:rFonts w:cstheme="minorHAnsi"/>
        </w:rPr>
        <w:t>trategy considers as the most significant natural hazards “</w:t>
      </w:r>
      <w:r w:rsidRPr="00967CAA">
        <w:t>earthquakes, fires and other natural and technical-technological catastrophes.”</w:t>
      </w:r>
      <w:r w:rsidRPr="00967CAA">
        <w:rPr>
          <w:rStyle w:val="Funotenzeichen"/>
        </w:rPr>
        <w:footnoteReference w:id="9"/>
      </w:r>
      <w:r>
        <w:t xml:space="preserve"> The </w:t>
      </w:r>
      <w:r w:rsidRPr="00C01002">
        <w:t>Rulebook on the Method</w:t>
      </w:r>
      <w:r>
        <w:softHyphen/>
      </w:r>
      <w:r w:rsidRPr="00C01002">
        <w:t>ology for the Development of Threat Assessment Studies of Natural, Technical-tech</w:t>
      </w:r>
      <w:r>
        <w:softHyphen/>
      </w:r>
      <w:r w:rsidRPr="00C01002">
        <w:t xml:space="preserve">nological and Other Disasters </w:t>
      </w:r>
      <w:r>
        <w:t xml:space="preserve">considers as </w:t>
      </w:r>
      <w:r w:rsidRPr="00523DDC">
        <w:t>natural disasters earthquakes, fires, floods, snow dri</w:t>
      </w:r>
      <w:r>
        <w:t xml:space="preserve">fts, avalanches, landslides </w:t>
      </w:r>
      <w:r>
        <w:lastRenderedPageBreak/>
        <w:t xml:space="preserve">and </w:t>
      </w:r>
      <w:r w:rsidRPr="00523DDC">
        <w:t>subsidence, droughts, storms, hails, frosts, and all other nat</w:t>
      </w:r>
      <w:r>
        <w:softHyphen/>
      </w:r>
      <w:r w:rsidRPr="00523DDC">
        <w:t>u</w:t>
      </w:r>
      <w:r>
        <w:t xml:space="preserve">ral phenomena that can endanger </w:t>
      </w:r>
      <w:r w:rsidRPr="00523DDC">
        <w:t>the health and lives of a large number of people and cause</w:t>
      </w:r>
      <w:r>
        <w:t xml:space="preserve"> great material damage.”</w:t>
      </w:r>
      <w:r>
        <w:rPr>
          <w:rStyle w:val="Funotenzeichen"/>
        </w:rPr>
        <w:footnoteReference w:id="10"/>
      </w:r>
    </w:p>
    <w:p w:rsidR="005333C3" w:rsidRPr="00967CAA" w:rsidRDefault="005333C3" w:rsidP="005333C3">
      <w:pPr>
        <w:tabs>
          <w:tab w:val="left" w:pos="4536"/>
        </w:tabs>
        <w:rPr>
          <w:rFonts w:cstheme="minorHAnsi"/>
        </w:rPr>
      </w:pPr>
      <w:r w:rsidRPr="00967CAA">
        <w:rPr>
          <w:rFonts w:cstheme="minorHAnsi"/>
        </w:rPr>
        <w:t>The most dangerous natural disasters in Montenegro for the period 1900- 2014 are presented in the Table below:</w:t>
      </w:r>
    </w:p>
    <w:p w:rsidR="005333C3" w:rsidRDefault="005333C3" w:rsidP="005333C3">
      <w:pPr>
        <w:spacing w:before="0" w:after="200"/>
        <w:jc w:val="left"/>
        <w:rPr>
          <w:rFonts w:cstheme="minorHAnsi"/>
          <w:b/>
          <w:bCs/>
          <w:color w:val="000000" w:themeColor="text1"/>
          <w:sz w:val="20"/>
          <w:szCs w:val="20"/>
        </w:rPr>
      </w:pPr>
      <w:bookmarkStart w:id="29" w:name="_Toc309841106"/>
      <w:bookmarkStart w:id="30" w:name="_Toc404078590"/>
      <w:bookmarkStart w:id="31" w:name="_Toc444100220"/>
      <w:r>
        <w:rPr>
          <w:rFonts w:cstheme="minorHAnsi"/>
          <w:sz w:val="20"/>
          <w:szCs w:val="20"/>
        </w:rPr>
        <w:br w:type="page"/>
      </w:r>
    </w:p>
    <w:p w:rsidR="005333C3" w:rsidRPr="00967CAA" w:rsidRDefault="005333C3" w:rsidP="005333C3">
      <w:pPr>
        <w:pStyle w:val="Beschriftung"/>
        <w:rPr>
          <w:rFonts w:cstheme="minorHAnsi"/>
          <w:b w:val="0"/>
        </w:rPr>
      </w:pPr>
      <w:r w:rsidRPr="00967CAA">
        <w:rPr>
          <w:rFonts w:cstheme="minorHAnsi"/>
          <w:sz w:val="20"/>
          <w:szCs w:val="20"/>
        </w:rPr>
        <w:lastRenderedPageBreak/>
        <w:t xml:space="preserve">Table </w:t>
      </w:r>
      <w:r w:rsidRPr="00967CAA">
        <w:rPr>
          <w:rFonts w:cstheme="minorHAnsi"/>
          <w:sz w:val="20"/>
          <w:szCs w:val="20"/>
        </w:rPr>
        <w:fldChar w:fldCharType="begin"/>
      </w:r>
      <w:r w:rsidRPr="00967CAA">
        <w:rPr>
          <w:rFonts w:cstheme="minorHAnsi"/>
          <w:sz w:val="20"/>
          <w:szCs w:val="20"/>
        </w:rPr>
        <w:instrText xml:space="preserve"> SEQ Table \* ARABIC </w:instrText>
      </w:r>
      <w:r w:rsidRPr="00967CAA">
        <w:rPr>
          <w:rFonts w:cstheme="minorHAnsi"/>
          <w:sz w:val="20"/>
          <w:szCs w:val="20"/>
        </w:rPr>
        <w:fldChar w:fldCharType="separate"/>
      </w:r>
      <w:r>
        <w:rPr>
          <w:rFonts w:cstheme="minorHAnsi"/>
          <w:noProof/>
          <w:sz w:val="20"/>
          <w:szCs w:val="20"/>
        </w:rPr>
        <w:t>42</w:t>
      </w:r>
      <w:bookmarkEnd w:id="29"/>
      <w:r w:rsidRPr="00967CAA">
        <w:rPr>
          <w:rFonts w:cstheme="minorHAnsi"/>
          <w:sz w:val="20"/>
          <w:szCs w:val="20"/>
        </w:rPr>
        <w:fldChar w:fldCharType="end"/>
      </w:r>
      <w:r w:rsidRPr="00967CAA">
        <w:rPr>
          <w:rFonts w:cstheme="minorHAnsi"/>
          <w:sz w:val="20"/>
          <w:szCs w:val="20"/>
        </w:rPr>
        <w:t xml:space="preserve"> The most dangerous natural disasters in Montenegro 1900-2014</w:t>
      </w:r>
      <w:r>
        <w:rPr>
          <w:rFonts w:cstheme="minorHAnsi"/>
          <w:sz w:val="20"/>
          <w:szCs w:val="20"/>
        </w:rPr>
        <w:t>.</w:t>
      </w:r>
      <w:bookmarkEnd w:id="30"/>
      <w:bookmarkEnd w:id="31"/>
      <w:r w:rsidRPr="00967CAA">
        <w:rPr>
          <w:rFonts w:cstheme="minorHAnsi"/>
          <w:b w:val="0"/>
        </w:rPr>
        <w:t xml:space="preserve"> </w:t>
      </w:r>
    </w:p>
    <w:tbl>
      <w:tblPr>
        <w:tblStyle w:val="Tabellenraster"/>
        <w:tblW w:w="0" w:type="auto"/>
        <w:tblLook w:val="04A0" w:firstRow="1" w:lastRow="0" w:firstColumn="1" w:lastColumn="0" w:noHBand="0" w:noVBand="1"/>
      </w:tblPr>
      <w:tblGrid>
        <w:gridCol w:w="2376"/>
        <w:gridCol w:w="1560"/>
        <w:gridCol w:w="1701"/>
        <w:gridCol w:w="1339"/>
        <w:gridCol w:w="1745"/>
      </w:tblGrid>
      <w:tr w:rsidR="005333C3" w:rsidRPr="00967CAA" w:rsidTr="005F6A2A">
        <w:tc>
          <w:tcPr>
            <w:tcW w:w="2376" w:type="dxa"/>
          </w:tcPr>
          <w:p w:rsidR="005333C3" w:rsidRPr="00967CAA" w:rsidRDefault="005333C3" w:rsidP="005F6A2A">
            <w:pPr>
              <w:tabs>
                <w:tab w:val="left" w:pos="4536"/>
              </w:tabs>
              <w:jc w:val="center"/>
              <w:rPr>
                <w:rFonts w:cstheme="minorHAnsi"/>
                <w:b/>
              </w:rPr>
            </w:pPr>
            <w:r w:rsidRPr="00967CAA">
              <w:rPr>
                <w:rFonts w:cstheme="minorHAnsi"/>
                <w:b/>
                <w:color w:val="000000"/>
              </w:rPr>
              <w:t>Disaster</w:t>
            </w:r>
          </w:p>
        </w:tc>
        <w:tc>
          <w:tcPr>
            <w:tcW w:w="1560" w:type="dxa"/>
          </w:tcPr>
          <w:p w:rsidR="005333C3" w:rsidRPr="00967CAA" w:rsidRDefault="005333C3" w:rsidP="005F6A2A">
            <w:pPr>
              <w:tabs>
                <w:tab w:val="left" w:pos="4536"/>
              </w:tabs>
              <w:jc w:val="center"/>
              <w:rPr>
                <w:rFonts w:cstheme="minorHAnsi"/>
                <w:b/>
              </w:rPr>
            </w:pPr>
            <w:r w:rsidRPr="00967CAA">
              <w:rPr>
                <w:rFonts w:cstheme="minorHAnsi"/>
                <w:b/>
                <w:color w:val="000000"/>
              </w:rPr>
              <w:t>Date</w:t>
            </w:r>
          </w:p>
        </w:tc>
        <w:tc>
          <w:tcPr>
            <w:tcW w:w="1701" w:type="dxa"/>
          </w:tcPr>
          <w:p w:rsidR="005333C3" w:rsidRPr="00967CAA" w:rsidRDefault="005333C3" w:rsidP="005F6A2A">
            <w:pPr>
              <w:tabs>
                <w:tab w:val="left" w:pos="4536"/>
              </w:tabs>
              <w:jc w:val="center"/>
              <w:rPr>
                <w:rFonts w:cstheme="minorHAnsi"/>
                <w:b/>
              </w:rPr>
            </w:pPr>
            <w:r w:rsidRPr="00967CAA">
              <w:rPr>
                <w:rFonts w:cstheme="minorHAnsi"/>
                <w:b/>
                <w:color w:val="000000"/>
              </w:rPr>
              <w:t>Number of total affected people</w:t>
            </w:r>
          </w:p>
        </w:tc>
        <w:tc>
          <w:tcPr>
            <w:tcW w:w="1339" w:type="dxa"/>
          </w:tcPr>
          <w:p w:rsidR="005333C3" w:rsidRPr="00967CAA" w:rsidRDefault="005333C3" w:rsidP="005F6A2A">
            <w:pPr>
              <w:tabs>
                <w:tab w:val="left" w:pos="4536"/>
              </w:tabs>
              <w:jc w:val="center"/>
              <w:rPr>
                <w:rFonts w:cstheme="minorHAnsi"/>
                <w:b/>
              </w:rPr>
            </w:pPr>
            <w:r w:rsidRPr="00967CAA">
              <w:rPr>
                <w:rFonts w:cstheme="minorHAnsi"/>
                <w:b/>
              </w:rPr>
              <w:t>Number of deaths</w:t>
            </w:r>
          </w:p>
        </w:tc>
        <w:tc>
          <w:tcPr>
            <w:tcW w:w="1745" w:type="dxa"/>
          </w:tcPr>
          <w:p w:rsidR="005333C3" w:rsidRPr="00967CAA" w:rsidRDefault="005333C3" w:rsidP="005F6A2A">
            <w:pPr>
              <w:tabs>
                <w:tab w:val="left" w:pos="4536"/>
              </w:tabs>
              <w:jc w:val="center"/>
              <w:rPr>
                <w:rFonts w:cstheme="minorHAnsi"/>
                <w:b/>
              </w:rPr>
            </w:pPr>
            <w:r w:rsidRPr="00967CAA">
              <w:rPr>
                <w:rFonts w:cstheme="minorHAnsi"/>
                <w:b/>
              </w:rPr>
              <w:t>Financial lost</w:t>
            </w:r>
          </w:p>
        </w:tc>
      </w:tr>
      <w:tr w:rsidR="005333C3" w:rsidRPr="00967CAA" w:rsidTr="005F6A2A">
        <w:tc>
          <w:tcPr>
            <w:tcW w:w="2376" w:type="dxa"/>
          </w:tcPr>
          <w:p w:rsidR="005333C3" w:rsidRPr="00967CAA" w:rsidRDefault="005333C3" w:rsidP="005F6A2A">
            <w:pPr>
              <w:tabs>
                <w:tab w:val="left" w:pos="4536"/>
              </w:tabs>
              <w:rPr>
                <w:rFonts w:cstheme="minorHAnsi"/>
                <w:b/>
              </w:rPr>
            </w:pPr>
            <w:r w:rsidRPr="00967CAA">
              <w:rPr>
                <w:rFonts w:cstheme="minorHAnsi"/>
                <w:color w:val="000000"/>
              </w:rPr>
              <w:t xml:space="preserve">Earthquake </w:t>
            </w:r>
          </w:p>
        </w:tc>
        <w:tc>
          <w:tcPr>
            <w:tcW w:w="1560" w:type="dxa"/>
          </w:tcPr>
          <w:p w:rsidR="005333C3" w:rsidRPr="00967CAA" w:rsidRDefault="005333C3" w:rsidP="005F6A2A">
            <w:pPr>
              <w:tabs>
                <w:tab w:val="left" w:pos="4536"/>
              </w:tabs>
              <w:rPr>
                <w:rFonts w:cstheme="minorHAnsi"/>
                <w:b/>
              </w:rPr>
            </w:pPr>
            <w:r>
              <w:rPr>
                <w:rFonts w:cstheme="minorHAnsi"/>
                <w:color w:val="000000"/>
              </w:rPr>
              <w:t>April</w:t>
            </w:r>
            <w:r w:rsidRPr="00967CAA">
              <w:rPr>
                <w:rFonts w:cstheme="minorHAnsi"/>
                <w:color w:val="000000"/>
              </w:rPr>
              <w:t xml:space="preserve"> 1979</w:t>
            </w:r>
          </w:p>
        </w:tc>
        <w:tc>
          <w:tcPr>
            <w:tcW w:w="1701" w:type="dxa"/>
          </w:tcPr>
          <w:p w:rsidR="005333C3" w:rsidRPr="00967CAA" w:rsidRDefault="005333C3" w:rsidP="005F6A2A">
            <w:pPr>
              <w:tabs>
                <w:tab w:val="left" w:pos="4536"/>
              </w:tabs>
              <w:jc w:val="center"/>
              <w:rPr>
                <w:rFonts w:cstheme="minorHAnsi"/>
                <w:b/>
              </w:rPr>
            </w:pPr>
            <w:r w:rsidRPr="00967CAA">
              <w:rPr>
                <w:rFonts w:cstheme="minorHAnsi"/>
                <w:color w:val="000000"/>
              </w:rPr>
              <w:t>100 400</w:t>
            </w:r>
          </w:p>
        </w:tc>
        <w:tc>
          <w:tcPr>
            <w:tcW w:w="1339" w:type="dxa"/>
          </w:tcPr>
          <w:p w:rsidR="005333C3" w:rsidRPr="00967CAA" w:rsidRDefault="005333C3" w:rsidP="005F6A2A">
            <w:pPr>
              <w:tabs>
                <w:tab w:val="left" w:pos="4536"/>
              </w:tabs>
              <w:rPr>
                <w:rFonts w:cstheme="minorHAnsi"/>
                <w:b/>
              </w:rPr>
            </w:pPr>
            <w:r w:rsidRPr="00967CAA">
              <w:rPr>
                <w:rFonts w:cstheme="minorHAnsi"/>
                <w:color w:val="000000"/>
              </w:rPr>
              <w:t>136</w:t>
            </w:r>
          </w:p>
        </w:tc>
        <w:tc>
          <w:tcPr>
            <w:tcW w:w="1745" w:type="dxa"/>
          </w:tcPr>
          <w:p w:rsidR="005333C3" w:rsidRPr="00967CAA" w:rsidRDefault="005333C3" w:rsidP="005F6A2A">
            <w:pPr>
              <w:tabs>
                <w:tab w:val="left" w:pos="4536"/>
              </w:tabs>
              <w:rPr>
                <w:rFonts w:cstheme="minorHAnsi"/>
              </w:rPr>
            </w:pPr>
            <w:r w:rsidRPr="00967CAA">
              <w:rPr>
                <w:rFonts w:cstheme="minorHAnsi"/>
              </w:rPr>
              <w:t>US$ 4 billion</w:t>
            </w:r>
          </w:p>
        </w:tc>
      </w:tr>
      <w:tr w:rsidR="005333C3" w:rsidRPr="00967CAA" w:rsidTr="005F6A2A">
        <w:tc>
          <w:tcPr>
            <w:tcW w:w="2376" w:type="dxa"/>
          </w:tcPr>
          <w:p w:rsidR="005333C3" w:rsidRPr="00967CAA" w:rsidRDefault="005333C3" w:rsidP="005F6A2A">
            <w:pPr>
              <w:tabs>
                <w:tab w:val="left" w:pos="4536"/>
              </w:tabs>
              <w:rPr>
                <w:rFonts w:cstheme="minorHAnsi"/>
                <w:b/>
              </w:rPr>
            </w:pPr>
            <w:r w:rsidRPr="00967CAA">
              <w:rPr>
                <w:rFonts w:cstheme="minorHAnsi"/>
                <w:color w:val="000000"/>
              </w:rPr>
              <w:t>Flood</w:t>
            </w:r>
          </w:p>
        </w:tc>
        <w:tc>
          <w:tcPr>
            <w:tcW w:w="1560" w:type="dxa"/>
          </w:tcPr>
          <w:p w:rsidR="005333C3" w:rsidRPr="00967CAA" w:rsidRDefault="005333C3" w:rsidP="005F6A2A">
            <w:pPr>
              <w:tabs>
                <w:tab w:val="left" w:pos="4536"/>
              </w:tabs>
              <w:rPr>
                <w:rFonts w:cstheme="minorHAnsi"/>
                <w:b/>
              </w:rPr>
            </w:pPr>
            <w:r w:rsidRPr="00967CAA">
              <w:rPr>
                <w:rFonts w:cstheme="minorHAnsi"/>
                <w:color w:val="000000"/>
              </w:rPr>
              <w:t>3/12/2010</w:t>
            </w:r>
          </w:p>
        </w:tc>
        <w:tc>
          <w:tcPr>
            <w:tcW w:w="1701" w:type="dxa"/>
          </w:tcPr>
          <w:p w:rsidR="005333C3" w:rsidRPr="00967CAA" w:rsidRDefault="005333C3" w:rsidP="005F6A2A">
            <w:pPr>
              <w:tabs>
                <w:tab w:val="left" w:pos="4536"/>
              </w:tabs>
              <w:jc w:val="center"/>
              <w:rPr>
                <w:rFonts w:cstheme="minorHAnsi"/>
                <w:b/>
              </w:rPr>
            </w:pPr>
            <w:r w:rsidRPr="00967CAA">
              <w:rPr>
                <w:rFonts w:cstheme="minorHAnsi"/>
                <w:color w:val="000000"/>
              </w:rPr>
              <w:t>5000</w:t>
            </w:r>
          </w:p>
        </w:tc>
        <w:tc>
          <w:tcPr>
            <w:tcW w:w="1339" w:type="dxa"/>
          </w:tcPr>
          <w:p w:rsidR="005333C3" w:rsidRPr="00967CAA" w:rsidRDefault="005333C3" w:rsidP="005F6A2A">
            <w:pPr>
              <w:tabs>
                <w:tab w:val="left" w:pos="4536"/>
              </w:tabs>
              <w:rPr>
                <w:rFonts w:cstheme="minorHAnsi"/>
                <w:b/>
              </w:rPr>
            </w:pPr>
          </w:p>
        </w:tc>
        <w:tc>
          <w:tcPr>
            <w:tcW w:w="1745" w:type="dxa"/>
          </w:tcPr>
          <w:p w:rsidR="005333C3" w:rsidRPr="00967CAA" w:rsidRDefault="005333C3" w:rsidP="005F6A2A">
            <w:pPr>
              <w:tabs>
                <w:tab w:val="left" w:pos="4536"/>
              </w:tabs>
              <w:rPr>
                <w:rFonts w:cstheme="minorHAnsi"/>
              </w:rPr>
            </w:pPr>
            <w:r w:rsidRPr="00967CAA">
              <w:rPr>
                <w:rFonts w:cstheme="minorHAnsi"/>
              </w:rPr>
              <w:t>EUR 44 million</w:t>
            </w:r>
          </w:p>
        </w:tc>
      </w:tr>
      <w:tr w:rsidR="005333C3" w:rsidRPr="00967CAA" w:rsidTr="005F6A2A">
        <w:tc>
          <w:tcPr>
            <w:tcW w:w="2376" w:type="dxa"/>
          </w:tcPr>
          <w:p w:rsidR="005333C3" w:rsidRPr="00967CAA" w:rsidRDefault="005333C3" w:rsidP="005F6A2A">
            <w:pPr>
              <w:tabs>
                <w:tab w:val="left" w:pos="4536"/>
              </w:tabs>
              <w:jc w:val="left"/>
              <w:rPr>
                <w:rFonts w:cstheme="minorHAnsi"/>
                <w:b/>
              </w:rPr>
            </w:pPr>
            <w:r w:rsidRPr="00967CAA">
              <w:rPr>
                <w:rFonts w:cstheme="minorHAnsi"/>
                <w:color w:val="000000"/>
              </w:rPr>
              <w:t>Extreme low tempera</w:t>
            </w:r>
            <w:r>
              <w:rPr>
                <w:rFonts w:cstheme="minorHAnsi"/>
                <w:color w:val="000000"/>
              </w:rPr>
              <w:softHyphen/>
            </w:r>
            <w:r w:rsidRPr="00967CAA">
              <w:rPr>
                <w:rFonts w:cstheme="minorHAnsi"/>
                <w:color w:val="000000"/>
              </w:rPr>
              <w:t>ture with heavy snow</w:t>
            </w:r>
            <w:r>
              <w:rPr>
                <w:rFonts w:cstheme="minorHAnsi"/>
                <w:color w:val="000000"/>
              </w:rPr>
              <w:softHyphen/>
            </w:r>
            <w:r w:rsidRPr="00967CAA">
              <w:rPr>
                <w:rFonts w:cstheme="minorHAnsi"/>
                <w:color w:val="000000"/>
              </w:rPr>
              <w:t>fall</w:t>
            </w:r>
          </w:p>
        </w:tc>
        <w:tc>
          <w:tcPr>
            <w:tcW w:w="1560" w:type="dxa"/>
          </w:tcPr>
          <w:p w:rsidR="005333C3" w:rsidRPr="00967CAA" w:rsidRDefault="005333C3" w:rsidP="005F6A2A">
            <w:pPr>
              <w:tabs>
                <w:tab w:val="left" w:pos="4536"/>
              </w:tabs>
              <w:rPr>
                <w:rFonts w:cstheme="minorHAnsi"/>
                <w:b/>
              </w:rPr>
            </w:pPr>
            <w:r>
              <w:rPr>
                <w:rFonts w:cstheme="minorHAnsi"/>
                <w:color w:val="000000"/>
              </w:rPr>
              <w:t>Jan.-Feb.</w:t>
            </w:r>
            <w:r w:rsidRPr="00967CAA">
              <w:rPr>
                <w:rFonts w:cstheme="minorHAnsi"/>
                <w:color w:val="000000"/>
              </w:rPr>
              <w:t xml:space="preserve"> 2012</w:t>
            </w:r>
          </w:p>
        </w:tc>
        <w:tc>
          <w:tcPr>
            <w:tcW w:w="1701" w:type="dxa"/>
          </w:tcPr>
          <w:p w:rsidR="005333C3" w:rsidRPr="00967CAA" w:rsidRDefault="005333C3" w:rsidP="005F6A2A">
            <w:pPr>
              <w:tabs>
                <w:tab w:val="left" w:pos="4536"/>
              </w:tabs>
              <w:jc w:val="center"/>
              <w:rPr>
                <w:rFonts w:cstheme="minorHAnsi"/>
                <w:b/>
              </w:rPr>
            </w:pPr>
            <w:r w:rsidRPr="00967CAA">
              <w:rPr>
                <w:rFonts w:cstheme="minorHAnsi"/>
                <w:color w:val="000000"/>
              </w:rPr>
              <w:t>4500</w:t>
            </w:r>
          </w:p>
        </w:tc>
        <w:tc>
          <w:tcPr>
            <w:tcW w:w="1339" w:type="dxa"/>
          </w:tcPr>
          <w:p w:rsidR="005333C3" w:rsidRPr="00967CAA" w:rsidRDefault="005333C3" w:rsidP="005F6A2A">
            <w:pPr>
              <w:tabs>
                <w:tab w:val="left" w:pos="4536"/>
              </w:tabs>
              <w:rPr>
                <w:rFonts w:cstheme="minorHAnsi"/>
                <w:b/>
              </w:rPr>
            </w:pPr>
          </w:p>
        </w:tc>
        <w:tc>
          <w:tcPr>
            <w:tcW w:w="1745" w:type="dxa"/>
          </w:tcPr>
          <w:p w:rsidR="005333C3" w:rsidRPr="00967CAA" w:rsidRDefault="005333C3" w:rsidP="005F6A2A">
            <w:pPr>
              <w:tabs>
                <w:tab w:val="left" w:pos="4536"/>
              </w:tabs>
              <w:rPr>
                <w:rFonts w:cstheme="minorHAnsi"/>
              </w:rPr>
            </w:pPr>
          </w:p>
        </w:tc>
      </w:tr>
      <w:tr w:rsidR="005333C3" w:rsidRPr="00967CAA" w:rsidTr="005F6A2A">
        <w:tc>
          <w:tcPr>
            <w:tcW w:w="2376" w:type="dxa"/>
          </w:tcPr>
          <w:p w:rsidR="005333C3" w:rsidRPr="00967CAA" w:rsidRDefault="005333C3" w:rsidP="005F6A2A">
            <w:pPr>
              <w:tabs>
                <w:tab w:val="left" w:pos="4536"/>
              </w:tabs>
              <w:rPr>
                <w:rFonts w:cstheme="minorHAnsi"/>
                <w:color w:val="000000"/>
              </w:rPr>
            </w:pPr>
            <w:r w:rsidRPr="00967CAA">
              <w:rPr>
                <w:rFonts w:cstheme="minorHAnsi"/>
                <w:color w:val="000000"/>
              </w:rPr>
              <w:t>Flood</w:t>
            </w:r>
          </w:p>
        </w:tc>
        <w:tc>
          <w:tcPr>
            <w:tcW w:w="1560" w:type="dxa"/>
          </w:tcPr>
          <w:p w:rsidR="005333C3" w:rsidRPr="00967CAA" w:rsidRDefault="005333C3" w:rsidP="005F6A2A">
            <w:pPr>
              <w:tabs>
                <w:tab w:val="left" w:pos="4536"/>
              </w:tabs>
              <w:rPr>
                <w:rFonts w:cstheme="minorHAnsi"/>
                <w:b/>
              </w:rPr>
            </w:pPr>
            <w:r w:rsidRPr="00967CAA">
              <w:rPr>
                <w:rFonts w:cstheme="minorHAnsi"/>
                <w:color w:val="000000"/>
              </w:rPr>
              <w:t>12/11/2010</w:t>
            </w:r>
          </w:p>
        </w:tc>
        <w:tc>
          <w:tcPr>
            <w:tcW w:w="1701" w:type="dxa"/>
          </w:tcPr>
          <w:p w:rsidR="005333C3" w:rsidRPr="00967CAA" w:rsidRDefault="005333C3" w:rsidP="005F6A2A">
            <w:pPr>
              <w:tabs>
                <w:tab w:val="left" w:pos="4536"/>
              </w:tabs>
              <w:jc w:val="center"/>
              <w:rPr>
                <w:rFonts w:cstheme="minorHAnsi"/>
                <w:b/>
              </w:rPr>
            </w:pPr>
            <w:r w:rsidRPr="00967CAA">
              <w:rPr>
                <w:rFonts w:cstheme="minorHAnsi"/>
                <w:color w:val="000000"/>
              </w:rPr>
              <w:t>1350</w:t>
            </w:r>
          </w:p>
        </w:tc>
        <w:tc>
          <w:tcPr>
            <w:tcW w:w="1339" w:type="dxa"/>
          </w:tcPr>
          <w:p w:rsidR="005333C3" w:rsidRPr="00967CAA" w:rsidRDefault="005333C3" w:rsidP="005F6A2A">
            <w:pPr>
              <w:tabs>
                <w:tab w:val="left" w:pos="4536"/>
              </w:tabs>
              <w:rPr>
                <w:rFonts w:cstheme="minorHAnsi"/>
                <w:b/>
              </w:rPr>
            </w:pPr>
          </w:p>
        </w:tc>
        <w:tc>
          <w:tcPr>
            <w:tcW w:w="1745" w:type="dxa"/>
          </w:tcPr>
          <w:p w:rsidR="005333C3" w:rsidRPr="00967CAA" w:rsidRDefault="005333C3" w:rsidP="005F6A2A">
            <w:pPr>
              <w:tabs>
                <w:tab w:val="left" w:pos="4536"/>
              </w:tabs>
              <w:rPr>
                <w:rFonts w:cstheme="minorHAnsi"/>
                <w:b/>
              </w:rPr>
            </w:pPr>
          </w:p>
        </w:tc>
      </w:tr>
      <w:tr w:rsidR="005333C3" w:rsidRPr="00967CAA" w:rsidTr="005F6A2A">
        <w:tc>
          <w:tcPr>
            <w:tcW w:w="2376" w:type="dxa"/>
          </w:tcPr>
          <w:p w:rsidR="005333C3" w:rsidRPr="00967CAA" w:rsidRDefault="005333C3" w:rsidP="005F6A2A">
            <w:pPr>
              <w:tabs>
                <w:tab w:val="left" w:pos="4536"/>
              </w:tabs>
              <w:rPr>
                <w:rFonts w:cstheme="minorHAnsi"/>
                <w:b/>
              </w:rPr>
            </w:pPr>
            <w:r w:rsidRPr="00967CAA">
              <w:rPr>
                <w:rFonts w:cstheme="minorHAnsi"/>
                <w:color w:val="000000"/>
              </w:rPr>
              <w:t>Flood</w:t>
            </w:r>
          </w:p>
        </w:tc>
        <w:tc>
          <w:tcPr>
            <w:tcW w:w="1560" w:type="dxa"/>
          </w:tcPr>
          <w:p w:rsidR="005333C3" w:rsidRPr="00967CAA" w:rsidRDefault="005333C3" w:rsidP="005F6A2A">
            <w:pPr>
              <w:tabs>
                <w:tab w:val="left" w:pos="4536"/>
              </w:tabs>
              <w:rPr>
                <w:rFonts w:cstheme="minorHAnsi"/>
                <w:b/>
              </w:rPr>
            </w:pPr>
            <w:r w:rsidRPr="00967CAA">
              <w:rPr>
                <w:rFonts w:cstheme="minorHAnsi"/>
                <w:color w:val="000000"/>
              </w:rPr>
              <w:t>26/11/2007</w:t>
            </w:r>
          </w:p>
        </w:tc>
        <w:tc>
          <w:tcPr>
            <w:tcW w:w="1701" w:type="dxa"/>
          </w:tcPr>
          <w:p w:rsidR="005333C3" w:rsidRPr="00967CAA" w:rsidRDefault="005333C3" w:rsidP="005F6A2A">
            <w:pPr>
              <w:tabs>
                <w:tab w:val="left" w:pos="4536"/>
              </w:tabs>
              <w:jc w:val="center"/>
              <w:rPr>
                <w:rFonts w:cstheme="minorHAnsi"/>
                <w:b/>
              </w:rPr>
            </w:pPr>
            <w:r w:rsidRPr="00967CAA">
              <w:rPr>
                <w:rFonts w:cstheme="minorHAnsi"/>
                <w:color w:val="000000"/>
              </w:rPr>
              <w:t>1086</w:t>
            </w:r>
          </w:p>
        </w:tc>
        <w:tc>
          <w:tcPr>
            <w:tcW w:w="1339" w:type="dxa"/>
          </w:tcPr>
          <w:p w:rsidR="005333C3" w:rsidRPr="00967CAA" w:rsidRDefault="005333C3" w:rsidP="005F6A2A">
            <w:pPr>
              <w:tabs>
                <w:tab w:val="left" w:pos="4536"/>
              </w:tabs>
              <w:rPr>
                <w:rFonts w:cstheme="minorHAnsi"/>
                <w:b/>
              </w:rPr>
            </w:pPr>
          </w:p>
        </w:tc>
        <w:tc>
          <w:tcPr>
            <w:tcW w:w="1745" w:type="dxa"/>
          </w:tcPr>
          <w:p w:rsidR="005333C3" w:rsidRPr="00967CAA" w:rsidRDefault="005333C3" w:rsidP="005F6A2A">
            <w:pPr>
              <w:tabs>
                <w:tab w:val="left" w:pos="4536"/>
              </w:tabs>
              <w:rPr>
                <w:rFonts w:cstheme="minorHAnsi"/>
                <w:b/>
              </w:rPr>
            </w:pPr>
          </w:p>
        </w:tc>
      </w:tr>
      <w:tr w:rsidR="005333C3" w:rsidRPr="00967CAA" w:rsidTr="005F6A2A">
        <w:tc>
          <w:tcPr>
            <w:tcW w:w="2376" w:type="dxa"/>
          </w:tcPr>
          <w:p w:rsidR="005333C3" w:rsidRPr="00967CAA" w:rsidRDefault="005333C3" w:rsidP="005F6A2A">
            <w:pPr>
              <w:tabs>
                <w:tab w:val="left" w:pos="4536"/>
              </w:tabs>
              <w:rPr>
                <w:rFonts w:cstheme="minorHAnsi"/>
                <w:b/>
              </w:rPr>
            </w:pPr>
            <w:r w:rsidRPr="00967CAA">
              <w:rPr>
                <w:rFonts w:cstheme="minorHAnsi"/>
                <w:color w:val="000000"/>
              </w:rPr>
              <w:t>Flood</w:t>
            </w:r>
          </w:p>
        </w:tc>
        <w:tc>
          <w:tcPr>
            <w:tcW w:w="1560" w:type="dxa"/>
          </w:tcPr>
          <w:p w:rsidR="005333C3" w:rsidRPr="00967CAA" w:rsidRDefault="005333C3" w:rsidP="005F6A2A">
            <w:pPr>
              <w:tabs>
                <w:tab w:val="left" w:pos="4536"/>
              </w:tabs>
              <w:rPr>
                <w:rFonts w:cstheme="minorHAnsi"/>
                <w:b/>
              </w:rPr>
            </w:pPr>
            <w:r w:rsidRPr="00967CAA">
              <w:rPr>
                <w:rFonts w:cstheme="minorHAnsi"/>
                <w:color w:val="000000"/>
              </w:rPr>
              <w:t>25/12/2009</w:t>
            </w:r>
          </w:p>
        </w:tc>
        <w:tc>
          <w:tcPr>
            <w:tcW w:w="1701" w:type="dxa"/>
          </w:tcPr>
          <w:p w:rsidR="005333C3" w:rsidRPr="00967CAA" w:rsidRDefault="005333C3" w:rsidP="005F6A2A">
            <w:pPr>
              <w:tabs>
                <w:tab w:val="left" w:pos="4536"/>
              </w:tabs>
              <w:jc w:val="center"/>
              <w:rPr>
                <w:rFonts w:cstheme="minorHAnsi"/>
                <w:b/>
              </w:rPr>
            </w:pPr>
            <w:r w:rsidRPr="00967CAA">
              <w:rPr>
                <w:rFonts w:cstheme="minorHAnsi"/>
                <w:color w:val="000000"/>
              </w:rPr>
              <w:t>450</w:t>
            </w:r>
          </w:p>
        </w:tc>
        <w:tc>
          <w:tcPr>
            <w:tcW w:w="1339" w:type="dxa"/>
          </w:tcPr>
          <w:p w:rsidR="005333C3" w:rsidRPr="00967CAA" w:rsidRDefault="005333C3" w:rsidP="005F6A2A">
            <w:pPr>
              <w:tabs>
                <w:tab w:val="left" w:pos="4536"/>
              </w:tabs>
              <w:rPr>
                <w:rFonts w:cstheme="minorHAnsi"/>
                <w:b/>
              </w:rPr>
            </w:pPr>
          </w:p>
        </w:tc>
        <w:tc>
          <w:tcPr>
            <w:tcW w:w="1745" w:type="dxa"/>
          </w:tcPr>
          <w:p w:rsidR="005333C3" w:rsidRPr="00967CAA" w:rsidRDefault="005333C3" w:rsidP="005F6A2A">
            <w:pPr>
              <w:tabs>
                <w:tab w:val="left" w:pos="4536"/>
              </w:tabs>
              <w:rPr>
                <w:rFonts w:cstheme="minorHAnsi"/>
                <w:b/>
              </w:rPr>
            </w:pPr>
          </w:p>
        </w:tc>
      </w:tr>
    </w:tbl>
    <w:p w:rsidR="005333C3" w:rsidRPr="00967CAA" w:rsidRDefault="005333C3" w:rsidP="005333C3">
      <w:pPr>
        <w:tabs>
          <w:tab w:val="left" w:pos="4536"/>
        </w:tabs>
        <w:rPr>
          <w:rFonts w:cstheme="minorHAnsi"/>
        </w:rPr>
      </w:pPr>
    </w:p>
    <w:p w:rsidR="005333C3" w:rsidRPr="00967CAA" w:rsidRDefault="005333C3" w:rsidP="005333C3">
      <w:pPr>
        <w:tabs>
          <w:tab w:val="left" w:pos="4536"/>
        </w:tabs>
        <w:rPr>
          <w:rFonts w:cstheme="minorHAnsi"/>
          <w:i/>
        </w:rPr>
      </w:pPr>
      <w:r w:rsidRPr="00967CAA">
        <w:rPr>
          <w:rFonts w:cstheme="minorHAnsi"/>
          <w:i/>
        </w:rPr>
        <w:t>Earthquakes</w:t>
      </w:r>
    </w:p>
    <w:p w:rsidR="005333C3" w:rsidRPr="00967CAA" w:rsidRDefault="005333C3" w:rsidP="005333C3">
      <w:pPr>
        <w:tabs>
          <w:tab w:val="left" w:pos="4536"/>
        </w:tabs>
        <w:rPr>
          <w:rFonts w:cstheme="minorHAnsi"/>
        </w:rPr>
      </w:pPr>
      <w:r w:rsidRPr="00967CAA">
        <w:rPr>
          <w:rFonts w:cstheme="minorHAnsi"/>
        </w:rPr>
        <w:t>A thorough analysis on seismic risk was conducted in 1984 by the National Seismologic Insti</w:t>
      </w:r>
      <w:r>
        <w:rPr>
          <w:rFonts w:cstheme="minorHAnsi"/>
        </w:rPr>
        <w:softHyphen/>
      </w:r>
      <w:r w:rsidRPr="00967CAA">
        <w:rPr>
          <w:rFonts w:cstheme="minorHAnsi"/>
        </w:rPr>
        <w:t>tute of Montenegro in cooperation with the Institute for Geological Research of Montenegro and the Institute for Earthquake Engineering and the Engineering Seismology Institute of Skopje (now in FYROMacedonia), largely through research into the effects of the devastating earthquake of April 1979.</w:t>
      </w:r>
      <w:r w:rsidRPr="00967CAA">
        <w:rPr>
          <w:rFonts w:cstheme="minorHAnsi"/>
          <w:vertAlign w:val="superscript"/>
        </w:rPr>
        <w:footnoteReference w:id="11"/>
      </w:r>
      <w:r w:rsidRPr="00967CAA">
        <w:rPr>
          <w:rFonts w:cstheme="minorHAnsi"/>
        </w:rPr>
        <w:t xml:space="preserve"> This study serves as </w:t>
      </w:r>
      <w:r>
        <w:rPr>
          <w:rFonts w:cstheme="minorHAnsi"/>
        </w:rPr>
        <w:t xml:space="preserve">the </w:t>
      </w:r>
      <w:r w:rsidRPr="00967CAA">
        <w:rPr>
          <w:rFonts w:cstheme="minorHAnsi"/>
        </w:rPr>
        <w:t>foundation for current vulnerability assess</w:t>
      </w:r>
      <w:r>
        <w:rPr>
          <w:rFonts w:cstheme="minorHAnsi"/>
        </w:rPr>
        <w:softHyphen/>
      </w:r>
      <w:r w:rsidRPr="00967CAA">
        <w:rPr>
          <w:rFonts w:cstheme="minorHAnsi"/>
        </w:rPr>
        <w:t>ment of building stocks. The mentioned institutions constructed a first seismic zoning map of Montenegro and the whole region in 1982. From 1984 to 1988, the Institute for Geological Research of Montenegro realised seismic micro-zoning and maps showing the degree of suita</w:t>
      </w:r>
      <w:r>
        <w:rPr>
          <w:rFonts w:cstheme="minorHAnsi"/>
        </w:rPr>
        <w:softHyphen/>
      </w:r>
      <w:r w:rsidRPr="00967CAA">
        <w:rPr>
          <w:rFonts w:cstheme="minorHAnsi"/>
        </w:rPr>
        <w:t>bility for constructions for urban areas within all municipalities in Montenegro.</w:t>
      </w:r>
      <w:r w:rsidRPr="00967CAA">
        <w:rPr>
          <w:rFonts w:cstheme="minorHAnsi"/>
          <w:vertAlign w:val="superscript"/>
        </w:rPr>
        <w:footnoteReference w:id="12"/>
      </w:r>
    </w:p>
    <w:p w:rsidR="005333C3" w:rsidRPr="00967CAA" w:rsidRDefault="005333C3" w:rsidP="005333C3">
      <w:pPr>
        <w:tabs>
          <w:tab w:val="left" w:pos="4536"/>
        </w:tabs>
        <w:rPr>
          <w:rFonts w:cstheme="minorHAnsi"/>
        </w:rPr>
      </w:pPr>
      <w:r w:rsidRPr="00967CAA">
        <w:rPr>
          <w:rFonts w:cstheme="minorHAnsi"/>
        </w:rPr>
        <w:t>From 198</w:t>
      </w:r>
      <w:r>
        <w:rPr>
          <w:rFonts w:cstheme="minorHAnsi"/>
        </w:rPr>
        <w:t>7 on, the seismologic institute</w:t>
      </w:r>
      <w:r w:rsidRPr="00967CAA">
        <w:rPr>
          <w:rFonts w:cstheme="minorHAnsi"/>
        </w:rPr>
        <w:t xml:space="preserve"> of the former Yugoslavia has prepared a series of seismologic maps, which facilitated the establishment of building codes in seismic areas and the Regulations on Technical Norms for Building Construction in Seismic Areas</w:t>
      </w:r>
      <w:r w:rsidRPr="00967CAA">
        <w:rPr>
          <w:rFonts w:cstheme="minorHAnsi"/>
          <w:vertAlign w:val="superscript"/>
        </w:rPr>
        <w:footnoteReference w:id="13"/>
      </w:r>
      <w:r w:rsidRPr="00967CAA">
        <w:rPr>
          <w:rFonts w:cstheme="minorHAnsi"/>
        </w:rPr>
        <w:t xml:space="preserve"> still in force in Montenegro. An isolated map for the seismogenic zone of Berane was also created. The last hazard map of 2005 is currently being updated, and as part of the NATO’ Science for Peace Project it will be harmonised with the seismic hazard maps of other western Balkans countries. However, these are the only studies carried out in the field of hazard characterisation for Mon</w:t>
      </w:r>
      <w:r>
        <w:rPr>
          <w:rFonts w:cstheme="minorHAnsi"/>
        </w:rPr>
        <w:softHyphen/>
      </w:r>
      <w:r w:rsidRPr="00967CAA">
        <w:rPr>
          <w:rFonts w:cstheme="minorHAnsi"/>
        </w:rPr>
        <w:t xml:space="preserve">tenegro. </w:t>
      </w:r>
    </w:p>
    <w:p w:rsidR="005333C3" w:rsidRPr="00967CAA" w:rsidRDefault="005333C3" w:rsidP="005333C3">
      <w:pPr>
        <w:tabs>
          <w:tab w:val="left" w:pos="4536"/>
        </w:tabs>
        <w:rPr>
          <w:rFonts w:cstheme="minorHAnsi"/>
        </w:rPr>
      </w:pPr>
      <w:r w:rsidRPr="00967CAA">
        <w:rPr>
          <w:rFonts w:cstheme="minorHAnsi"/>
        </w:rPr>
        <w:t xml:space="preserve">The </w:t>
      </w:r>
      <w:r>
        <w:rPr>
          <w:rFonts w:cstheme="minorHAnsi"/>
        </w:rPr>
        <w:t>DES</w:t>
      </w:r>
      <w:r w:rsidRPr="00967CAA">
        <w:rPr>
          <w:rFonts w:cstheme="minorHAnsi"/>
        </w:rPr>
        <w:t xml:space="preserve"> considers as a critical priority to enlarge seismic risk assessments to cover the whole national territory, especially for the most populated municipalities located in high-risk zones such as Budva, Herceg Novi, Bar, Ulcinj and Podgorica.</w:t>
      </w:r>
    </w:p>
    <w:p w:rsidR="005333C3" w:rsidRPr="00967CAA" w:rsidRDefault="005333C3" w:rsidP="005333C3">
      <w:pPr>
        <w:tabs>
          <w:tab w:val="left" w:pos="4536"/>
        </w:tabs>
        <w:rPr>
          <w:rFonts w:cstheme="minorHAnsi"/>
        </w:rPr>
      </w:pPr>
      <w:r w:rsidRPr="00967CAA">
        <w:rPr>
          <w:rFonts w:cstheme="minorHAnsi"/>
        </w:rPr>
        <w:t xml:space="preserve">One of the biggest challenges is </w:t>
      </w:r>
      <w:r>
        <w:rPr>
          <w:rFonts w:cstheme="minorHAnsi"/>
        </w:rPr>
        <w:t>a</w:t>
      </w:r>
      <w:r w:rsidRPr="00967CAA">
        <w:rPr>
          <w:rFonts w:cstheme="minorHAnsi"/>
        </w:rPr>
        <w:t xml:space="preserve"> large number of informal settlements; these complicate the development of risk analyses because it is difficult to ensure that the data corresponds with reality. (EU-UNDP, 2011) The entire area of Montenegro, and especially its coastal and central part (Zeta-</w:t>
      </w:r>
      <w:r w:rsidRPr="00967CAA">
        <w:rPr>
          <w:rFonts w:cstheme="minorHAnsi"/>
        </w:rPr>
        <w:lastRenderedPageBreak/>
        <w:t>Skadar depression and the Berane basin</w:t>
      </w:r>
      <w:r>
        <w:rPr>
          <w:rFonts w:cstheme="minorHAnsi"/>
        </w:rPr>
        <w:t>)</w:t>
      </w:r>
      <w:r w:rsidRPr="00967CAA">
        <w:rPr>
          <w:rFonts w:cstheme="minorHAnsi"/>
        </w:rPr>
        <w:t xml:space="preserve"> is a seismically active area, exposed to low- and medium-intensity earthquakes, and occasionally to devastating earthquakes of large magnitude. </w:t>
      </w:r>
    </w:p>
    <w:p w:rsidR="005333C3" w:rsidRPr="00967CAA" w:rsidRDefault="005333C3" w:rsidP="005333C3">
      <w:pPr>
        <w:tabs>
          <w:tab w:val="left" w:pos="4536"/>
        </w:tabs>
        <w:rPr>
          <w:rFonts w:cstheme="minorHAnsi"/>
        </w:rPr>
      </w:pPr>
      <w:r w:rsidRPr="00967CAA">
        <w:rPr>
          <w:rFonts w:cstheme="minorHAnsi"/>
        </w:rPr>
        <w:t xml:space="preserve">Modern research has confirmed the lasting existence of a high level of seismic activity and earthquake hazard in this part of the lithosphere, practically the entire region of Montenegro. The coastal area, the Zeta-Skadar depression and the Berane basin should be highlighted as significant seismically active areas of the country. </w:t>
      </w:r>
    </w:p>
    <w:p w:rsidR="005333C3" w:rsidRPr="00967CAA" w:rsidRDefault="005333C3" w:rsidP="005333C3">
      <w:pPr>
        <w:tabs>
          <w:tab w:val="left" w:pos="4536"/>
        </w:tabs>
        <w:rPr>
          <w:rFonts w:cstheme="minorHAnsi"/>
        </w:rPr>
      </w:pPr>
      <w:r w:rsidRPr="00967CAA">
        <w:rPr>
          <w:rFonts w:cstheme="minorHAnsi"/>
        </w:rPr>
        <w:t>The earthquake of 15 April 1979 at the coast and wider area of Skadar Lake had a devastating effect. 101 people were killed in Montenegro and 35 more in Albania (in Shkodër and Lezhë counties), while the injured reached 1172 and 382, respectively. After the earthquake, 100,000 people were left homeless (of which 20% were in Albania).</w:t>
      </w:r>
      <w:r w:rsidRPr="00967CAA">
        <w:rPr>
          <w:rStyle w:val="Funotenzeichen"/>
          <w:rFonts w:cstheme="minorHAnsi"/>
        </w:rPr>
        <w:footnoteReference w:id="14"/>
      </w:r>
    </w:p>
    <w:p w:rsidR="005333C3" w:rsidRPr="00967CAA" w:rsidRDefault="005333C3" w:rsidP="005333C3">
      <w:pPr>
        <w:tabs>
          <w:tab w:val="left" w:pos="4536"/>
        </w:tabs>
        <w:rPr>
          <w:rFonts w:cstheme="minorHAnsi"/>
        </w:rPr>
      </w:pPr>
      <w:r w:rsidRPr="00967CAA">
        <w:rPr>
          <w:rFonts w:cstheme="minorHAnsi"/>
        </w:rPr>
        <w:t>Damage surveys of circa 58,000 buildings in the affected areas of Montenegro (6 coastal and 6 inland municipalities) showed that worst affected was Ulcinj municipality with 47% of its building stock classified as collapsed or destroyed, followed by the municipality of Bar (37%). Severely affected were also the municipalities of Budvar, Kotor and Cetinje (all three lost circa 22% of their building stock). In total almost 15,000 buildings were destroyed (16% of which in Albania) and another 25,000 were damaged (49% of which in Albania and 4% in Croatia). Dam</w:t>
      </w:r>
      <w:r>
        <w:rPr>
          <w:rFonts w:cstheme="minorHAnsi"/>
        </w:rPr>
        <w:softHyphen/>
      </w:r>
      <w:r w:rsidRPr="00967CAA">
        <w:rPr>
          <w:rFonts w:cstheme="minorHAnsi"/>
        </w:rPr>
        <w:t>age to historic buildings and other heritage sites of Montenegro was particularly serious, with over 1600 cultural monuments being affected as well 33,000 of works of art and valuable col</w:t>
      </w:r>
      <w:r>
        <w:rPr>
          <w:rFonts w:cstheme="minorHAnsi"/>
        </w:rPr>
        <w:softHyphen/>
      </w:r>
      <w:r w:rsidRPr="00967CAA">
        <w:rPr>
          <w:rFonts w:cstheme="minorHAnsi"/>
        </w:rPr>
        <w:t xml:space="preserve">lections. The old towns of Ulcinj, Bar, Budva, Kotor, and Herceg-Novi were so badly damaged that their entire artistic contents had to </w:t>
      </w:r>
      <w:r>
        <w:rPr>
          <w:rFonts w:cstheme="minorHAnsi"/>
        </w:rPr>
        <w:t>be rescued and stored elsewhere</w:t>
      </w:r>
      <w:r w:rsidRPr="00967CAA">
        <w:rPr>
          <w:rFonts w:cstheme="minorHAnsi"/>
        </w:rPr>
        <w:t xml:space="preserve"> while the old towns of Budva, Ulcinj and most of Kotor were entirely evacuated as they were in a highly dangerous condition.</w:t>
      </w:r>
    </w:p>
    <w:p w:rsidR="005333C3" w:rsidRPr="00967CAA" w:rsidRDefault="005333C3" w:rsidP="005333C3">
      <w:pPr>
        <w:tabs>
          <w:tab w:val="left" w:pos="4536"/>
        </w:tabs>
        <w:rPr>
          <w:rFonts w:cstheme="minorHAnsi"/>
        </w:rPr>
      </w:pPr>
      <w:r w:rsidRPr="00967CAA">
        <w:rPr>
          <w:rFonts w:cstheme="minorHAnsi"/>
        </w:rPr>
        <w:t>The cost of the earthquake according to the Yugoslav government’s final estimate was 4 billion USD including 275 million USD indirect losses (7.5% of Yugoslavia’s GDP in 1979).</w:t>
      </w:r>
    </w:p>
    <w:p w:rsidR="005333C3" w:rsidRDefault="005333C3" w:rsidP="005333C3">
      <w:pPr>
        <w:tabs>
          <w:tab w:val="left" w:pos="4536"/>
        </w:tabs>
        <w:rPr>
          <w:rFonts w:cstheme="minorHAnsi"/>
        </w:rPr>
      </w:pPr>
      <w:r w:rsidRPr="00967CAA">
        <w:rPr>
          <w:rFonts w:cstheme="minorHAnsi"/>
        </w:rPr>
        <w:t>The National Strategy of Emergency Situations (2006) eva</w:t>
      </w:r>
      <w:r>
        <w:rPr>
          <w:rFonts w:cstheme="minorHAnsi"/>
        </w:rPr>
        <w:t>luates the seismic risk through</w:t>
      </w:r>
      <w:r w:rsidRPr="00967CAA">
        <w:rPr>
          <w:rFonts w:cstheme="minorHAnsi"/>
        </w:rPr>
        <w:t xml:space="preserve">out the country in the following way: </w:t>
      </w:r>
    </w:p>
    <w:p w:rsidR="005333C3" w:rsidRPr="00967CAA" w:rsidRDefault="005333C3" w:rsidP="005333C3">
      <w:pPr>
        <w:tabs>
          <w:tab w:val="left" w:pos="4536"/>
        </w:tabs>
        <w:rPr>
          <w:rFonts w:cstheme="minorHAnsi"/>
        </w:rPr>
      </w:pPr>
    </w:p>
    <w:p w:rsidR="005333C3" w:rsidRPr="00967CAA" w:rsidRDefault="005333C3" w:rsidP="005333C3">
      <w:pPr>
        <w:pStyle w:val="Beschriftung"/>
        <w:rPr>
          <w:rFonts w:cstheme="minorHAnsi"/>
          <w:sz w:val="20"/>
          <w:szCs w:val="20"/>
        </w:rPr>
      </w:pPr>
      <w:bookmarkStart w:id="32" w:name="_Toc404090257"/>
      <w:bookmarkStart w:id="33" w:name="_Toc309841107"/>
      <w:bookmarkStart w:id="34" w:name="_Toc444100221"/>
      <w:r w:rsidRPr="00967CAA">
        <w:rPr>
          <w:rFonts w:cstheme="minorHAnsi"/>
          <w:sz w:val="20"/>
          <w:szCs w:val="20"/>
        </w:rPr>
        <w:t xml:space="preserve">Table </w:t>
      </w:r>
      <w:r w:rsidRPr="00967CAA">
        <w:rPr>
          <w:rFonts w:cstheme="minorHAnsi"/>
          <w:sz w:val="20"/>
          <w:szCs w:val="20"/>
        </w:rPr>
        <w:fldChar w:fldCharType="begin"/>
      </w:r>
      <w:r w:rsidRPr="00967CAA">
        <w:rPr>
          <w:rFonts w:cstheme="minorHAnsi"/>
          <w:sz w:val="20"/>
          <w:szCs w:val="20"/>
        </w:rPr>
        <w:instrText xml:space="preserve"> SEQ Table \* ARABIC </w:instrText>
      </w:r>
      <w:r w:rsidRPr="00967CAA">
        <w:rPr>
          <w:rFonts w:cstheme="minorHAnsi"/>
          <w:sz w:val="20"/>
          <w:szCs w:val="20"/>
        </w:rPr>
        <w:fldChar w:fldCharType="separate"/>
      </w:r>
      <w:r>
        <w:rPr>
          <w:rFonts w:cstheme="minorHAnsi"/>
          <w:noProof/>
          <w:sz w:val="20"/>
          <w:szCs w:val="20"/>
        </w:rPr>
        <w:t>43</w:t>
      </w:r>
      <w:r w:rsidRPr="00967CAA">
        <w:rPr>
          <w:rFonts w:cstheme="minorHAnsi"/>
          <w:sz w:val="20"/>
          <w:szCs w:val="20"/>
        </w:rPr>
        <w:fldChar w:fldCharType="end"/>
      </w:r>
      <w:r w:rsidRPr="00967CAA">
        <w:rPr>
          <w:rFonts w:cstheme="minorHAnsi"/>
          <w:sz w:val="20"/>
          <w:szCs w:val="20"/>
        </w:rPr>
        <w:t>. Seismic risk, area and potentially affected population in Montenegro</w:t>
      </w:r>
      <w:r w:rsidRPr="00967CAA">
        <w:rPr>
          <w:rStyle w:val="Funotenzeichen"/>
          <w:rFonts w:cstheme="minorHAnsi"/>
          <w:sz w:val="20"/>
          <w:szCs w:val="20"/>
        </w:rPr>
        <w:footnoteReference w:id="15"/>
      </w:r>
      <w:bookmarkEnd w:id="32"/>
      <w:bookmarkEnd w:id="33"/>
      <w:bookmarkEnd w:id="34"/>
    </w:p>
    <w:p w:rsidR="005333C3" w:rsidRPr="00967CAA" w:rsidRDefault="005333C3" w:rsidP="005333C3">
      <w:pPr>
        <w:pStyle w:val="Beschriftung"/>
        <w:rPr>
          <w:rFonts w:cstheme="minorHAnsi"/>
          <w:color w:val="auto"/>
          <w:sz w:val="22"/>
          <w:szCs w:val="22"/>
        </w:rPr>
      </w:pPr>
      <w:r w:rsidRPr="00967CAA">
        <w:rPr>
          <w:rFonts w:cstheme="minorHAnsi"/>
          <w:noProof/>
          <w:lang w:val="es-ES" w:eastAsia="es-ES"/>
        </w:rPr>
        <w:drawing>
          <wp:inline distT="0" distB="0" distL="0" distR="0" wp14:anchorId="14C05972" wp14:editId="32342C34">
            <wp:extent cx="4896484" cy="1428750"/>
            <wp:effectExtent l="171450" t="171450" r="381000" b="361950"/>
            <wp:docPr id="540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4"/>
                    <pic:cNvPicPr>
                      <a:picLocks noChangeAspect="1" noChangeArrowheads="1"/>
                    </pic:cNvPicPr>
                  </pic:nvPicPr>
                  <pic:blipFill>
                    <a:blip r:embed="rId18">
                      <a:grayscl/>
                      <a:extLst>
                        <a:ext uri="{BEBA8EAE-BF5A-486C-A8C5-ECC9F3942E4B}">
                          <a14:imgProps xmlns:a14="http://schemas.microsoft.com/office/drawing/2010/main">
                            <a14:imgLayer r:embed="rId19">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4909441" cy="1432531"/>
                    </a:xfrm>
                    <a:prstGeom prst="rect">
                      <a:avLst/>
                    </a:prstGeom>
                    <a:ln>
                      <a:noFill/>
                    </a:ln>
                    <a:effectLst>
                      <a:outerShdw blurRad="292100" dist="139700" dir="2700000" algn="tl" rotWithShape="0">
                        <a:srgbClr val="333333">
                          <a:alpha val="65000"/>
                        </a:srgbClr>
                      </a:outerShdw>
                    </a:effectLst>
                  </pic:spPr>
                </pic:pic>
              </a:graphicData>
            </a:graphic>
          </wp:inline>
        </w:drawing>
      </w:r>
    </w:p>
    <w:p w:rsidR="005333C3" w:rsidRPr="00967CAA" w:rsidRDefault="005333C3" w:rsidP="005333C3">
      <w:pPr>
        <w:tabs>
          <w:tab w:val="left" w:pos="4536"/>
        </w:tabs>
        <w:rPr>
          <w:rFonts w:cstheme="minorHAnsi"/>
        </w:rPr>
      </w:pPr>
      <w:r w:rsidRPr="00967CAA">
        <w:rPr>
          <w:rFonts w:cstheme="minorHAnsi"/>
        </w:rPr>
        <w:lastRenderedPageBreak/>
        <w:t xml:space="preserve">More recently, the seismic activities are concentrated along the seacoast and the Southeastern part of the country. According to the </w:t>
      </w:r>
      <w:r>
        <w:rPr>
          <w:rFonts w:cstheme="minorHAnsi"/>
        </w:rPr>
        <w:t>IHMS</w:t>
      </w:r>
      <w:r w:rsidRPr="00967CAA">
        <w:rPr>
          <w:rFonts w:cstheme="minorHAnsi"/>
        </w:rPr>
        <w:t>, last three years the strongest earthquake ha</w:t>
      </w:r>
      <w:r>
        <w:rPr>
          <w:rFonts w:cstheme="minorHAnsi"/>
        </w:rPr>
        <w:t>s been on November 3</w:t>
      </w:r>
      <w:r w:rsidRPr="00967CAA">
        <w:rPr>
          <w:rFonts w:cstheme="minorHAnsi"/>
        </w:rPr>
        <w:t xml:space="preserve"> 2012</w:t>
      </w:r>
      <w:r>
        <w:rPr>
          <w:rFonts w:cstheme="minorHAnsi"/>
        </w:rPr>
        <w:t>,</w:t>
      </w:r>
      <w:r w:rsidRPr="00967CAA">
        <w:rPr>
          <w:rFonts w:cstheme="minorHAnsi"/>
        </w:rPr>
        <w:t xml:space="preserve"> with 3.0 Richter magnitudes in the area of Radanovića.</w:t>
      </w:r>
    </w:p>
    <w:p w:rsidR="005333C3" w:rsidRPr="00967CAA" w:rsidRDefault="005333C3" w:rsidP="005333C3">
      <w:pPr>
        <w:keepNext/>
        <w:tabs>
          <w:tab w:val="left" w:pos="4536"/>
        </w:tabs>
        <w:spacing w:after="120"/>
        <w:jc w:val="center"/>
        <w:rPr>
          <w:rFonts w:cstheme="minorHAnsi"/>
        </w:rPr>
      </w:pPr>
      <w:r w:rsidRPr="00967CAA">
        <w:rPr>
          <w:rFonts w:cstheme="minorHAnsi"/>
          <w:noProof/>
          <w:lang w:val="es-ES" w:eastAsia="es-ES"/>
        </w:rPr>
        <w:drawing>
          <wp:inline distT="0" distB="0" distL="0" distR="0" wp14:anchorId="16908CCD" wp14:editId="42765A02">
            <wp:extent cx="5037666" cy="3837560"/>
            <wp:effectExtent l="177800" t="177800" r="372745" b="379095"/>
            <wp:docPr id="5407" name="Picture 2" descr="Macintosh HD:Users:valeriratchev:Desktop: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aleriratchev:Desktop:2012.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037666" cy="3837560"/>
                    </a:xfrm>
                    <a:prstGeom prst="rect">
                      <a:avLst/>
                    </a:prstGeom>
                    <a:ln>
                      <a:noFill/>
                    </a:ln>
                    <a:effectLst>
                      <a:outerShdw blurRad="292100" dist="139700" dir="2700000" algn="tl" rotWithShape="0">
                        <a:srgbClr val="333333">
                          <a:alpha val="65000"/>
                        </a:srgbClr>
                      </a:outerShdw>
                    </a:effectLst>
                  </pic:spPr>
                </pic:pic>
              </a:graphicData>
            </a:graphic>
          </wp:inline>
        </w:drawing>
      </w:r>
    </w:p>
    <w:p w:rsidR="005333C3" w:rsidRPr="00967CAA" w:rsidRDefault="005333C3" w:rsidP="005333C3">
      <w:pPr>
        <w:pStyle w:val="Beschriftung"/>
        <w:rPr>
          <w:rFonts w:cstheme="minorHAnsi"/>
          <w:color w:val="auto"/>
          <w:sz w:val="22"/>
          <w:szCs w:val="22"/>
        </w:rPr>
      </w:pPr>
      <w:bookmarkStart w:id="35" w:name="_Toc444100217"/>
      <w:r w:rsidRPr="00967CAA">
        <w:rPr>
          <w:rFonts w:cstheme="minorHAnsi"/>
        </w:rPr>
        <w:t xml:space="preserve">Figure </w:t>
      </w:r>
      <w:r w:rsidRPr="00967CAA">
        <w:rPr>
          <w:rFonts w:cstheme="minorHAnsi"/>
        </w:rPr>
        <w:fldChar w:fldCharType="begin"/>
      </w:r>
      <w:r w:rsidRPr="00967CAA">
        <w:rPr>
          <w:rFonts w:cstheme="minorHAnsi"/>
        </w:rPr>
        <w:instrText xml:space="preserve"> SEQ Figure \* ARABIC </w:instrText>
      </w:r>
      <w:r w:rsidRPr="00967CAA">
        <w:rPr>
          <w:rFonts w:cstheme="minorHAnsi"/>
        </w:rPr>
        <w:fldChar w:fldCharType="separate"/>
      </w:r>
      <w:r>
        <w:rPr>
          <w:rFonts w:cstheme="minorHAnsi"/>
          <w:noProof/>
        </w:rPr>
        <w:t>67</w:t>
      </w:r>
      <w:r w:rsidRPr="00967CAA">
        <w:rPr>
          <w:rFonts w:cstheme="minorHAnsi"/>
        </w:rPr>
        <w:fldChar w:fldCharType="end"/>
      </w:r>
      <w:r w:rsidRPr="00967CAA">
        <w:rPr>
          <w:rFonts w:cstheme="minorHAnsi"/>
          <w:color w:val="auto"/>
          <w:sz w:val="22"/>
          <w:szCs w:val="22"/>
        </w:rPr>
        <w:t xml:space="preserve">. </w:t>
      </w:r>
      <w:r w:rsidRPr="00967CAA">
        <w:rPr>
          <w:rFonts w:cstheme="minorHAnsi"/>
        </w:rPr>
        <w:t>Seismic activities in Montenegro in 2012.</w:t>
      </w:r>
      <w:r w:rsidRPr="00967CAA">
        <w:rPr>
          <w:rStyle w:val="Funotenzeichen"/>
          <w:rFonts w:cstheme="minorHAnsi"/>
        </w:rPr>
        <w:footnoteReference w:id="16"/>
      </w:r>
      <w:bookmarkEnd w:id="35"/>
    </w:p>
    <w:p w:rsidR="005333C3" w:rsidRPr="00967CAA" w:rsidRDefault="005333C3" w:rsidP="005333C3">
      <w:pPr>
        <w:tabs>
          <w:tab w:val="left" w:pos="615"/>
        </w:tabs>
        <w:rPr>
          <w:rFonts w:cstheme="minorHAnsi"/>
        </w:rPr>
      </w:pPr>
    </w:p>
    <w:p w:rsidR="005333C3" w:rsidRPr="00967CAA" w:rsidRDefault="005333C3" w:rsidP="005333C3">
      <w:pPr>
        <w:tabs>
          <w:tab w:val="left" w:pos="4536"/>
        </w:tabs>
        <w:rPr>
          <w:rFonts w:cstheme="minorHAnsi"/>
          <w:i/>
        </w:rPr>
      </w:pPr>
      <w:r w:rsidRPr="00967CAA">
        <w:rPr>
          <w:rFonts w:cstheme="minorHAnsi"/>
          <w:i/>
        </w:rPr>
        <w:t>Heavy rains that cause floods and erosion, including river flooding</w:t>
      </w:r>
    </w:p>
    <w:p w:rsidR="005333C3" w:rsidRPr="00967CAA" w:rsidRDefault="005333C3" w:rsidP="005333C3">
      <w:pPr>
        <w:tabs>
          <w:tab w:val="left" w:pos="4536"/>
        </w:tabs>
        <w:rPr>
          <w:rFonts w:cstheme="minorHAnsi"/>
        </w:rPr>
      </w:pPr>
      <w:r w:rsidRPr="00967CAA">
        <w:rPr>
          <w:rFonts w:cstheme="minorHAnsi"/>
        </w:rPr>
        <w:t xml:space="preserve">Floods are the most frequent natural hazard (there have been six destructive floods in the last 20 years). Pazickopolje and the Lim River valley are most prone to flooding. The biggest floods have been recorded in the upper flow of the Tara and the Lim rivers in 1963, 1979, 1999 and 2000. </w:t>
      </w:r>
    </w:p>
    <w:p w:rsidR="005333C3" w:rsidRPr="00967CAA" w:rsidRDefault="005333C3" w:rsidP="005333C3">
      <w:pPr>
        <w:tabs>
          <w:tab w:val="left" w:pos="4536"/>
        </w:tabs>
        <w:rPr>
          <w:rFonts w:cstheme="minorHAnsi"/>
        </w:rPr>
      </w:pPr>
      <w:r w:rsidRPr="00967CAA">
        <w:rPr>
          <w:rFonts w:cstheme="minorHAnsi"/>
        </w:rPr>
        <w:t>The best and most fertile land in Montenegro is regularly flooded. The Pazicko polje is vulner</w:t>
      </w:r>
      <w:r>
        <w:rPr>
          <w:rFonts w:cstheme="minorHAnsi"/>
        </w:rPr>
        <w:softHyphen/>
      </w:r>
      <w:r w:rsidRPr="00967CAA">
        <w:rPr>
          <w:rFonts w:cstheme="minorHAnsi"/>
        </w:rPr>
        <w:t xml:space="preserve">able to flooding, and flood events were reported there in 1980 and 2001. The valley of River Lim at </w:t>
      </w:r>
      <w:r>
        <w:rPr>
          <w:rFonts w:cstheme="minorHAnsi"/>
        </w:rPr>
        <w:t>the estuary of the River Moraca</w:t>
      </w:r>
      <w:r w:rsidRPr="00967CAA">
        <w:rPr>
          <w:rFonts w:cstheme="minorHAnsi"/>
        </w:rPr>
        <w:t xml:space="preserve"> and the Zeta plain are also susceptible to flood. Flood</w:t>
      </w:r>
      <w:r>
        <w:rPr>
          <w:rFonts w:cstheme="minorHAnsi"/>
        </w:rPr>
        <w:softHyphen/>
      </w:r>
      <w:r w:rsidRPr="00967CAA">
        <w:rPr>
          <w:rFonts w:cstheme="minorHAnsi"/>
        </w:rPr>
        <w:t>ing occurs irregularly in other areas due to the karstic structure.</w:t>
      </w:r>
    </w:p>
    <w:p w:rsidR="005333C3" w:rsidRPr="00967CAA" w:rsidRDefault="005333C3" w:rsidP="005333C3">
      <w:pPr>
        <w:tabs>
          <w:tab w:val="left" w:pos="4536"/>
        </w:tabs>
        <w:rPr>
          <w:rFonts w:cstheme="minorHAnsi"/>
        </w:rPr>
      </w:pPr>
      <w:r w:rsidRPr="00967CAA">
        <w:rPr>
          <w:rFonts w:cstheme="minorHAnsi"/>
        </w:rPr>
        <w:t xml:space="preserve">With average flowing off, which is 40 litres/s/km2, and in cubic capacity it is about 19,5 km3/year, Montenegro is a part of 4% of the world territory with </w:t>
      </w:r>
      <w:r>
        <w:rPr>
          <w:rFonts w:cstheme="minorHAnsi"/>
        </w:rPr>
        <w:t xml:space="preserve">the </w:t>
      </w:r>
      <w:r w:rsidRPr="00967CAA">
        <w:rPr>
          <w:rFonts w:cstheme="minorHAnsi"/>
        </w:rPr>
        <w:t>biggest average flowing off. Water is the country’s biggest natural resources as 95,3% of watercourses are formed within the country (both source and drainage basin). (UNDP, 2011)</w:t>
      </w:r>
    </w:p>
    <w:p w:rsidR="005333C3" w:rsidRPr="00967CAA" w:rsidRDefault="005333C3" w:rsidP="005333C3">
      <w:pPr>
        <w:tabs>
          <w:tab w:val="left" w:pos="4536"/>
        </w:tabs>
        <w:rPr>
          <w:rFonts w:cstheme="minorHAnsi"/>
        </w:rPr>
      </w:pPr>
      <w:r w:rsidRPr="00967CAA">
        <w:rPr>
          <w:rFonts w:cstheme="minorHAnsi"/>
        </w:rPr>
        <w:t xml:space="preserve">The December 2010 floods had unprecedented water levels, the extent of flooded areas and damage occurred in 12 out of 21 municipalities in Montenegro. Transport routes, electricity supply and </w:t>
      </w:r>
      <w:r w:rsidRPr="00967CAA">
        <w:rPr>
          <w:rFonts w:cstheme="minorHAnsi"/>
        </w:rPr>
        <w:lastRenderedPageBreak/>
        <w:t>communication lines between the northern region and the rest of the country were obstructed for some time and 1.5% of the population had to be evacuated. The “Post-Disaster Needs Assessment following the November – December 2010 Flood Disaster” in Montenegro, estimated the total damages and losses at approximately EUR 44 million, or 1.49% of the 2009 GDP. (ECIS, 2012)</w:t>
      </w:r>
    </w:p>
    <w:p w:rsidR="005333C3" w:rsidRPr="00967CAA" w:rsidRDefault="005333C3" w:rsidP="005333C3">
      <w:pPr>
        <w:tabs>
          <w:tab w:val="left" w:pos="4536"/>
        </w:tabs>
        <w:rPr>
          <w:rFonts w:cstheme="minorHAnsi"/>
          <w:i/>
        </w:rPr>
      </w:pPr>
      <w:r w:rsidRPr="00967CAA">
        <w:rPr>
          <w:rFonts w:cstheme="minorHAnsi"/>
          <w:i/>
        </w:rPr>
        <w:t>Extreme heat and droughts</w:t>
      </w:r>
    </w:p>
    <w:p w:rsidR="005333C3" w:rsidRPr="00967CAA" w:rsidRDefault="005333C3" w:rsidP="005333C3">
      <w:pPr>
        <w:tabs>
          <w:tab w:val="left" w:pos="4536"/>
        </w:tabs>
        <w:rPr>
          <w:rFonts w:cstheme="minorHAnsi"/>
        </w:rPr>
      </w:pPr>
      <w:r w:rsidRPr="00967CAA">
        <w:rPr>
          <w:rFonts w:cstheme="minorHAnsi"/>
        </w:rPr>
        <w:t>According to the available data, i.e. in a series of measurements since 1949, and at some sta</w:t>
      </w:r>
      <w:r>
        <w:rPr>
          <w:rFonts w:cstheme="minorHAnsi"/>
        </w:rPr>
        <w:softHyphen/>
      </w:r>
      <w:r w:rsidRPr="00967CAA">
        <w:rPr>
          <w:rFonts w:cstheme="minorHAnsi"/>
        </w:rPr>
        <w:t>tions and since 1958 until the present day, it is evident that since 1998 extreme heat has started appearing more often, and especially during August. In the Northeastern regions of Montenegro (confluence of the Tara and the Lim), maximum annual precipitation in mm/day has been on the rise since the 80’s.  However, there is no systematic increase and it has been strictly localised. Strong droughts and increased summer temperatures were recorded in the periods 1981–1990 and 2000–2011.</w:t>
      </w:r>
    </w:p>
    <w:p w:rsidR="005333C3" w:rsidRPr="00967CAA" w:rsidRDefault="005333C3" w:rsidP="005333C3">
      <w:pPr>
        <w:tabs>
          <w:tab w:val="left" w:pos="4536"/>
        </w:tabs>
        <w:rPr>
          <w:rFonts w:cstheme="minorHAnsi"/>
          <w:i/>
        </w:rPr>
      </w:pPr>
      <w:r w:rsidRPr="00967CAA">
        <w:rPr>
          <w:rFonts w:cstheme="minorHAnsi"/>
          <w:i/>
        </w:rPr>
        <w:t xml:space="preserve">Cold weather </w:t>
      </w:r>
    </w:p>
    <w:p w:rsidR="005333C3" w:rsidRPr="00967CAA" w:rsidRDefault="005333C3" w:rsidP="005333C3">
      <w:pPr>
        <w:tabs>
          <w:tab w:val="left" w:pos="4536"/>
        </w:tabs>
        <w:rPr>
          <w:rFonts w:cstheme="minorHAnsi"/>
        </w:rPr>
      </w:pPr>
      <w:r w:rsidRPr="00967CAA">
        <w:rPr>
          <w:rFonts w:cstheme="minorHAnsi"/>
        </w:rPr>
        <w:t>In January 2012, the country faced a cold freeze, with heavy s</w:t>
      </w:r>
      <w:r>
        <w:rPr>
          <w:rFonts w:cstheme="minorHAnsi"/>
        </w:rPr>
        <w:t>nowfall blocking access to life</w:t>
      </w:r>
      <w:r w:rsidRPr="00967CAA">
        <w:rPr>
          <w:rFonts w:cstheme="minorHAnsi"/>
        </w:rPr>
        <w:t>line services and communications for many communities in the mountainous areas. The Govern</w:t>
      </w:r>
      <w:r>
        <w:rPr>
          <w:rFonts w:cstheme="minorHAnsi"/>
        </w:rPr>
        <w:softHyphen/>
      </w:r>
      <w:r w:rsidRPr="00967CAA">
        <w:rPr>
          <w:rFonts w:cstheme="minorHAnsi"/>
        </w:rPr>
        <w:t>ment had to declare a state of emergency and national and international resources had to be mobilised to provide humanitarian relief to the stranded areas.</w:t>
      </w:r>
    </w:p>
    <w:p w:rsidR="005333C3" w:rsidRPr="00880A05" w:rsidRDefault="005333C3" w:rsidP="005333C3">
      <w:pPr>
        <w:widowControl w:val="0"/>
        <w:autoSpaceDE w:val="0"/>
        <w:autoSpaceDN w:val="0"/>
        <w:adjustRightInd w:val="0"/>
        <w:rPr>
          <w:rFonts w:cstheme="minorHAnsi"/>
          <w:u w:val="single"/>
        </w:rPr>
      </w:pPr>
      <w:r w:rsidRPr="00880A05">
        <w:rPr>
          <w:rFonts w:cstheme="minorHAnsi"/>
          <w:u w:val="single"/>
        </w:rPr>
        <w:t>Technical and technological disasters</w:t>
      </w:r>
    </w:p>
    <w:p w:rsidR="005333C3" w:rsidRDefault="005333C3" w:rsidP="005333C3">
      <w:pPr>
        <w:tabs>
          <w:tab w:val="left" w:pos="4536"/>
        </w:tabs>
        <w:rPr>
          <w:rFonts w:cstheme="minorHAnsi"/>
        </w:rPr>
      </w:pPr>
      <w:r>
        <w:t xml:space="preserve">The </w:t>
      </w:r>
      <w:r w:rsidRPr="00C01002">
        <w:t>Rulebook on the Methodology for the Development of Threat Assessment Studies of Natu</w:t>
      </w:r>
      <w:r>
        <w:softHyphen/>
      </w:r>
      <w:r w:rsidRPr="00C01002">
        <w:t xml:space="preserve">ral, </w:t>
      </w:r>
      <w:r w:rsidRPr="00C01002">
        <w:rPr>
          <w:rFonts w:cstheme="minorHAnsi"/>
        </w:rPr>
        <w:t xml:space="preserve">Technical-technological and Other Disasters considers as </w:t>
      </w:r>
      <w:r>
        <w:rPr>
          <w:rFonts w:cstheme="minorHAnsi"/>
        </w:rPr>
        <w:t>“</w:t>
      </w:r>
      <w:r w:rsidRPr="00C01002">
        <w:rPr>
          <w:rFonts w:cstheme="minorHAnsi"/>
        </w:rPr>
        <w:t>technical and technological dis</w:t>
      </w:r>
      <w:r>
        <w:rPr>
          <w:rFonts w:cstheme="minorHAnsi"/>
        </w:rPr>
        <w:softHyphen/>
      </w:r>
      <w:r w:rsidRPr="00C01002">
        <w:rPr>
          <w:rFonts w:cstheme="minorHAnsi"/>
        </w:rPr>
        <w:t xml:space="preserve">asters: great fires, </w:t>
      </w:r>
      <w:r>
        <w:rPr>
          <w:rFonts w:cstheme="minorHAnsi"/>
        </w:rPr>
        <w:t xml:space="preserve">demolitions or impounding reservoir </w:t>
      </w:r>
      <w:r w:rsidRPr="00C01002">
        <w:rPr>
          <w:rFonts w:cstheme="minorHAnsi"/>
        </w:rPr>
        <w:t>overflows, expansions and explosions of gases and hazardous su</w:t>
      </w:r>
      <w:r>
        <w:rPr>
          <w:rFonts w:cstheme="minorHAnsi"/>
        </w:rPr>
        <w:t xml:space="preserve">bstances, radioactive and other </w:t>
      </w:r>
      <w:r w:rsidRPr="00C01002">
        <w:rPr>
          <w:rFonts w:cstheme="minorHAnsi"/>
        </w:rPr>
        <w:t>types of pollution of air, water, land and foodstuff of herbal and an</w:t>
      </w:r>
      <w:r>
        <w:rPr>
          <w:rFonts w:cstheme="minorHAnsi"/>
        </w:rPr>
        <w:t xml:space="preserve">imal origin, great disasters in </w:t>
      </w:r>
      <w:r w:rsidRPr="00C01002">
        <w:rPr>
          <w:rFonts w:cstheme="minorHAnsi"/>
        </w:rPr>
        <w:t>road, rail and air traffic, nu</w:t>
      </w:r>
      <w:r>
        <w:rPr>
          <w:rFonts w:cstheme="minorHAnsi"/>
        </w:rPr>
        <w:softHyphen/>
      </w:r>
      <w:r w:rsidRPr="00C01002">
        <w:rPr>
          <w:rFonts w:cstheme="minorHAnsi"/>
        </w:rPr>
        <w:t>clear/radiological, chemical and biologic</w:t>
      </w:r>
      <w:r>
        <w:rPr>
          <w:rFonts w:cstheme="minorHAnsi"/>
        </w:rPr>
        <w:t xml:space="preserve">al disasters, mining disasters, </w:t>
      </w:r>
      <w:r w:rsidRPr="00C01002">
        <w:rPr>
          <w:rFonts w:cstheme="minorHAnsi"/>
        </w:rPr>
        <w:t>ground settlements due to minerals exploitation, and other simi</w:t>
      </w:r>
      <w:r>
        <w:rPr>
          <w:rFonts w:cstheme="minorHAnsi"/>
        </w:rPr>
        <w:t xml:space="preserve">lar phenomena that can endanger </w:t>
      </w:r>
      <w:r w:rsidRPr="00C01002">
        <w:rPr>
          <w:rFonts w:cstheme="minorHAnsi"/>
        </w:rPr>
        <w:t>the health and life of a large number of people and cause great material</w:t>
      </w:r>
      <w:r>
        <w:rPr>
          <w:rFonts w:cstheme="minorHAnsi"/>
        </w:rPr>
        <w:t xml:space="preserve"> damage.”</w:t>
      </w:r>
      <w:r>
        <w:rPr>
          <w:rStyle w:val="Funotenzeichen"/>
          <w:rFonts w:cstheme="minorHAnsi"/>
        </w:rPr>
        <w:footnoteReference w:id="17"/>
      </w:r>
    </w:p>
    <w:p w:rsidR="005333C3" w:rsidRDefault="005333C3" w:rsidP="005333C3">
      <w:pPr>
        <w:tabs>
          <w:tab w:val="left" w:pos="4536"/>
        </w:tabs>
        <w:rPr>
          <w:rFonts w:cstheme="minorHAnsi"/>
        </w:rPr>
      </w:pPr>
      <w:r w:rsidRPr="00967CAA">
        <w:rPr>
          <w:rFonts w:cstheme="minorHAnsi"/>
        </w:rPr>
        <w:t>Major technogenic hazards include oil storages along the seacoast, mines in the mountains, steel factories and several small chemical plants, transport and railroad infrastructure (includ</w:t>
      </w:r>
      <w:r>
        <w:rPr>
          <w:rFonts w:cstheme="minorHAnsi"/>
        </w:rPr>
        <w:softHyphen/>
      </w:r>
      <w:r w:rsidRPr="00967CAA">
        <w:rPr>
          <w:rFonts w:cstheme="minorHAnsi"/>
        </w:rPr>
        <w:t xml:space="preserve">ing bridges and tunnels) and the electric grid. </w:t>
      </w:r>
    </w:p>
    <w:p w:rsidR="005333C3" w:rsidRPr="00F65D45" w:rsidRDefault="005333C3" w:rsidP="005333C3">
      <w:pPr>
        <w:rPr>
          <w:rFonts w:eastAsia="Times New Roman" w:cs="Times New Roman"/>
          <w:lang w:val="en-US"/>
        </w:rPr>
      </w:pPr>
      <w:r w:rsidRPr="00967CAA">
        <w:rPr>
          <w:rFonts w:cstheme="minorHAnsi"/>
        </w:rPr>
        <w:t xml:space="preserve">In terms of its preparation for EU membership, </w:t>
      </w:r>
      <w:r>
        <w:rPr>
          <w:rFonts w:cstheme="minorHAnsi"/>
        </w:rPr>
        <w:t>“</w:t>
      </w:r>
      <w:r w:rsidRPr="00967CAA">
        <w:rPr>
          <w:rFonts w:cstheme="minorHAnsi"/>
        </w:rPr>
        <w:t>Montenegro has indicated that the so-called Seveso II Directive, i.e. Directive 96/82/EC on the control of the major-accident hazards in</w:t>
      </w:r>
      <w:r>
        <w:rPr>
          <w:rFonts w:cstheme="minorHAnsi"/>
        </w:rPr>
        <w:softHyphen/>
      </w:r>
      <w:r w:rsidRPr="00967CAA">
        <w:rPr>
          <w:rFonts w:cstheme="minorHAnsi"/>
        </w:rPr>
        <w:t>volving dangerous substances as amended by Directive 2003/105/EC, is at a very early stage of transposition. Full alignment to the Seveso II Directive is planned for 2015 by the adoption of a new Law on Environment in 2014, and a number of secondary legislative acts in 2015. The practical implementation of the Seveso II Directive has yet not started</w:t>
      </w:r>
      <w:r>
        <w:rPr>
          <w:rFonts w:cstheme="minorHAnsi"/>
        </w:rPr>
        <w:t>”</w:t>
      </w:r>
      <w:r w:rsidRPr="00967CAA">
        <w:rPr>
          <w:rFonts w:cstheme="minorHAnsi"/>
        </w:rPr>
        <w:t xml:space="preserve"> (as of 2013).</w:t>
      </w:r>
      <w:r w:rsidRPr="00967CAA">
        <w:rPr>
          <w:rStyle w:val="Funotenzeichen"/>
          <w:rFonts w:cstheme="minorHAnsi"/>
        </w:rPr>
        <w:footnoteReference w:id="18"/>
      </w:r>
      <w:r>
        <w:rPr>
          <w:rFonts w:cstheme="minorHAnsi"/>
        </w:rPr>
        <w:t xml:space="preserve"> </w:t>
      </w:r>
      <w:r w:rsidRPr="00F65D45">
        <w:rPr>
          <w:rFonts w:cstheme="minorHAnsi"/>
        </w:rPr>
        <w:t>The Euro</w:t>
      </w:r>
      <w:r>
        <w:rPr>
          <w:rFonts w:cstheme="minorHAnsi"/>
        </w:rPr>
        <w:softHyphen/>
      </w:r>
      <w:r w:rsidRPr="00F65D45">
        <w:rPr>
          <w:rFonts w:cstheme="minorHAnsi"/>
        </w:rPr>
        <w:t>pean Commission 2015 report on Mo</w:t>
      </w:r>
      <w:r w:rsidRPr="00C34EDC">
        <w:rPr>
          <w:rFonts w:cstheme="minorHAnsi"/>
        </w:rPr>
        <w:t>ntenegro progress concludes, “</w:t>
      </w:r>
      <w:r w:rsidRPr="00F65D45">
        <w:rPr>
          <w:rFonts w:eastAsia="Times New Roman" w:cs="Times New Roman"/>
          <w:lang w:val="en-US"/>
        </w:rPr>
        <w:t>Preparations in this area are still at an early stage.”</w:t>
      </w:r>
      <w:r>
        <w:rPr>
          <w:rStyle w:val="Funotenzeichen"/>
          <w:rFonts w:eastAsia="Times New Roman" w:cs="Times New Roman"/>
          <w:lang w:val="en-US"/>
        </w:rPr>
        <w:footnoteReference w:id="19"/>
      </w:r>
    </w:p>
    <w:p w:rsidR="005333C3" w:rsidRPr="00880A05" w:rsidRDefault="005333C3" w:rsidP="005333C3">
      <w:pPr>
        <w:widowControl w:val="0"/>
        <w:autoSpaceDE w:val="0"/>
        <w:autoSpaceDN w:val="0"/>
        <w:adjustRightInd w:val="0"/>
        <w:rPr>
          <w:rFonts w:cstheme="minorHAnsi"/>
          <w:u w:val="single"/>
        </w:rPr>
      </w:pPr>
      <w:r w:rsidRPr="00880A05">
        <w:rPr>
          <w:rFonts w:cstheme="minorHAnsi"/>
          <w:u w:val="single"/>
        </w:rPr>
        <w:t xml:space="preserve">Biological </w:t>
      </w:r>
      <w:r>
        <w:rPr>
          <w:rFonts w:cstheme="minorHAnsi"/>
          <w:u w:val="single"/>
        </w:rPr>
        <w:t>disasters</w:t>
      </w:r>
    </w:p>
    <w:p w:rsidR="005333C3" w:rsidRPr="009A7D94" w:rsidRDefault="005333C3" w:rsidP="005333C3">
      <w:pPr>
        <w:tabs>
          <w:tab w:val="left" w:pos="4536"/>
        </w:tabs>
        <w:rPr>
          <w:rFonts w:cstheme="minorHAnsi"/>
        </w:rPr>
      </w:pPr>
      <w:r w:rsidRPr="009A7D94">
        <w:rPr>
          <w:rFonts w:cstheme="minorHAnsi"/>
        </w:rPr>
        <w:lastRenderedPageBreak/>
        <w:t>The Rulebook on the Methodology for the Development of Threat Assessment Studies of Natu</w:t>
      </w:r>
      <w:r>
        <w:rPr>
          <w:rFonts w:cstheme="minorHAnsi"/>
        </w:rPr>
        <w:softHyphen/>
      </w:r>
      <w:r w:rsidRPr="009A7D94">
        <w:rPr>
          <w:rFonts w:cstheme="minorHAnsi"/>
        </w:rPr>
        <w:t xml:space="preserve">ral, </w:t>
      </w:r>
      <w:r w:rsidRPr="00C01002">
        <w:rPr>
          <w:rFonts w:cstheme="minorHAnsi"/>
        </w:rPr>
        <w:t>Technical-technological and Other Disasters considers as</w:t>
      </w:r>
      <w:r w:rsidRPr="009A7D94">
        <w:rPr>
          <w:rFonts w:cstheme="minorHAnsi"/>
        </w:rPr>
        <w:t xml:space="preserve"> </w:t>
      </w:r>
      <w:r>
        <w:rPr>
          <w:rFonts w:cstheme="minorHAnsi"/>
        </w:rPr>
        <w:t>“</w:t>
      </w:r>
      <w:r w:rsidRPr="009A7D94">
        <w:rPr>
          <w:rFonts w:cstheme="minorHAnsi"/>
        </w:rPr>
        <w:t>biological disasters: epi</w:t>
      </w:r>
      <w:r>
        <w:rPr>
          <w:rFonts w:cstheme="minorHAnsi"/>
        </w:rPr>
        <w:t>dem</w:t>
      </w:r>
      <w:r w:rsidRPr="009A7D94">
        <w:rPr>
          <w:rFonts w:cstheme="minorHAnsi"/>
        </w:rPr>
        <w:t>ics, epizootics and infect</w:t>
      </w:r>
      <w:r>
        <w:rPr>
          <w:rFonts w:cstheme="minorHAnsi"/>
        </w:rPr>
        <w:t xml:space="preserve">ious diseases of people, plants </w:t>
      </w:r>
      <w:r w:rsidRPr="009A7D94">
        <w:rPr>
          <w:rFonts w:cstheme="minorHAnsi"/>
        </w:rPr>
        <w:t>and animals.</w:t>
      </w:r>
      <w:r>
        <w:rPr>
          <w:rFonts w:cstheme="minorHAnsi"/>
        </w:rPr>
        <w:t>”</w:t>
      </w:r>
      <w:r>
        <w:rPr>
          <w:rStyle w:val="Funotenzeichen"/>
          <w:rFonts w:cstheme="minorHAnsi"/>
        </w:rPr>
        <w:footnoteReference w:id="20"/>
      </w:r>
    </w:p>
    <w:p w:rsidR="005333C3" w:rsidRPr="00967CAA" w:rsidRDefault="005333C3" w:rsidP="005333C3">
      <w:pPr>
        <w:pStyle w:val="berschrift2"/>
        <w:ind w:left="576" w:hanging="576"/>
        <w:rPr>
          <w:rFonts w:cstheme="minorHAnsi"/>
        </w:rPr>
      </w:pPr>
      <w:bookmarkStart w:id="36" w:name="_Toc444100168"/>
      <w:bookmarkStart w:id="37" w:name="_Toc444261019"/>
      <w:bookmarkStart w:id="38" w:name="_Toc445379741"/>
      <w:r w:rsidRPr="00967CAA">
        <w:rPr>
          <w:rFonts w:cstheme="minorHAnsi"/>
        </w:rPr>
        <w:t>Policy and Governance</w:t>
      </w:r>
      <w:bookmarkEnd w:id="36"/>
      <w:bookmarkEnd w:id="37"/>
      <w:bookmarkEnd w:id="38"/>
      <w:r w:rsidRPr="00967CAA">
        <w:rPr>
          <w:rFonts w:cstheme="minorHAnsi"/>
        </w:rPr>
        <w:t xml:space="preserve"> </w:t>
      </w:r>
    </w:p>
    <w:p w:rsidR="005333C3" w:rsidRPr="00F7583D" w:rsidRDefault="005333C3" w:rsidP="005333C3">
      <w:pPr>
        <w:rPr>
          <w:rFonts w:ascii="Times" w:eastAsia="Times New Roman" w:hAnsi="Times" w:cs="Times New Roman"/>
          <w:sz w:val="20"/>
          <w:szCs w:val="20"/>
          <w:lang w:val="en-US"/>
        </w:rPr>
      </w:pPr>
      <w:r w:rsidRPr="00967CAA">
        <w:rPr>
          <w:rFonts w:cstheme="minorHAnsi"/>
        </w:rPr>
        <w:t xml:space="preserve">Montenegro has completed important </w:t>
      </w:r>
      <w:r>
        <w:rPr>
          <w:rFonts w:cstheme="minorHAnsi"/>
        </w:rPr>
        <w:t xml:space="preserve">initial </w:t>
      </w:r>
      <w:r w:rsidRPr="00967CAA">
        <w:rPr>
          <w:rFonts w:cstheme="minorHAnsi"/>
        </w:rPr>
        <w:t xml:space="preserve">steps towards building and upgrading </w:t>
      </w:r>
      <w:r>
        <w:rPr>
          <w:rFonts w:cstheme="minorHAnsi"/>
        </w:rPr>
        <w:t>its emer</w:t>
      </w:r>
      <w:r>
        <w:rPr>
          <w:rFonts w:cstheme="minorHAnsi"/>
        </w:rPr>
        <w:softHyphen/>
        <w:t xml:space="preserve">gency management system. The </w:t>
      </w:r>
      <w:r w:rsidRPr="00967CAA">
        <w:rPr>
          <w:rFonts w:cstheme="minorHAnsi"/>
        </w:rPr>
        <w:t xml:space="preserve">National </w:t>
      </w:r>
      <w:r>
        <w:rPr>
          <w:rFonts w:cstheme="minorHAnsi"/>
        </w:rPr>
        <w:t xml:space="preserve">Security </w:t>
      </w:r>
      <w:r w:rsidRPr="00967CAA">
        <w:rPr>
          <w:rFonts w:cstheme="minorHAnsi"/>
        </w:rPr>
        <w:t xml:space="preserve">Strategy </w:t>
      </w:r>
      <w:r>
        <w:rPr>
          <w:rFonts w:cstheme="minorHAnsi"/>
        </w:rPr>
        <w:t>(2006) is t</w:t>
      </w:r>
      <w:r w:rsidRPr="00967CAA">
        <w:rPr>
          <w:rFonts w:cstheme="minorHAnsi"/>
        </w:rPr>
        <w:t xml:space="preserve">he </w:t>
      </w:r>
      <w:r>
        <w:rPr>
          <w:rFonts w:cstheme="minorHAnsi"/>
        </w:rPr>
        <w:t xml:space="preserve">overall conceptual document, the </w:t>
      </w:r>
      <w:r w:rsidRPr="00967CAA">
        <w:rPr>
          <w:rFonts w:cstheme="minorHAnsi"/>
        </w:rPr>
        <w:t>Law on Protection and Rescue (2007)</w:t>
      </w:r>
      <w:r>
        <w:rPr>
          <w:rFonts w:cstheme="minorHAnsi"/>
        </w:rPr>
        <w:t xml:space="preserve"> is the basic</w:t>
      </w:r>
      <w:r w:rsidRPr="00967CAA">
        <w:rPr>
          <w:rFonts w:cstheme="minorHAnsi"/>
        </w:rPr>
        <w:t xml:space="preserve"> </w:t>
      </w:r>
      <w:r>
        <w:rPr>
          <w:rFonts w:cstheme="minorHAnsi"/>
        </w:rPr>
        <w:t>legal act for crisis manage</w:t>
      </w:r>
      <w:r>
        <w:rPr>
          <w:rFonts w:cstheme="minorHAnsi"/>
        </w:rPr>
        <w:softHyphen/>
        <w:t xml:space="preserve">ment and disaster response and the </w:t>
      </w:r>
      <w:r w:rsidRPr="00967CAA">
        <w:rPr>
          <w:rFonts w:cstheme="minorHAnsi"/>
        </w:rPr>
        <w:t>National Strategy for Emergency Situations</w:t>
      </w:r>
      <w:r>
        <w:rPr>
          <w:rFonts w:cstheme="minorHAnsi"/>
        </w:rPr>
        <w:t xml:space="preserve"> (2013) is the statement on the civil protection policy. Twelve</w:t>
      </w:r>
      <w:r w:rsidRPr="00967CAA">
        <w:rPr>
          <w:rFonts w:cstheme="minorHAnsi"/>
        </w:rPr>
        <w:t xml:space="preserve"> national plans on protection from fires, floods, extreme weather, earthquakes, accidents</w:t>
      </w:r>
      <w:r>
        <w:rPr>
          <w:rFonts w:cstheme="minorHAnsi"/>
        </w:rPr>
        <w:t>,</w:t>
      </w:r>
      <w:r w:rsidRPr="00967CAA">
        <w:rPr>
          <w:rFonts w:cstheme="minorHAnsi"/>
        </w:rPr>
        <w:t xml:space="preserve"> etc</w:t>
      </w:r>
      <w:r>
        <w:rPr>
          <w:rFonts w:cstheme="minorHAnsi"/>
        </w:rPr>
        <w:t>., organises the operational work on risk preven</w:t>
      </w:r>
      <w:r>
        <w:rPr>
          <w:rFonts w:cstheme="minorHAnsi"/>
        </w:rPr>
        <w:softHyphen/>
        <w:t>tion and civil protection</w:t>
      </w:r>
      <w:r w:rsidRPr="00967CAA">
        <w:rPr>
          <w:rFonts w:cstheme="minorHAnsi"/>
        </w:rPr>
        <w:t>.</w:t>
      </w:r>
      <w:r>
        <w:rPr>
          <w:rFonts w:cstheme="minorHAnsi"/>
        </w:rPr>
        <w:t xml:space="preserve"> These documents</w:t>
      </w:r>
      <w:r w:rsidRPr="00967CAA">
        <w:rPr>
          <w:rFonts w:cstheme="minorHAnsi"/>
        </w:rPr>
        <w:t xml:space="preserve"> </w:t>
      </w:r>
      <w:r>
        <w:rPr>
          <w:rFonts w:cstheme="minorHAnsi"/>
        </w:rPr>
        <w:t>define</w:t>
      </w:r>
      <w:r w:rsidRPr="00967CAA">
        <w:rPr>
          <w:rFonts w:cstheme="minorHAnsi"/>
        </w:rPr>
        <w:t xml:space="preserve"> the responsibilities, rights and obligation of citizens, legal entities, local self-government</w:t>
      </w:r>
      <w:r>
        <w:rPr>
          <w:rFonts w:cstheme="minorHAnsi"/>
        </w:rPr>
        <w:t>s, and state administration</w:t>
      </w:r>
      <w:r w:rsidRPr="00967CAA">
        <w:rPr>
          <w:rFonts w:cstheme="minorHAnsi"/>
        </w:rPr>
        <w:t xml:space="preserve"> </w:t>
      </w:r>
      <w:r>
        <w:rPr>
          <w:rFonts w:cstheme="minorHAnsi"/>
        </w:rPr>
        <w:t xml:space="preserve">and establish a set of competent national and local authorities regarded crisis management and disaster response. </w:t>
      </w:r>
      <w:r w:rsidRPr="00967CAA">
        <w:rPr>
          <w:rFonts w:cstheme="minorHAnsi"/>
        </w:rPr>
        <w:t xml:space="preserve">The Ministry of Interior </w:t>
      </w:r>
      <w:r>
        <w:rPr>
          <w:rFonts w:cstheme="minorHAnsi"/>
        </w:rPr>
        <w:t xml:space="preserve">(MoI) </w:t>
      </w:r>
      <w:r w:rsidRPr="00967CAA">
        <w:rPr>
          <w:rFonts w:cstheme="minorHAnsi"/>
        </w:rPr>
        <w:t xml:space="preserve">is mandated for risk management, preparedness and response since 2004. The Directorate for Emergency </w:t>
      </w:r>
      <w:r>
        <w:rPr>
          <w:rFonts w:cstheme="minorHAnsi"/>
        </w:rPr>
        <w:t>Situations</w:t>
      </w:r>
      <w:r w:rsidRPr="00967CAA">
        <w:rPr>
          <w:rFonts w:cstheme="minorHAnsi"/>
        </w:rPr>
        <w:t xml:space="preserve"> (</w:t>
      </w:r>
      <w:r>
        <w:rPr>
          <w:rFonts w:cstheme="minorHAnsi"/>
        </w:rPr>
        <w:t>DES</w:t>
      </w:r>
      <w:r w:rsidRPr="00967CAA">
        <w:rPr>
          <w:rFonts w:cstheme="minorHAnsi"/>
        </w:rPr>
        <w:t>)</w:t>
      </w:r>
      <w:r>
        <w:rPr>
          <w:rFonts w:cstheme="minorHAnsi"/>
        </w:rPr>
        <w:t>,</w:t>
      </w:r>
      <w:r w:rsidRPr="00967CAA">
        <w:rPr>
          <w:rFonts w:cstheme="minorHAnsi"/>
        </w:rPr>
        <w:t xml:space="preserve"> subordinate to the </w:t>
      </w:r>
      <w:r>
        <w:rPr>
          <w:rFonts w:cstheme="minorHAnsi"/>
        </w:rPr>
        <w:t>MoI,</w:t>
      </w:r>
      <w:r w:rsidRPr="00967CAA">
        <w:rPr>
          <w:rFonts w:cstheme="minorHAnsi"/>
        </w:rPr>
        <w:t xml:space="preserve"> has been established in 2004</w:t>
      </w:r>
      <w:r>
        <w:rPr>
          <w:rFonts w:cstheme="minorHAnsi"/>
        </w:rPr>
        <w:t xml:space="preserve"> and a number of subordinated local units are operational. </w:t>
      </w:r>
    </w:p>
    <w:p w:rsidR="005333C3" w:rsidRDefault="005333C3" w:rsidP="005333C3">
      <w:pPr>
        <w:tabs>
          <w:tab w:val="left" w:pos="4536"/>
        </w:tabs>
        <w:rPr>
          <w:rFonts w:cstheme="minorHAnsi"/>
        </w:rPr>
      </w:pPr>
      <w:r>
        <w:rPr>
          <w:rFonts w:cstheme="minorHAnsi"/>
        </w:rPr>
        <w:t xml:space="preserve">The accession of </w:t>
      </w:r>
      <w:r w:rsidRPr="00967CAA">
        <w:rPr>
          <w:rFonts w:cstheme="minorHAnsi"/>
        </w:rPr>
        <w:t xml:space="preserve">Montenegro </w:t>
      </w:r>
      <w:r>
        <w:rPr>
          <w:rFonts w:cstheme="minorHAnsi"/>
        </w:rPr>
        <w:t>to the</w:t>
      </w:r>
      <w:r w:rsidRPr="00967CAA">
        <w:rPr>
          <w:rFonts w:cstheme="minorHAnsi"/>
        </w:rPr>
        <w:t> </w:t>
      </w:r>
      <w:hyperlink r:id="rId22" w:history="1">
        <w:r w:rsidRPr="00967CAA">
          <w:rPr>
            <w:rFonts w:cstheme="minorHAnsi"/>
          </w:rPr>
          <w:t>EU Civil Protection Mechanism</w:t>
        </w:r>
      </w:hyperlink>
      <w:r w:rsidRPr="00967CAA">
        <w:rPr>
          <w:rFonts w:cstheme="minorHAnsi"/>
        </w:rPr>
        <w:t xml:space="preserve"> </w:t>
      </w:r>
      <w:r>
        <w:rPr>
          <w:rFonts w:cstheme="minorHAnsi"/>
        </w:rPr>
        <w:t>(the agreement has been signed in 2014) will bring the country</w:t>
      </w:r>
      <w:r w:rsidRPr="00967CAA">
        <w:rPr>
          <w:rFonts w:cstheme="minorHAnsi"/>
        </w:rPr>
        <w:t xml:space="preserve"> more in line with the EU civil protection </w:t>
      </w:r>
      <w:r w:rsidRPr="00B9177E">
        <w:rPr>
          <w:rFonts w:cstheme="minorHAnsi"/>
          <w:i/>
        </w:rPr>
        <w:t>acquis</w:t>
      </w:r>
      <w:r w:rsidRPr="00967CAA">
        <w:rPr>
          <w:rFonts w:cstheme="minorHAnsi"/>
        </w:rPr>
        <w:t xml:space="preserve"> and disas</w:t>
      </w:r>
      <w:r>
        <w:rPr>
          <w:rFonts w:cstheme="minorHAnsi"/>
        </w:rPr>
        <w:softHyphen/>
      </w:r>
      <w:r w:rsidRPr="00967CAA">
        <w:rPr>
          <w:rFonts w:cstheme="minorHAnsi"/>
        </w:rPr>
        <w:t xml:space="preserve">ter management policies. The Spatial Plan of Montenegro (2006) </w:t>
      </w:r>
      <w:r>
        <w:rPr>
          <w:rFonts w:cstheme="minorHAnsi"/>
        </w:rPr>
        <w:t xml:space="preserve">and </w:t>
      </w:r>
      <w:r w:rsidRPr="00967CAA">
        <w:rPr>
          <w:rFonts w:cstheme="minorHAnsi"/>
        </w:rPr>
        <w:t>National Strategy of Sus</w:t>
      </w:r>
      <w:r>
        <w:rPr>
          <w:rFonts w:cstheme="minorHAnsi"/>
        </w:rPr>
        <w:softHyphen/>
      </w:r>
      <w:r w:rsidRPr="00967CAA">
        <w:rPr>
          <w:rFonts w:cstheme="minorHAnsi"/>
        </w:rPr>
        <w:t xml:space="preserve">tainable Development (2007) are other instruments </w:t>
      </w:r>
      <w:r>
        <w:rPr>
          <w:rFonts w:cstheme="minorHAnsi"/>
        </w:rPr>
        <w:t>for</w:t>
      </w:r>
      <w:r w:rsidRPr="00967CAA">
        <w:rPr>
          <w:rFonts w:cstheme="minorHAnsi"/>
        </w:rPr>
        <w:t xml:space="preserve"> risk mitigation m</w:t>
      </w:r>
      <w:r>
        <w:rPr>
          <w:rFonts w:cstheme="minorHAnsi"/>
        </w:rPr>
        <w:t>anagement</w:t>
      </w:r>
      <w:r w:rsidRPr="00967CAA">
        <w:rPr>
          <w:rFonts w:cstheme="minorHAnsi"/>
        </w:rPr>
        <w:t>.</w:t>
      </w:r>
      <w:r w:rsidRPr="00967CAA">
        <w:rPr>
          <w:rStyle w:val="Funotenzeichen"/>
          <w:rFonts w:cstheme="minorHAnsi"/>
        </w:rPr>
        <w:footnoteReference w:id="21"/>
      </w:r>
    </w:p>
    <w:p w:rsidR="005333C3" w:rsidRPr="00967CAA" w:rsidRDefault="005333C3" w:rsidP="005333C3">
      <w:pPr>
        <w:tabs>
          <w:tab w:val="left" w:pos="4536"/>
        </w:tabs>
        <w:rPr>
          <w:rFonts w:cstheme="minorHAnsi"/>
        </w:rPr>
      </w:pPr>
      <w:r w:rsidRPr="00EE2956">
        <w:rPr>
          <w:rFonts w:cstheme="minorHAnsi"/>
        </w:rPr>
        <w:t xml:space="preserve">Currently, civil protection is </w:t>
      </w:r>
      <w:r>
        <w:rPr>
          <w:rFonts w:cstheme="minorHAnsi"/>
        </w:rPr>
        <w:t xml:space="preserve">an </w:t>
      </w:r>
      <w:r w:rsidRPr="00EE2956">
        <w:rPr>
          <w:rFonts w:cstheme="minorHAnsi"/>
        </w:rPr>
        <w:t>evolving</w:t>
      </w:r>
      <w:r>
        <w:rPr>
          <w:rFonts w:cstheme="minorHAnsi"/>
        </w:rPr>
        <w:t xml:space="preserve"> function under gradual transition from a civil defence and local based protection and rescue</w:t>
      </w:r>
      <w:r w:rsidRPr="00EE2956">
        <w:rPr>
          <w:rFonts w:cstheme="minorHAnsi"/>
        </w:rPr>
        <w:t xml:space="preserve">, towards a disaster </w:t>
      </w:r>
      <w:r>
        <w:rPr>
          <w:rFonts w:cstheme="minorHAnsi"/>
        </w:rPr>
        <w:t>r</w:t>
      </w:r>
      <w:r>
        <w:rPr>
          <w:rFonts w:cstheme="minorHAnsi"/>
          <w:lang w:val="en-US"/>
        </w:rPr>
        <w:t xml:space="preserve">isk reduction, </w:t>
      </w:r>
      <w:r w:rsidRPr="00EE2956">
        <w:rPr>
          <w:rFonts w:cstheme="minorHAnsi"/>
        </w:rPr>
        <w:t>prevention</w:t>
      </w:r>
      <w:r>
        <w:rPr>
          <w:rFonts w:cstheme="minorHAnsi"/>
        </w:rPr>
        <w:t xml:space="preserve"> and man</w:t>
      </w:r>
      <w:r>
        <w:rPr>
          <w:rFonts w:cstheme="minorHAnsi"/>
        </w:rPr>
        <w:softHyphen/>
        <w:t>agement</w:t>
      </w:r>
      <w:r w:rsidRPr="00EE2956">
        <w:rPr>
          <w:rFonts w:cstheme="minorHAnsi"/>
        </w:rPr>
        <w:t>.</w:t>
      </w:r>
      <w:r>
        <w:rPr>
          <w:rFonts w:cstheme="minorHAnsi"/>
        </w:rPr>
        <w:t xml:space="preserve"> However, </w:t>
      </w:r>
      <w:r w:rsidRPr="00967CAA">
        <w:rPr>
          <w:rFonts w:cstheme="minorHAnsi"/>
        </w:rPr>
        <w:t>Montenegro has acknowledged that the organisation</w:t>
      </w:r>
      <w:r>
        <w:rPr>
          <w:rFonts w:cstheme="minorHAnsi"/>
        </w:rPr>
        <w:t xml:space="preserve"> for crisis manage</w:t>
      </w:r>
      <w:r>
        <w:rPr>
          <w:rFonts w:cstheme="minorHAnsi"/>
        </w:rPr>
        <w:softHyphen/>
        <w:t>ment and disaster response</w:t>
      </w:r>
      <w:r w:rsidRPr="00967CAA">
        <w:rPr>
          <w:rFonts w:cstheme="minorHAnsi"/>
        </w:rPr>
        <w:t xml:space="preserve"> is facing a lack of financial resources and insufficient administra</w:t>
      </w:r>
      <w:r>
        <w:rPr>
          <w:rFonts w:cstheme="minorHAnsi"/>
        </w:rPr>
        <w:softHyphen/>
      </w:r>
      <w:r w:rsidRPr="00967CAA">
        <w:rPr>
          <w:rFonts w:cstheme="minorHAnsi"/>
        </w:rPr>
        <w:t>tive capacity.</w:t>
      </w:r>
    </w:p>
    <w:p w:rsidR="005333C3" w:rsidRPr="00967CAA" w:rsidRDefault="005333C3" w:rsidP="005333C3">
      <w:pPr>
        <w:pStyle w:val="berschrift3"/>
        <w:ind w:left="1288"/>
      </w:pPr>
      <w:bookmarkStart w:id="39" w:name="_Toc444100169"/>
      <w:bookmarkStart w:id="40" w:name="_Toc444261020"/>
      <w:bookmarkStart w:id="41" w:name="_Toc445379742"/>
      <w:r w:rsidRPr="00967CAA">
        <w:t>Strategy scope and focus</w:t>
      </w:r>
      <w:bookmarkEnd w:id="39"/>
      <w:bookmarkEnd w:id="40"/>
      <w:bookmarkEnd w:id="41"/>
    </w:p>
    <w:p w:rsidR="005333C3" w:rsidRPr="00967CAA" w:rsidRDefault="005333C3" w:rsidP="005333C3">
      <w:pPr>
        <w:tabs>
          <w:tab w:val="left" w:pos="4536"/>
        </w:tabs>
        <w:rPr>
          <w:rFonts w:cstheme="minorHAnsi"/>
        </w:rPr>
      </w:pPr>
      <w:r w:rsidRPr="00967CAA">
        <w:rPr>
          <w:rFonts w:cstheme="minorHAnsi"/>
        </w:rPr>
        <w:t>The overwhelming national security document – the National Security Strategy of Montene</w:t>
      </w:r>
      <w:r>
        <w:rPr>
          <w:rFonts w:cstheme="minorHAnsi"/>
        </w:rPr>
        <w:softHyphen/>
      </w:r>
      <w:r w:rsidRPr="00967CAA">
        <w:rPr>
          <w:rFonts w:cstheme="minorHAnsi"/>
        </w:rPr>
        <w:t>gro, determines that the country should be ready to respond to variety of threats against na</w:t>
      </w:r>
      <w:r>
        <w:rPr>
          <w:rFonts w:cstheme="minorHAnsi"/>
        </w:rPr>
        <w:softHyphen/>
      </w:r>
      <w:r w:rsidRPr="00967CAA">
        <w:rPr>
          <w:rFonts w:cstheme="minorHAnsi"/>
        </w:rPr>
        <w:t xml:space="preserve">tional and international security by undertaking three missions:  </w:t>
      </w:r>
    </w:p>
    <w:p w:rsidR="005333C3" w:rsidRPr="00B14B27" w:rsidRDefault="005333C3" w:rsidP="00246AC9">
      <w:pPr>
        <w:numPr>
          <w:ilvl w:val="0"/>
          <w:numId w:val="8"/>
        </w:numPr>
        <w:spacing w:before="0" w:after="0" w:line="240" w:lineRule="auto"/>
      </w:pPr>
      <w:r w:rsidRPr="00D80ABB">
        <w:t>“</w:t>
      </w:r>
      <w:r w:rsidRPr="00D80ABB">
        <w:rPr>
          <w:i/>
        </w:rPr>
        <w:t>Prevention and management of vital threats</w:t>
      </w:r>
      <w:r w:rsidRPr="00B14B27">
        <w:t>. All instruments of security policy contrib</w:t>
      </w:r>
      <w:r>
        <w:softHyphen/>
      </w:r>
      <w:r w:rsidRPr="00B14B27">
        <w:t>ute to the prevention and management of vital threats. That means in particu</w:t>
      </w:r>
      <w:r>
        <w:softHyphen/>
      </w:r>
      <w:r w:rsidRPr="00B14B27">
        <w:t>lar: helping to relieve natural and man-made disasters in Montenegro and abroad; protecting people, critical national infrastructure and vital facilities; and combating or</w:t>
      </w:r>
      <w:r>
        <w:softHyphen/>
      </w:r>
      <w:r w:rsidRPr="00B14B27">
        <w:t>ganized crime and terrorism.</w:t>
      </w:r>
      <w:r>
        <w:t>”</w:t>
      </w:r>
      <w:r>
        <w:rPr>
          <w:rStyle w:val="Funotenzeichen"/>
        </w:rPr>
        <w:footnoteReference w:id="22"/>
      </w:r>
    </w:p>
    <w:p w:rsidR="005333C3" w:rsidRPr="00FD3E06" w:rsidRDefault="005333C3" w:rsidP="00246AC9">
      <w:pPr>
        <w:pStyle w:val="Listenabsatz"/>
        <w:numPr>
          <w:ilvl w:val="0"/>
          <w:numId w:val="8"/>
        </w:numPr>
        <w:tabs>
          <w:tab w:val="left" w:pos="4536"/>
        </w:tabs>
        <w:ind w:left="714" w:hanging="357"/>
        <w:contextualSpacing w:val="0"/>
        <w:rPr>
          <w:rFonts w:cstheme="minorHAnsi"/>
        </w:rPr>
      </w:pPr>
      <w:r w:rsidRPr="00FD3E06">
        <w:rPr>
          <w:i/>
        </w:rPr>
        <w:t>“Crisis management for the purpose of promoting peace</w:t>
      </w:r>
      <w:r w:rsidRPr="00FD3E06">
        <w:t>. Montenegro benefits directly from a stable strategic development and therefore it has every reason to contribute to crisis management and promotion of peace.”</w:t>
      </w:r>
      <w:r>
        <w:rPr>
          <w:rStyle w:val="Funotenzeichen"/>
        </w:rPr>
        <w:footnoteReference w:id="23"/>
      </w:r>
    </w:p>
    <w:p w:rsidR="005333C3" w:rsidRPr="00FD3E06" w:rsidRDefault="005333C3" w:rsidP="00246AC9">
      <w:pPr>
        <w:pStyle w:val="Listenabsatz"/>
        <w:numPr>
          <w:ilvl w:val="0"/>
          <w:numId w:val="8"/>
        </w:numPr>
        <w:tabs>
          <w:tab w:val="left" w:pos="4536"/>
        </w:tabs>
        <w:ind w:left="714" w:hanging="357"/>
        <w:contextualSpacing w:val="0"/>
        <w:rPr>
          <w:rFonts w:cstheme="minorHAnsi"/>
        </w:rPr>
      </w:pPr>
      <w:r w:rsidRPr="00FD3E06">
        <w:rPr>
          <w:i/>
        </w:rPr>
        <w:lastRenderedPageBreak/>
        <w:t>“Defence</w:t>
      </w:r>
      <w:r w:rsidRPr="00FD3E06">
        <w:t>. Montenegro maintains its capability to protect and defend its sovereignty, bor</w:t>
      </w:r>
      <w:r>
        <w:softHyphen/>
      </w:r>
      <w:r w:rsidRPr="00FD3E06">
        <w:t>ders, territory, air and sea space, and its population against the threat and use of force of strategic magnitude.”</w:t>
      </w:r>
      <w:r>
        <w:rPr>
          <w:rStyle w:val="Funotenzeichen"/>
        </w:rPr>
        <w:footnoteReference w:id="24"/>
      </w:r>
      <w:r w:rsidRPr="00FD3E06">
        <w:t xml:space="preserve"> </w:t>
      </w:r>
    </w:p>
    <w:p w:rsidR="005333C3" w:rsidRPr="00967CAA" w:rsidRDefault="005333C3" w:rsidP="005333C3">
      <w:pPr>
        <w:tabs>
          <w:tab w:val="left" w:pos="4536"/>
        </w:tabs>
        <w:rPr>
          <w:rFonts w:cstheme="minorHAnsi"/>
        </w:rPr>
      </w:pPr>
      <w:r w:rsidRPr="00FD3E06">
        <w:rPr>
          <w:rFonts w:cstheme="minorHAnsi"/>
        </w:rPr>
        <w:t xml:space="preserve">The Strategy </w:t>
      </w:r>
      <w:r>
        <w:rPr>
          <w:rFonts w:cstheme="minorHAnsi"/>
        </w:rPr>
        <w:t xml:space="preserve">of National Security </w:t>
      </w:r>
      <w:r w:rsidRPr="00FD3E06">
        <w:rPr>
          <w:rFonts w:cstheme="minorHAnsi"/>
        </w:rPr>
        <w:t>rules out that</w:t>
      </w:r>
      <w:r>
        <w:rPr>
          <w:rFonts w:cstheme="minorHAnsi"/>
        </w:rPr>
        <w:t>,</w:t>
      </w:r>
      <w:r w:rsidRPr="00FD3E06">
        <w:rPr>
          <w:rFonts w:cstheme="minorHAnsi"/>
        </w:rPr>
        <w:t xml:space="preserve"> “</w:t>
      </w:r>
      <w:r w:rsidRPr="00B14B27">
        <w:t>helping to relieve natural and man-made disasters in Montenegro and abroad; protecting people, critical national infrastructure and vital facilities</w:t>
      </w:r>
      <w:r>
        <w:t>”</w:t>
      </w:r>
      <w:r w:rsidRPr="00FD3E06">
        <w:rPr>
          <w:rFonts w:cstheme="minorHAnsi"/>
        </w:rPr>
        <w:t xml:space="preserve"> </w:t>
      </w:r>
      <w:r>
        <w:rPr>
          <w:rFonts w:cstheme="minorHAnsi"/>
        </w:rPr>
        <w:t xml:space="preserve">in </w:t>
      </w:r>
      <w:r w:rsidRPr="00FD3E06">
        <w:rPr>
          <w:rFonts w:cstheme="minorHAnsi"/>
        </w:rPr>
        <w:t>e</w:t>
      </w:r>
      <w:r>
        <w:rPr>
          <w:rFonts w:cstheme="minorHAnsi"/>
        </w:rPr>
        <w:t>me</w:t>
      </w:r>
      <w:r w:rsidRPr="00FD3E06">
        <w:rPr>
          <w:rFonts w:cstheme="minorHAnsi"/>
        </w:rPr>
        <w:t>rgency situations caused by natural disasters, ecological, technical-tech</w:t>
      </w:r>
      <w:r>
        <w:rPr>
          <w:rFonts w:cstheme="minorHAnsi"/>
        </w:rPr>
        <w:softHyphen/>
      </w:r>
      <w:r w:rsidRPr="00FD3E06">
        <w:rPr>
          <w:rFonts w:cstheme="minorHAnsi"/>
        </w:rPr>
        <w:t>nological (manmade), chemical, biological, nuclear and radiological disasters, epi</w:t>
      </w:r>
      <w:r>
        <w:rPr>
          <w:rFonts w:cstheme="minorHAnsi"/>
        </w:rPr>
        <w:t>DES</w:t>
      </w:r>
      <w:r w:rsidRPr="00FD3E06">
        <w:rPr>
          <w:rFonts w:cstheme="minorHAnsi"/>
        </w:rPr>
        <w:t xml:space="preserve">ics, as well as consequences of terrorism and other hazards </w:t>
      </w:r>
      <w:r>
        <w:rPr>
          <w:rFonts w:cstheme="minorHAnsi"/>
        </w:rPr>
        <w:t>is between the core national security mis</w:t>
      </w:r>
      <w:r>
        <w:rPr>
          <w:rFonts w:cstheme="minorHAnsi"/>
        </w:rPr>
        <w:softHyphen/>
        <w:t>sions. T</w:t>
      </w:r>
      <w:r w:rsidRPr="00967CAA">
        <w:rPr>
          <w:rFonts w:cstheme="minorHAnsi"/>
        </w:rPr>
        <w:t>he scope of disaster management strategy and policy of Montenegro include natural and man-made disasters at national, local, business and private levels. As the capacities of municipalities are relatively limited, the focal point of all preparations is at the Government and the governmental agencies.</w:t>
      </w:r>
    </w:p>
    <w:p w:rsidR="005333C3" w:rsidRDefault="005333C3" w:rsidP="005333C3">
      <w:pPr>
        <w:rPr>
          <w:rFonts w:cstheme="minorHAnsi"/>
        </w:rPr>
      </w:pPr>
      <w:r w:rsidRPr="00967CAA">
        <w:rPr>
          <w:rFonts w:cstheme="minorHAnsi"/>
        </w:rPr>
        <w:t>At the documental level (National Security Strategy, National Strategy for Emergency Situa</w:t>
      </w:r>
      <w:r>
        <w:rPr>
          <w:rFonts w:cstheme="minorHAnsi"/>
        </w:rPr>
        <w:softHyphen/>
      </w:r>
      <w:r w:rsidRPr="00967CAA">
        <w:rPr>
          <w:rFonts w:cstheme="minorHAnsi"/>
        </w:rPr>
        <w:t xml:space="preserve">tions and Law on Protection and Rescue), </w:t>
      </w:r>
      <w:r>
        <w:rPr>
          <w:rFonts w:cstheme="minorHAnsi"/>
        </w:rPr>
        <w:t>Montenegro</w:t>
      </w:r>
      <w:r w:rsidRPr="00967CAA">
        <w:rPr>
          <w:rFonts w:cstheme="minorHAnsi"/>
        </w:rPr>
        <w:t xml:space="preserve"> appli</w:t>
      </w:r>
      <w:r>
        <w:rPr>
          <w:rFonts w:cstheme="minorHAnsi"/>
        </w:rPr>
        <w:t>es</w:t>
      </w:r>
      <w:r w:rsidRPr="00967CAA">
        <w:rPr>
          <w:rFonts w:cstheme="minorHAnsi"/>
        </w:rPr>
        <w:t xml:space="preserve"> an integrated approach to dis</w:t>
      </w:r>
      <w:r>
        <w:rPr>
          <w:rFonts w:cstheme="minorHAnsi"/>
        </w:rPr>
        <w:softHyphen/>
      </w:r>
      <w:r w:rsidRPr="00967CAA">
        <w:rPr>
          <w:rFonts w:cstheme="minorHAnsi"/>
        </w:rPr>
        <w:t xml:space="preserve">aster management that includes preventive and operational plans and operations. </w:t>
      </w:r>
    </w:p>
    <w:p w:rsidR="005333C3" w:rsidRPr="003E6C03" w:rsidRDefault="005333C3" w:rsidP="005333C3">
      <w:pPr>
        <w:rPr>
          <w:rFonts w:eastAsia="Times New Roman" w:cs="Times New Roman"/>
          <w:lang w:val="en-US"/>
        </w:rPr>
      </w:pPr>
      <w:r w:rsidRPr="003E6C03">
        <w:rPr>
          <w:rFonts w:cstheme="minorHAnsi"/>
        </w:rPr>
        <w:t>In 2014</w:t>
      </w:r>
      <w:r>
        <w:rPr>
          <w:rFonts w:cstheme="minorHAnsi"/>
        </w:rPr>
        <w:t>,</w:t>
      </w:r>
      <w:r w:rsidRPr="003E6C03">
        <w:rPr>
          <w:rFonts w:cstheme="minorHAnsi"/>
        </w:rPr>
        <w:t xml:space="preserve"> </w:t>
      </w:r>
      <w:r w:rsidRPr="003E6C03">
        <w:rPr>
          <w:rFonts w:eastAsia="Times New Roman" w:cs="Arial"/>
          <w:color w:val="000000"/>
          <w:shd w:val="clear" w:color="auto" w:fill="FFFFFF"/>
          <w:lang w:val="en-US"/>
        </w:rPr>
        <w:t>Montenegro launched a National Platform for Disaster Risk Reduction, which is seen as a key step towards implementing the Hyogo Framework for Action.</w:t>
      </w:r>
      <w:r w:rsidRPr="003E6C03">
        <w:rPr>
          <w:rFonts w:eastAsia="Times New Roman" w:cs="Times New Roman"/>
          <w:lang w:val="en-US"/>
        </w:rPr>
        <w:t xml:space="preserve"> According to UNISDIR, “</w:t>
      </w:r>
      <w:r w:rsidRPr="003E6C03">
        <w:rPr>
          <w:rFonts w:cstheme="minorHAnsi"/>
        </w:rPr>
        <w:t>The National Platform</w:t>
      </w:r>
      <w:r>
        <w:rPr>
          <w:rFonts w:cstheme="minorHAnsi"/>
        </w:rPr>
        <w:t xml:space="preserve"> </w:t>
      </w:r>
      <w:r w:rsidRPr="003E6C03">
        <w:rPr>
          <w:rFonts w:cstheme="minorHAnsi"/>
        </w:rPr>
        <w:t>will allow for a coordinated approach in building resilience to disasters and focus on multi-hazard risk assessments and the development of a disaster risk manage</w:t>
      </w:r>
      <w:r>
        <w:rPr>
          <w:rFonts w:cstheme="minorHAnsi"/>
        </w:rPr>
        <w:softHyphen/>
      </w:r>
      <w:r w:rsidRPr="003E6C03">
        <w:rPr>
          <w:rFonts w:cstheme="minorHAnsi"/>
        </w:rPr>
        <w:t>ment strategy. It will address ongoing vulnerabilities faced by the country, such as earth</w:t>
      </w:r>
      <w:r>
        <w:rPr>
          <w:rFonts w:cstheme="minorHAnsi"/>
        </w:rPr>
        <w:softHyphen/>
      </w:r>
      <w:r w:rsidRPr="003E6C03">
        <w:rPr>
          <w:rFonts w:cstheme="minorHAnsi"/>
        </w:rPr>
        <w:t>quakes, floods and forest fires.”</w:t>
      </w:r>
      <w:r w:rsidRPr="003E6C03">
        <w:rPr>
          <w:rStyle w:val="Funotenzeichen"/>
          <w:rFonts w:cstheme="minorHAnsi"/>
        </w:rPr>
        <w:footnoteReference w:id="25"/>
      </w:r>
    </w:p>
    <w:p w:rsidR="005333C3" w:rsidRPr="00967CAA" w:rsidRDefault="005333C3" w:rsidP="005333C3">
      <w:pPr>
        <w:pStyle w:val="berschrift3"/>
        <w:ind w:left="1288"/>
      </w:pPr>
      <w:bookmarkStart w:id="42" w:name="_Toc444100170"/>
      <w:bookmarkStart w:id="43" w:name="_Toc444261021"/>
      <w:bookmarkStart w:id="44" w:name="_Toc445379743"/>
      <w:r w:rsidRPr="00967CAA">
        <w:t>Monitoring and analytical support to policy making; R&amp;D</w:t>
      </w:r>
      <w:bookmarkEnd w:id="42"/>
      <w:bookmarkEnd w:id="43"/>
      <w:bookmarkEnd w:id="44"/>
    </w:p>
    <w:p w:rsidR="005333C3" w:rsidRPr="00967CAA" w:rsidRDefault="005333C3" w:rsidP="005333C3">
      <w:pPr>
        <w:tabs>
          <w:tab w:val="left" w:pos="4536"/>
        </w:tabs>
        <w:rPr>
          <w:rFonts w:cstheme="minorHAnsi"/>
        </w:rPr>
      </w:pPr>
      <w:r w:rsidRPr="00967CAA">
        <w:rPr>
          <w:rFonts w:cstheme="minorHAnsi"/>
        </w:rPr>
        <w:t>Disaster data is poorly integrat</w:t>
      </w:r>
      <w:r>
        <w:rPr>
          <w:rFonts w:cstheme="minorHAnsi"/>
        </w:rPr>
        <w:t>ed in Montenegro. Because of</w:t>
      </w:r>
      <w:r w:rsidRPr="00967CAA">
        <w:rPr>
          <w:rFonts w:cstheme="minorHAnsi"/>
        </w:rPr>
        <w:t xml:space="preserve"> relatively short history as an in</w:t>
      </w:r>
      <w:r>
        <w:rPr>
          <w:rFonts w:cstheme="minorHAnsi"/>
        </w:rPr>
        <w:softHyphen/>
      </w:r>
      <w:r w:rsidRPr="00967CAA">
        <w:rPr>
          <w:rFonts w:cstheme="minorHAnsi"/>
        </w:rPr>
        <w:t>depende</w:t>
      </w:r>
      <w:r>
        <w:rPr>
          <w:rFonts w:cstheme="minorHAnsi"/>
        </w:rPr>
        <w:t>nt sovereign state, much data are</w:t>
      </w:r>
      <w:r w:rsidRPr="00967CAA">
        <w:rPr>
          <w:rFonts w:cstheme="minorHAnsi"/>
        </w:rPr>
        <w:t xml:space="preserve"> still merged with data from Serbia and former Yu</w:t>
      </w:r>
      <w:r>
        <w:rPr>
          <w:rFonts w:cstheme="minorHAnsi"/>
        </w:rPr>
        <w:softHyphen/>
      </w:r>
      <w:r w:rsidRPr="00967CAA">
        <w:rPr>
          <w:rFonts w:cstheme="minorHAnsi"/>
        </w:rPr>
        <w:t xml:space="preserve">goslavia. Institutionally, a </w:t>
      </w:r>
      <w:r>
        <w:rPr>
          <w:rFonts w:cstheme="minorHAnsi"/>
        </w:rPr>
        <w:t>DES</w:t>
      </w:r>
      <w:r w:rsidRPr="00967CAA">
        <w:rPr>
          <w:rFonts w:cstheme="minorHAnsi"/>
        </w:rPr>
        <w:t xml:space="preserve"> division – Department for Risk Assessment, is responsible for the repository and management of the national database on risks.</w:t>
      </w:r>
    </w:p>
    <w:p w:rsidR="005333C3" w:rsidRPr="00967CAA" w:rsidRDefault="005333C3" w:rsidP="005333C3">
      <w:pPr>
        <w:tabs>
          <w:tab w:val="left" w:pos="4536"/>
        </w:tabs>
        <w:rPr>
          <w:rFonts w:cstheme="minorHAnsi"/>
        </w:rPr>
      </w:pPr>
      <w:r w:rsidRPr="00967CAA">
        <w:rPr>
          <w:rFonts w:cstheme="minorHAnsi"/>
        </w:rPr>
        <w:t xml:space="preserve">The National Strategy for Emergency Situations </w:t>
      </w:r>
      <w:r>
        <w:rPr>
          <w:rFonts w:cstheme="minorHAnsi"/>
        </w:rPr>
        <w:t>determines</w:t>
      </w:r>
      <w:r w:rsidRPr="00967CAA">
        <w:rPr>
          <w:rFonts w:cstheme="minorHAnsi"/>
        </w:rPr>
        <w:t xml:space="preserve"> the following set of monitoring and evaluation requirements:</w:t>
      </w:r>
    </w:p>
    <w:p w:rsidR="005333C3" w:rsidRPr="00967CAA" w:rsidRDefault="005333C3" w:rsidP="00246AC9">
      <w:pPr>
        <w:pStyle w:val="Listenabsatz"/>
        <w:numPr>
          <w:ilvl w:val="0"/>
          <w:numId w:val="11"/>
        </w:numPr>
        <w:tabs>
          <w:tab w:val="left" w:pos="4536"/>
        </w:tabs>
        <w:ind w:left="714" w:hanging="357"/>
        <w:contextualSpacing w:val="0"/>
        <w:rPr>
          <w:rFonts w:cstheme="minorHAnsi"/>
        </w:rPr>
      </w:pPr>
      <w:r>
        <w:rPr>
          <w:rFonts w:cstheme="minorHAnsi"/>
        </w:rPr>
        <w:t>“</w:t>
      </w:r>
      <w:r w:rsidRPr="00967CAA">
        <w:rPr>
          <w:rFonts w:cstheme="minorHAnsi"/>
        </w:rPr>
        <w:t>Creation of new and improvement of existing technical capacity for reliable continu</w:t>
      </w:r>
      <w:r>
        <w:rPr>
          <w:rFonts w:cstheme="minorHAnsi"/>
        </w:rPr>
        <w:softHyphen/>
      </w:r>
      <w:r w:rsidRPr="00967CAA">
        <w:rPr>
          <w:rFonts w:cstheme="minorHAnsi"/>
        </w:rPr>
        <w:t>ous monitoring of all natural phenomena and technological processes, as well as bio</w:t>
      </w:r>
      <w:r>
        <w:rPr>
          <w:rFonts w:cstheme="minorHAnsi"/>
        </w:rPr>
        <w:softHyphen/>
      </w:r>
      <w:r w:rsidRPr="00967CAA">
        <w:rPr>
          <w:rFonts w:cstheme="minorHAnsi"/>
        </w:rPr>
        <w:t>logical hazards, which can res</w:t>
      </w:r>
      <w:r>
        <w:rPr>
          <w:rFonts w:cstheme="minorHAnsi"/>
        </w:rPr>
        <w:t>ult in disasters such as</w:t>
      </w:r>
      <w:r w:rsidRPr="00967CAA">
        <w:rPr>
          <w:rFonts w:cstheme="minorHAnsi"/>
        </w:rPr>
        <w:t xml:space="preserve"> seismological, hydrological and meteorological phenomena, as well as radiological, environmental and health condi</w:t>
      </w:r>
      <w:r>
        <w:rPr>
          <w:rFonts w:cstheme="minorHAnsi"/>
        </w:rPr>
        <w:softHyphen/>
      </w:r>
      <w:r w:rsidRPr="00967CAA">
        <w:rPr>
          <w:rFonts w:cstheme="minorHAnsi"/>
        </w:rPr>
        <w:t xml:space="preserve">tions and parameters; </w:t>
      </w:r>
    </w:p>
    <w:p w:rsidR="005333C3" w:rsidRPr="00967CAA" w:rsidRDefault="005333C3" w:rsidP="00246AC9">
      <w:pPr>
        <w:pStyle w:val="Listenabsatz"/>
        <w:numPr>
          <w:ilvl w:val="0"/>
          <w:numId w:val="11"/>
        </w:numPr>
        <w:tabs>
          <w:tab w:val="left" w:pos="4536"/>
        </w:tabs>
        <w:contextualSpacing w:val="0"/>
        <w:rPr>
          <w:rFonts w:cstheme="minorHAnsi"/>
        </w:rPr>
      </w:pPr>
      <w:r w:rsidRPr="00967CAA">
        <w:rPr>
          <w:rFonts w:cstheme="minorHAnsi"/>
        </w:rPr>
        <w:t>Equip existing laboratories and establishment of new laboratories necessary for an effi</w:t>
      </w:r>
      <w:r>
        <w:rPr>
          <w:rFonts w:cstheme="minorHAnsi"/>
        </w:rPr>
        <w:softHyphen/>
      </w:r>
      <w:r w:rsidRPr="00967CAA">
        <w:rPr>
          <w:rFonts w:cstheme="minorHAnsi"/>
        </w:rPr>
        <w:t>cient detection technology and radiological accidents, in order to effectively pre</w:t>
      </w:r>
      <w:r>
        <w:rPr>
          <w:rFonts w:cstheme="minorHAnsi"/>
        </w:rPr>
        <w:softHyphen/>
      </w:r>
      <w:r w:rsidRPr="00967CAA">
        <w:rPr>
          <w:rFonts w:cstheme="minorHAnsi"/>
        </w:rPr>
        <w:t xml:space="preserve">vent and reduce accidents, </w:t>
      </w:r>
    </w:p>
    <w:p w:rsidR="005333C3" w:rsidRPr="00967CAA" w:rsidRDefault="005333C3" w:rsidP="00246AC9">
      <w:pPr>
        <w:pStyle w:val="Listenabsatz"/>
        <w:numPr>
          <w:ilvl w:val="0"/>
          <w:numId w:val="11"/>
        </w:numPr>
        <w:tabs>
          <w:tab w:val="left" w:pos="4536"/>
        </w:tabs>
        <w:contextualSpacing w:val="0"/>
        <w:rPr>
          <w:rFonts w:cstheme="minorHAnsi"/>
        </w:rPr>
      </w:pPr>
      <w:r w:rsidRPr="00967CAA">
        <w:rPr>
          <w:rFonts w:cstheme="minorHAnsi"/>
        </w:rPr>
        <w:t xml:space="preserve">Develop modern integrated information systems (GIS) for automated monitoring of all important processes as the basis for system management in emergency situations; </w:t>
      </w:r>
    </w:p>
    <w:p w:rsidR="005333C3" w:rsidRPr="00967CAA" w:rsidRDefault="005333C3" w:rsidP="00246AC9">
      <w:pPr>
        <w:pStyle w:val="Listenabsatz"/>
        <w:numPr>
          <w:ilvl w:val="0"/>
          <w:numId w:val="11"/>
        </w:numPr>
        <w:tabs>
          <w:tab w:val="left" w:pos="4536"/>
        </w:tabs>
        <w:contextualSpacing w:val="0"/>
        <w:rPr>
          <w:rFonts w:cstheme="minorHAnsi"/>
        </w:rPr>
      </w:pPr>
      <w:r w:rsidRPr="00967CAA">
        <w:rPr>
          <w:rFonts w:cstheme="minorHAnsi"/>
        </w:rPr>
        <w:t>Periodically re-evaluate all types of important hazards in Montenegro, in order to pro</w:t>
      </w:r>
      <w:r>
        <w:rPr>
          <w:rFonts w:cstheme="minorHAnsi"/>
        </w:rPr>
        <w:softHyphen/>
      </w:r>
      <w:r w:rsidRPr="00967CAA">
        <w:rPr>
          <w:rFonts w:cstheme="minorHAnsi"/>
        </w:rPr>
        <w:t xml:space="preserve">vide valid data for reliable preventive action and emergency management; </w:t>
      </w:r>
    </w:p>
    <w:p w:rsidR="005333C3" w:rsidRPr="00967CAA" w:rsidRDefault="005333C3" w:rsidP="00246AC9">
      <w:pPr>
        <w:pStyle w:val="Listenabsatz"/>
        <w:numPr>
          <w:ilvl w:val="0"/>
          <w:numId w:val="11"/>
        </w:numPr>
        <w:tabs>
          <w:tab w:val="left" w:pos="4536"/>
        </w:tabs>
        <w:contextualSpacing w:val="0"/>
        <w:rPr>
          <w:rFonts w:cstheme="minorHAnsi"/>
        </w:rPr>
      </w:pPr>
      <w:r w:rsidRPr="00967CAA">
        <w:rPr>
          <w:rFonts w:cstheme="minorHAnsi"/>
        </w:rPr>
        <w:lastRenderedPageBreak/>
        <w:t>Provision of the institutions engaged in monitoring natural phenomena and techno</w:t>
      </w:r>
      <w:r>
        <w:rPr>
          <w:rFonts w:cstheme="minorHAnsi"/>
        </w:rPr>
        <w:softHyphen/>
      </w:r>
      <w:r w:rsidRPr="00967CAA">
        <w:rPr>
          <w:rFonts w:cstheme="minorHAnsi"/>
        </w:rPr>
        <w:t>logi</w:t>
      </w:r>
      <w:r>
        <w:rPr>
          <w:rFonts w:cstheme="minorHAnsi"/>
        </w:rPr>
        <w:softHyphen/>
      </w:r>
      <w:r w:rsidRPr="00967CAA">
        <w:rPr>
          <w:rFonts w:cstheme="minorHAnsi"/>
        </w:rPr>
        <w:t>cal accidents with relevant equipment and training.</w:t>
      </w:r>
      <w:r>
        <w:rPr>
          <w:rFonts w:cstheme="minorHAnsi"/>
        </w:rPr>
        <w:t>”</w:t>
      </w:r>
      <w:r w:rsidRPr="00967CAA">
        <w:rPr>
          <w:rStyle w:val="Funotenzeichen"/>
          <w:rFonts w:cstheme="minorHAnsi"/>
        </w:rPr>
        <w:footnoteReference w:id="26"/>
      </w:r>
    </w:p>
    <w:p w:rsidR="005333C3" w:rsidRPr="00967CAA" w:rsidRDefault="005333C3" w:rsidP="005333C3">
      <w:pPr>
        <w:tabs>
          <w:tab w:val="left" w:pos="4536"/>
        </w:tabs>
        <w:rPr>
          <w:rFonts w:cstheme="minorHAnsi"/>
        </w:rPr>
      </w:pPr>
      <w:r w:rsidRPr="00967CAA">
        <w:rPr>
          <w:rFonts w:cstheme="minorHAnsi"/>
        </w:rPr>
        <w:t>The Rulebook on the Methodology for the Development of Threat Assessment Studies of Natu</w:t>
      </w:r>
      <w:r>
        <w:rPr>
          <w:rFonts w:cstheme="minorHAnsi"/>
        </w:rPr>
        <w:softHyphen/>
      </w:r>
      <w:r w:rsidRPr="00967CAA">
        <w:rPr>
          <w:rFonts w:cstheme="minorHAnsi"/>
        </w:rPr>
        <w:t>ral, Technical-technological and Other Disasters stipulates that threat assessments should con</w:t>
      </w:r>
      <w:r>
        <w:rPr>
          <w:rFonts w:cstheme="minorHAnsi"/>
        </w:rPr>
        <w:softHyphen/>
      </w:r>
      <w:r w:rsidRPr="00967CAA">
        <w:rPr>
          <w:rFonts w:cstheme="minorHAnsi"/>
        </w:rPr>
        <w:t xml:space="preserve">stantly stay up-to-date. Therefore, </w:t>
      </w:r>
      <w:r>
        <w:rPr>
          <w:rFonts w:cstheme="minorHAnsi"/>
        </w:rPr>
        <w:t>hazards</w:t>
      </w:r>
      <w:r w:rsidRPr="00967CAA">
        <w:rPr>
          <w:rFonts w:cstheme="minorHAnsi"/>
        </w:rPr>
        <w:t xml:space="preserve"> are subject to compulsory analysis at least once a year.</w:t>
      </w:r>
      <w:r w:rsidRPr="00967CAA">
        <w:rPr>
          <w:rFonts w:cstheme="minorHAnsi"/>
          <w:vertAlign w:val="superscript"/>
        </w:rPr>
        <w:footnoteReference w:id="27"/>
      </w:r>
      <w:r w:rsidRPr="00967CAA">
        <w:rPr>
          <w:rFonts w:cstheme="minorHAnsi"/>
        </w:rPr>
        <w:t xml:space="preserve"> To enable the harmonisation of contents between different levels, the Ministry of Inte</w:t>
      </w:r>
      <w:r>
        <w:rPr>
          <w:rFonts w:cstheme="minorHAnsi"/>
        </w:rPr>
        <w:softHyphen/>
      </w:r>
      <w:r w:rsidRPr="00967CAA">
        <w:rPr>
          <w:rFonts w:cstheme="minorHAnsi"/>
        </w:rPr>
        <w:t>rior submit</w:t>
      </w:r>
      <w:r>
        <w:rPr>
          <w:rFonts w:cstheme="minorHAnsi"/>
        </w:rPr>
        <w:t>s</w:t>
      </w:r>
      <w:r w:rsidRPr="00967CAA">
        <w:rPr>
          <w:rFonts w:cstheme="minorHAnsi"/>
        </w:rPr>
        <w:t xml:space="preserve"> </w:t>
      </w:r>
      <w:r>
        <w:rPr>
          <w:rFonts w:cstheme="minorHAnsi"/>
        </w:rPr>
        <w:t>their reports to municipalities, and municipalities – to concrete business entities. The a</w:t>
      </w:r>
      <w:r w:rsidRPr="00967CAA">
        <w:rPr>
          <w:rFonts w:cstheme="minorHAnsi"/>
        </w:rPr>
        <w:t>ssessments are stored in print</w:t>
      </w:r>
      <w:r>
        <w:rPr>
          <w:rFonts w:cstheme="minorHAnsi"/>
        </w:rPr>
        <w:t>ed</w:t>
      </w:r>
      <w:r w:rsidRPr="00967CAA">
        <w:rPr>
          <w:rFonts w:cstheme="minorHAnsi"/>
        </w:rPr>
        <w:t xml:space="preserve"> and electronic version</w:t>
      </w:r>
      <w:r>
        <w:rPr>
          <w:rFonts w:cstheme="minorHAnsi"/>
        </w:rPr>
        <w:t>s</w:t>
      </w:r>
      <w:r w:rsidRPr="00967CAA">
        <w:rPr>
          <w:rFonts w:cstheme="minorHAnsi"/>
        </w:rPr>
        <w:t xml:space="preserve"> </w:t>
      </w:r>
      <w:r>
        <w:rPr>
          <w:rFonts w:cstheme="minorHAnsi"/>
        </w:rPr>
        <w:t>by</w:t>
      </w:r>
      <w:r w:rsidRPr="00967CAA">
        <w:rPr>
          <w:rFonts w:cstheme="minorHAnsi"/>
        </w:rPr>
        <w:t xml:space="preserve"> the Ministry of Interior, self-govern</w:t>
      </w:r>
      <w:r>
        <w:rPr>
          <w:rFonts w:cstheme="minorHAnsi"/>
        </w:rPr>
        <w:t xml:space="preserve">ing administrations </w:t>
      </w:r>
      <w:r w:rsidRPr="00967CAA">
        <w:rPr>
          <w:rFonts w:cstheme="minorHAnsi"/>
        </w:rPr>
        <w:t xml:space="preserve">and legal </w:t>
      </w:r>
      <w:r>
        <w:rPr>
          <w:rFonts w:cstheme="minorHAnsi"/>
        </w:rPr>
        <w:t>subjects</w:t>
      </w:r>
      <w:r w:rsidRPr="00967CAA">
        <w:rPr>
          <w:rFonts w:cstheme="minorHAnsi"/>
        </w:rPr>
        <w:t>.</w:t>
      </w:r>
      <w:r w:rsidRPr="00967CAA">
        <w:rPr>
          <w:rFonts w:cstheme="minorHAnsi"/>
          <w:vertAlign w:val="superscript"/>
        </w:rPr>
        <w:footnoteReference w:id="28"/>
      </w:r>
    </w:p>
    <w:p w:rsidR="005333C3" w:rsidRPr="00967CAA" w:rsidRDefault="005333C3" w:rsidP="005333C3">
      <w:pPr>
        <w:tabs>
          <w:tab w:val="left" w:pos="4536"/>
        </w:tabs>
        <w:rPr>
          <w:rFonts w:cstheme="minorHAnsi"/>
        </w:rPr>
      </w:pPr>
      <w:r w:rsidRPr="00967CAA">
        <w:rPr>
          <w:rFonts w:cstheme="minorHAnsi"/>
        </w:rPr>
        <w:t>However, it seems that the Rulebook’s methodology is not widely acknowledged or practiced, particularly at municipal level, notably because of limited capacities. According to an interna</w:t>
      </w:r>
      <w:r>
        <w:rPr>
          <w:rFonts w:cstheme="minorHAnsi"/>
        </w:rPr>
        <w:softHyphen/>
      </w:r>
      <w:r w:rsidRPr="00967CAA">
        <w:rPr>
          <w:rFonts w:cstheme="minorHAnsi"/>
        </w:rPr>
        <w:t>tional study (EU-UNDP, 2011), the Montenegro Red Cross, for example, does not use the ex</w:t>
      </w:r>
      <w:r>
        <w:rPr>
          <w:rFonts w:cstheme="minorHAnsi"/>
        </w:rPr>
        <w:softHyphen/>
      </w:r>
      <w:r w:rsidRPr="00967CAA">
        <w:rPr>
          <w:rFonts w:cstheme="minorHAnsi"/>
        </w:rPr>
        <w:t>isting risk identification methodology either, and receives risk information only in emergency cases rather than on a regular basis.</w:t>
      </w:r>
    </w:p>
    <w:p w:rsidR="005333C3" w:rsidRPr="00967CAA" w:rsidRDefault="005333C3" w:rsidP="005333C3">
      <w:pPr>
        <w:tabs>
          <w:tab w:val="left" w:pos="4536"/>
        </w:tabs>
        <w:rPr>
          <w:rFonts w:cstheme="minorHAnsi"/>
        </w:rPr>
      </w:pPr>
      <w:r w:rsidRPr="00967CAA">
        <w:rPr>
          <w:rFonts w:cstheme="minorHAnsi"/>
        </w:rPr>
        <w:t xml:space="preserve">The hydrological, meteorological, oceanographic, air </w:t>
      </w:r>
      <w:r>
        <w:rPr>
          <w:rFonts w:cstheme="minorHAnsi"/>
        </w:rPr>
        <w:t xml:space="preserve">and </w:t>
      </w:r>
      <w:r w:rsidRPr="00967CAA">
        <w:rPr>
          <w:rFonts w:cstheme="minorHAnsi"/>
        </w:rPr>
        <w:t xml:space="preserve">water </w:t>
      </w:r>
      <w:r>
        <w:rPr>
          <w:rFonts w:cstheme="minorHAnsi"/>
        </w:rPr>
        <w:t xml:space="preserve">quality data, collected by the </w:t>
      </w:r>
      <w:r w:rsidRPr="00967CAA">
        <w:rPr>
          <w:rFonts w:cstheme="minorHAnsi"/>
        </w:rPr>
        <w:t xml:space="preserve">Institute of Hydro-meteorology and Seismology </w:t>
      </w:r>
      <w:r>
        <w:rPr>
          <w:rFonts w:cstheme="minorHAnsi"/>
        </w:rPr>
        <w:t xml:space="preserve">of Montenegro </w:t>
      </w:r>
      <w:r w:rsidRPr="00967CAA">
        <w:rPr>
          <w:rFonts w:cstheme="minorHAnsi"/>
        </w:rPr>
        <w:t>through its networks,</w:t>
      </w:r>
      <w:r>
        <w:rPr>
          <w:rFonts w:cstheme="minorHAnsi"/>
        </w:rPr>
        <w:t xml:space="preserve"> is</w:t>
      </w:r>
      <w:r w:rsidRPr="00967CAA">
        <w:rPr>
          <w:rFonts w:cstheme="minorHAnsi"/>
        </w:rPr>
        <w:t xml:space="preserve"> stored in the digital Oracle database.</w:t>
      </w:r>
      <w:r w:rsidRPr="00967CAA">
        <w:rPr>
          <w:rStyle w:val="Funotenzeichen"/>
          <w:rFonts w:cstheme="minorHAnsi"/>
        </w:rPr>
        <w:footnoteReference w:id="29"/>
      </w:r>
      <w:r w:rsidRPr="00967CAA">
        <w:rPr>
          <w:rFonts w:cstheme="minorHAnsi"/>
        </w:rPr>
        <w:t xml:space="preserve"> The </w:t>
      </w:r>
      <w:r>
        <w:rPr>
          <w:rFonts w:cstheme="minorHAnsi"/>
        </w:rPr>
        <w:t>IHMS</w:t>
      </w:r>
      <w:r w:rsidRPr="00967CAA">
        <w:rPr>
          <w:rFonts w:cstheme="minorHAnsi"/>
        </w:rPr>
        <w:t xml:space="preserve"> maintains two types of databases – meteorological and environmental</w:t>
      </w:r>
      <w:r>
        <w:rPr>
          <w:rFonts w:cstheme="minorHAnsi"/>
        </w:rPr>
        <w:t>.</w:t>
      </w:r>
      <w:r w:rsidRPr="00967CAA">
        <w:rPr>
          <w:rFonts w:cstheme="minorHAnsi"/>
        </w:rPr>
        <w:t xml:space="preserve"> </w:t>
      </w:r>
      <w:r>
        <w:rPr>
          <w:rFonts w:cstheme="minorHAnsi"/>
        </w:rPr>
        <w:t>T</w:t>
      </w:r>
      <w:r w:rsidRPr="00967CAA">
        <w:rPr>
          <w:rFonts w:cstheme="minorHAnsi"/>
        </w:rPr>
        <w:t xml:space="preserve">here is a linkage </w:t>
      </w:r>
      <w:r>
        <w:rPr>
          <w:rFonts w:cstheme="minorHAnsi"/>
        </w:rPr>
        <w:t xml:space="preserve">established by the IHMS </w:t>
      </w:r>
      <w:r w:rsidRPr="00967CAA">
        <w:rPr>
          <w:rFonts w:cstheme="minorHAnsi"/>
        </w:rPr>
        <w:t xml:space="preserve">with </w:t>
      </w:r>
      <w:r>
        <w:rPr>
          <w:rFonts w:cstheme="minorHAnsi"/>
        </w:rPr>
        <w:t xml:space="preserve">those </w:t>
      </w:r>
      <w:r w:rsidRPr="00967CAA">
        <w:rPr>
          <w:rFonts w:cstheme="minorHAnsi"/>
        </w:rPr>
        <w:t xml:space="preserve">systems </w:t>
      </w:r>
      <w:r>
        <w:rPr>
          <w:rFonts w:cstheme="minorHAnsi"/>
        </w:rPr>
        <w:t>and sensors that measure</w:t>
      </w:r>
      <w:r w:rsidRPr="00967CAA">
        <w:rPr>
          <w:rFonts w:cstheme="minorHAnsi"/>
        </w:rPr>
        <w:t xml:space="preserve"> various radiological, weather, seismologic, air </w:t>
      </w:r>
      <w:r>
        <w:rPr>
          <w:rFonts w:cstheme="minorHAnsi"/>
        </w:rPr>
        <w:t xml:space="preserve">and water </w:t>
      </w:r>
      <w:r w:rsidRPr="00967CAA">
        <w:rPr>
          <w:rFonts w:cstheme="minorHAnsi"/>
        </w:rPr>
        <w:t>quality parameters</w:t>
      </w:r>
      <w:r>
        <w:rPr>
          <w:rFonts w:cstheme="minorHAnsi"/>
        </w:rPr>
        <w:t>.</w:t>
      </w:r>
      <w:r w:rsidRPr="00967CAA">
        <w:rPr>
          <w:rFonts w:cstheme="minorHAnsi"/>
        </w:rPr>
        <w:t xml:space="preserve"> The </w:t>
      </w:r>
      <w:r>
        <w:rPr>
          <w:rFonts w:cstheme="minorHAnsi"/>
        </w:rPr>
        <w:t>IHMS</w:t>
      </w:r>
      <w:r w:rsidRPr="00967CAA">
        <w:rPr>
          <w:rFonts w:cstheme="minorHAnsi"/>
        </w:rPr>
        <w:t xml:space="preserve"> does not collect or keep any separate hazards statistics, but statistics for high wind, heavy precipitation and extreme temperatures can be produced for each synoptic observation station.</w:t>
      </w:r>
    </w:p>
    <w:p w:rsidR="005333C3" w:rsidRPr="00967CAA" w:rsidRDefault="005333C3" w:rsidP="005333C3">
      <w:pPr>
        <w:tabs>
          <w:tab w:val="left" w:pos="4536"/>
        </w:tabs>
        <w:rPr>
          <w:rFonts w:cstheme="minorHAnsi"/>
        </w:rPr>
      </w:pPr>
      <w:r w:rsidRPr="00967CAA">
        <w:rPr>
          <w:rFonts w:cstheme="minorHAnsi"/>
        </w:rPr>
        <w:t xml:space="preserve">Local community units collect data on the impact of hazards on the population: police units report on the impact of landslides and rockslides on transport. </w:t>
      </w:r>
    </w:p>
    <w:p w:rsidR="005333C3" w:rsidRPr="00967CAA" w:rsidRDefault="005333C3" w:rsidP="005333C3">
      <w:pPr>
        <w:tabs>
          <w:tab w:val="left" w:pos="4536"/>
        </w:tabs>
        <w:rPr>
          <w:rFonts w:cstheme="minorHAnsi"/>
        </w:rPr>
      </w:pPr>
      <w:r w:rsidRPr="00967CAA">
        <w:rPr>
          <w:rFonts w:cstheme="minorHAnsi"/>
        </w:rPr>
        <w:t>An international study (EU-UNDP, 2011)</w:t>
      </w:r>
      <w:r>
        <w:rPr>
          <w:rFonts w:cstheme="minorHAnsi"/>
        </w:rPr>
        <w:t xml:space="preserve"> </w:t>
      </w:r>
      <w:r w:rsidRPr="00967CAA">
        <w:rPr>
          <w:rFonts w:cstheme="minorHAnsi"/>
        </w:rPr>
        <w:t>concludes that</w:t>
      </w:r>
      <w:r>
        <w:rPr>
          <w:rFonts w:cstheme="minorHAnsi"/>
        </w:rPr>
        <w:t>,</w:t>
      </w:r>
      <w:r w:rsidRPr="00967CAA">
        <w:rPr>
          <w:rFonts w:cstheme="minorHAnsi"/>
        </w:rPr>
        <w:t xml:space="preserve"> </w:t>
      </w:r>
      <w:r>
        <w:rPr>
          <w:rFonts w:cstheme="minorHAnsi"/>
        </w:rPr>
        <w:t xml:space="preserve">“[d]ata </w:t>
      </w:r>
      <w:r w:rsidRPr="00967CAA">
        <w:rPr>
          <w:rFonts w:cstheme="minorHAnsi"/>
        </w:rPr>
        <w:t>is scattered amongst various players and no formal mechanism has been developed to store or access it. There is no central depository of hazard-related data, no data storage bank to facilitate data collection and dis</w:t>
      </w:r>
      <w:r>
        <w:rPr>
          <w:rFonts w:cstheme="minorHAnsi"/>
        </w:rPr>
        <w:softHyphen/>
      </w:r>
      <w:r w:rsidRPr="00967CAA">
        <w:rPr>
          <w:rFonts w:cstheme="minorHAnsi"/>
        </w:rPr>
        <w:t xml:space="preserve">semination. Although DRR-related data can be accessed informally on </w:t>
      </w:r>
      <w:r>
        <w:rPr>
          <w:rFonts w:cstheme="minorHAnsi"/>
        </w:rPr>
        <w:t>DES</w:t>
      </w:r>
      <w:r w:rsidRPr="00967CAA">
        <w:rPr>
          <w:rFonts w:cstheme="minorHAnsi"/>
        </w:rPr>
        <w:t>and, many stake</w:t>
      </w:r>
      <w:r>
        <w:rPr>
          <w:rFonts w:cstheme="minorHAnsi"/>
        </w:rPr>
        <w:softHyphen/>
      </w:r>
      <w:r w:rsidRPr="00967CAA">
        <w:rPr>
          <w:rFonts w:cstheme="minorHAnsi"/>
        </w:rPr>
        <w:t>holders are unaware of its mere existence because of its unsystematic collection and updating. Beyond hazard-related data, vulnerability and capacity maps are not existent. Information sharing nee</w:t>
      </w:r>
      <w:r>
        <w:rPr>
          <w:rFonts w:cstheme="minorHAnsi"/>
        </w:rPr>
        <w:t>ds to be improved and systematis</w:t>
      </w:r>
      <w:r w:rsidRPr="00967CAA">
        <w:rPr>
          <w:rFonts w:cstheme="minorHAnsi"/>
        </w:rPr>
        <w:t>ed.</w:t>
      </w:r>
      <w:r>
        <w:rPr>
          <w:rFonts w:cstheme="minorHAnsi"/>
        </w:rPr>
        <w:t>”</w:t>
      </w:r>
      <w:r>
        <w:rPr>
          <w:rStyle w:val="Funotenzeichen"/>
          <w:rFonts w:cstheme="minorHAnsi"/>
        </w:rPr>
        <w:footnoteReference w:id="30"/>
      </w:r>
      <w:r w:rsidRPr="00967CAA">
        <w:rPr>
          <w:rFonts w:cstheme="minorHAnsi"/>
        </w:rPr>
        <w:t xml:space="preserve"> </w:t>
      </w:r>
    </w:p>
    <w:p w:rsidR="005333C3" w:rsidRPr="00326A54" w:rsidRDefault="005333C3" w:rsidP="005333C3">
      <w:pPr>
        <w:tabs>
          <w:tab w:val="left" w:pos="4536"/>
        </w:tabs>
        <w:rPr>
          <w:rFonts w:cstheme="minorHAnsi"/>
        </w:rPr>
      </w:pPr>
      <w:r>
        <w:rPr>
          <w:rFonts w:cstheme="minorHAnsi"/>
        </w:rPr>
        <w:t xml:space="preserve">A UNDP </w:t>
      </w:r>
      <w:r w:rsidRPr="00326A54">
        <w:rPr>
          <w:rFonts w:cstheme="minorHAnsi"/>
        </w:rPr>
        <w:t>Disaster Risk Reduction Capacity Assessment Report For Montenegro</w:t>
      </w:r>
      <w:r>
        <w:rPr>
          <w:rFonts w:cstheme="minorHAnsi"/>
        </w:rPr>
        <w:t xml:space="preserve"> (UNDP, 2011</w:t>
      </w:r>
      <w:r w:rsidRPr="00967CAA">
        <w:rPr>
          <w:rFonts w:cstheme="minorHAnsi"/>
        </w:rPr>
        <w:t>)</w:t>
      </w:r>
      <w:r w:rsidRPr="00326A54">
        <w:rPr>
          <w:rFonts w:cstheme="minorHAnsi"/>
        </w:rPr>
        <w:t xml:space="preserve"> concludes, “</w:t>
      </w:r>
      <w:r w:rsidRPr="00967CAA">
        <w:rPr>
          <w:rFonts w:cstheme="minorHAnsi"/>
        </w:rPr>
        <w:t>The Ministry of Environment conducts risk monitoring but issues limited early warning messages. The ministry has developed predictive hydrological models and is consid</w:t>
      </w:r>
      <w:r>
        <w:rPr>
          <w:rFonts w:cstheme="minorHAnsi"/>
        </w:rPr>
        <w:softHyphen/>
      </w:r>
      <w:r w:rsidRPr="00967CAA">
        <w:rPr>
          <w:rFonts w:cstheme="minorHAnsi"/>
        </w:rPr>
        <w:t>ering the development of similar models for other risks. Existing risks are reflected in the min</w:t>
      </w:r>
      <w:r>
        <w:rPr>
          <w:rFonts w:cstheme="minorHAnsi"/>
        </w:rPr>
        <w:softHyphen/>
      </w:r>
      <w:r w:rsidRPr="00967CAA">
        <w:rPr>
          <w:rFonts w:cstheme="minorHAnsi"/>
        </w:rPr>
        <w:t>istry’s development plans through policy documents – however, it is not clear how this infor</w:t>
      </w:r>
      <w:r>
        <w:rPr>
          <w:rFonts w:cstheme="minorHAnsi"/>
        </w:rPr>
        <w:softHyphen/>
      </w:r>
      <w:r w:rsidRPr="00967CAA">
        <w:rPr>
          <w:rFonts w:cstheme="minorHAnsi"/>
        </w:rPr>
        <w:t xml:space="preserve">mation is used in the development of programmes </w:t>
      </w:r>
      <w:r w:rsidRPr="00967CAA">
        <w:rPr>
          <w:rFonts w:cstheme="minorHAnsi"/>
        </w:rPr>
        <w:lastRenderedPageBreak/>
        <w:t>of other governmental institutions. In case of forest fires, there is no monitoring and prevention mechanism in place, even</w:t>
      </w:r>
      <w:r>
        <w:rPr>
          <w:rFonts w:cstheme="minorHAnsi"/>
        </w:rPr>
        <w:t xml:space="preserve"> in protected areas.”</w:t>
      </w:r>
      <w:r>
        <w:rPr>
          <w:rStyle w:val="Funotenzeichen"/>
          <w:rFonts w:cstheme="minorHAnsi"/>
        </w:rPr>
        <w:footnoteReference w:id="31"/>
      </w:r>
      <w:r>
        <w:rPr>
          <w:rFonts w:cstheme="minorHAnsi"/>
        </w:rPr>
        <w:t xml:space="preserve"> </w:t>
      </w:r>
    </w:p>
    <w:p w:rsidR="005333C3" w:rsidRPr="00967CAA" w:rsidRDefault="005333C3" w:rsidP="005333C3">
      <w:pPr>
        <w:tabs>
          <w:tab w:val="left" w:pos="4536"/>
        </w:tabs>
        <w:rPr>
          <w:rFonts w:cstheme="minorHAnsi"/>
        </w:rPr>
      </w:pPr>
      <w:r w:rsidRPr="00967CAA">
        <w:rPr>
          <w:rFonts w:cstheme="minorHAnsi"/>
        </w:rPr>
        <w:t>Seismological Observatory in Montenegro is responsible for the monitoring of seismic hazards – probably the best-monitored hazard in the country. Other hazards are monitored to a lesser extend or not at all.</w:t>
      </w:r>
    </w:p>
    <w:p w:rsidR="005333C3" w:rsidRPr="00967CAA" w:rsidRDefault="005333C3" w:rsidP="005333C3">
      <w:pPr>
        <w:tabs>
          <w:tab w:val="left" w:pos="4536"/>
        </w:tabs>
        <w:rPr>
          <w:rFonts w:cstheme="minorHAnsi"/>
        </w:rPr>
      </w:pPr>
      <w:r w:rsidRPr="00967CAA">
        <w:rPr>
          <w:rFonts w:cstheme="minorHAnsi"/>
        </w:rPr>
        <w:t xml:space="preserve">The Institute of Hydro-meteorology and Seismology </w:t>
      </w:r>
      <w:r>
        <w:rPr>
          <w:rFonts w:cstheme="minorHAnsi"/>
        </w:rPr>
        <w:t xml:space="preserve">of Montenegro </w:t>
      </w:r>
      <w:r w:rsidRPr="00967CAA">
        <w:rPr>
          <w:rFonts w:cstheme="minorHAnsi"/>
        </w:rPr>
        <w:t>(IHMS), by using its net</w:t>
      </w:r>
      <w:r>
        <w:rPr>
          <w:rFonts w:cstheme="minorHAnsi"/>
        </w:rPr>
        <w:softHyphen/>
      </w:r>
      <w:r w:rsidRPr="00967CAA">
        <w:rPr>
          <w:rFonts w:cstheme="minorHAnsi"/>
        </w:rPr>
        <w:t>work of monitoring stations (10 automatic stations, 20 climatological stations, 60 precipitation stations and 51 hydrological stations, out of which 23 are automatic) provides data on a regu</w:t>
      </w:r>
      <w:r>
        <w:rPr>
          <w:rFonts w:cstheme="minorHAnsi"/>
        </w:rPr>
        <w:softHyphen/>
      </w:r>
      <w:r w:rsidRPr="00967CAA">
        <w:rPr>
          <w:rFonts w:cstheme="minorHAnsi"/>
        </w:rPr>
        <w:t xml:space="preserve">lar basis to the </w:t>
      </w:r>
      <w:r>
        <w:rPr>
          <w:rFonts w:cstheme="minorHAnsi"/>
        </w:rPr>
        <w:t>DES</w:t>
      </w:r>
      <w:r w:rsidRPr="00967CAA">
        <w:rPr>
          <w:rFonts w:cstheme="minorHAnsi"/>
        </w:rPr>
        <w:t xml:space="preserve"> and other government organisations. According to an UNDP study</w:t>
      </w:r>
      <w:r>
        <w:rPr>
          <w:rFonts w:cstheme="minorHAnsi"/>
        </w:rPr>
        <w:t xml:space="preserve"> (UNDP, 2011</w:t>
      </w:r>
      <w:r w:rsidRPr="00967CAA">
        <w:rPr>
          <w:rFonts w:cstheme="minorHAnsi"/>
        </w:rPr>
        <w:t>), the institute does not have a specific methodology for risk identification when moni</w:t>
      </w:r>
      <w:r>
        <w:rPr>
          <w:rFonts w:cstheme="minorHAnsi"/>
        </w:rPr>
        <w:softHyphen/>
      </w:r>
      <w:r w:rsidRPr="00967CAA">
        <w:rPr>
          <w:rFonts w:cstheme="minorHAnsi"/>
        </w:rPr>
        <w:t>toring floods, droughts and fires. The IHMS has counted on the support of the World Meteor</w:t>
      </w:r>
      <w:r>
        <w:rPr>
          <w:rFonts w:cstheme="minorHAnsi"/>
        </w:rPr>
        <w:softHyphen/>
      </w:r>
      <w:r w:rsidRPr="00967CAA">
        <w:rPr>
          <w:rFonts w:cstheme="minorHAnsi"/>
        </w:rPr>
        <w:t>ological Organisation (WMO) for risk assessment and monitoring. The study also concludes that</w:t>
      </w:r>
      <w:r>
        <w:rPr>
          <w:rFonts w:cstheme="minorHAnsi"/>
        </w:rPr>
        <w:t>,</w:t>
      </w:r>
      <w:r w:rsidRPr="00967CAA">
        <w:rPr>
          <w:rFonts w:cstheme="minorHAnsi"/>
        </w:rPr>
        <w:t xml:space="preserve"> </w:t>
      </w:r>
      <w:r>
        <w:rPr>
          <w:rFonts w:cstheme="minorHAnsi"/>
        </w:rPr>
        <w:t>“…</w:t>
      </w:r>
      <w:r w:rsidRPr="00967CAA">
        <w:rPr>
          <w:rFonts w:cstheme="minorHAnsi"/>
        </w:rPr>
        <w:t>lack of funding and human capacity is a concern for the smooth functioning of the institute.</w:t>
      </w:r>
      <w:r>
        <w:rPr>
          <w:rFonts w:cstheme="minorHAnsi"/>
        </w:rPr>
        <w:t>”</w:t>
      </w:r>
      <w:r>
        <w:rPr>
          <w:rStyle w:val="Funotenzeichen"/>
          <w:rFonts w:cstheme="minorHAnsi"/>
        </w:rPr>
        <w:footnoteReference w:id="32"/>
      </w:r>
      <w:r w:rsidRPr="00967CAA">
        <w:rPr>
          <w:rFonts w:cstheme="minorHAnsi"/>
        </w:rPr>
        <w:t xml:space="preserve"> </w:t>
      </w:r>
    </w:p>
    <w:p w:rsidR="005333C3" w:rsidRPr="00967CAA" w:rsidRDefault="005333C3" w:rsidP="005333C3">
      <w:pPr>
        <w:tabs>
          <w:tab w:val="left" w:pos="4536"/>
        </w:tabs>
        <w:rPr>
          <w:rFonts w:cstheme="minorHAnsi"/>
        </w:rPr>
      </w:pPr>
      <w:r w:rsidRPr="00967CAA">
        <w:rPr>
          <w:rFonts w:cstheme="minorHAnsi"/>
        </w:rPr>
        <w:t>Montenegro has joined the ARGOS consortium</w:t>
      </w:r>
      <w:r w:rsidRPr="00967CAA">
        <w:rPr>
          <w:rStyle w:val="Funotenzeichen"/>
          <w:rFonts w:cstheme="minorHAnsi"/>
        </w:rPr>
        <w:footnoteReference w:id="33"/>
      </w:r>
      <w:r w:rsidRPr="00967CAA">
        <w:rPr>
          <w:rFonts w:cstheme="minorHAnsi"/>
        </w:rPr>
        <w:t xml:space="preserve"> to enable better identification and monitor</w:t>
      </w:r>
      <w:r>
        <w:rPr>
          <w:rFonts w:cstheme="minorHAnsi"/>
        </w:rPr>
        <w:softHyphen/>
      </w:r>
      <w:r w:rsidRPr="00967CAA">
        <w:rPr>
          <w:rFonts w:cstheme="minorHAnsi"/>
        </w:rPr>
        <w:t>ing of chemical, biological, radiological and nuclear threats.</w:t>
      </w:r>
    </w:p>
    <w:p w:rsidR="005333C3" w:rsidRPr="00967CAA" w:rsidRDefault="005333C3" w:rsidP="005333C3">
      <w:pPr>
        <w:pStyle w:val="berschrift3"/>
        <w:ind w:left="1288"/>
      </w:pPr>
      <w:bookmarkStart w:id="45" w:name="_Toc444100171"/>
      <w:bookmarkStart w:id="46" w:name="_Toc444261022"/>
      <w:bookmarkStart w:id="47" w:name="_Toc445379744"/>
      <w:r w:rsidRPr="00967CAA">
        <w:t>Policy for Prevention</w:t>
      </w:r>
      <w:bookmarkEnd w:id="45"/>
      <w:bookmarkEnd w:id="46"/>
      <w:bookmarkEnd w:id="47"/>
    </w:p>
    <w:p w:rsidR="005333C3" w:rsidRPr="00967CAA" w:rsidRDefault="005333C3" w:rsidP="005333C3">
      <w:pPr>
        <w:tabs>
          <w:tab w:val="left" w:pos="4536"/>
        </w:tabs>
        <w:rPr>
          <w:rFonts w:cstheme="minorHAnsi"/>
        </w:rPr>
      </w:pPr>
      <w:r>
        <w:rPr>
          <w:rFonts w:cstheme="minorHAnsi"/>
        </w:rPr>
        <w:t xml:space="preserve">Prevention </w:t>
      </w:r>
      <w:r w:rsidRPr="00967CAA">
        <w:rPr>
          <w:rFonts w:cstheme="minorHAnsi"/>
        </w:rPr>
        <w:t xml:space="preserve">has been considered and addressed by the Montenegrin authorities only since 2010. </w:t>
      </w:r>
      <w:bookmarkStart w:id="48" w:name="_Toc306093359"/>
      <w:r w:rsidRPr="00967CAA">
        <w:rPr>
          <w:rFonts w:cstheme="minorHAnsi"/>
        </w:rPr>
        <w:t>Montenegro is slowly getting aware of the possibilities existing regarding this issue, for instance through earthquake-resistant design, spatial-city planning and preparation against earthquakes to alleviate seismic risk.</w:t>
      </w:r>
      <w:bookmarkEnd w:id="48"/>
    </w:p>
    <w:p w:rsidR="005333C3" w:rsidRPr="00967CAA" w:rsidRDefault="005333C3" w:rsidP="005333C3">
      <w:pPr>
        <w:tabs>
          <w:tab w:val="left" w:pos="4536"/>
        </w:tabs>
        <w:rPr>
          <w:rFonts w:cstheme="minorHAnsi"/>
        </w:rPr>
      </w:pPr>
      <w:bookmarkStart w:id="49" w:name="_Toc306093360"/>
      <w:r w:rsidRPr="00967CAA">
        <w:rPr>
          <w:rFonts w:cstheme="minorHAnsi"/>
        </w:rPr>
        <w:t>The National Strategy for Emergency Situations prescribes the following set of prevention pri</w:t>
      </w:r>
      <w:r>
        <w:rPr>
          <w:rFonts w:cstheme="minorHAnsi"/>
        </w:rPr>
        <w:softHyphen/>
      </w:r>
      <w:r w:rsidRPr="00967CAA">
        <w:rPr>
          <w:rFonts w:cstheme="minorHAnsi"/>
        </w:rPr>
        <w:t>orities:</w:t>
      </w:r>
    </w:p>
    <w:p w:rsidR="005333C3" w:rsidRPr="00967CAA" w:rsidRDefault="005333C3" w:rsidP="00246AC9">
      <w:pPr>
        <w:pStyle w:val="Listenabsatz"/>
        <w:numPr>
          <w:ilvl w:val="0"/>
          <w:numId w:val="12"/>
        </w:numPr>
        <w:tabs>
          <w:tab w:val="left" w:pos="4536"/>
        </w:tabs>
        <w:ind w:left="714" w:hanging="357"/>
        <w:contextualSpacing w:val="0"/>
        <w:rPr>
          <w:rFonts w:cstheme="minorHAnsi"/>
        </w:rPr>
      </w:pPr>
      <w:r>
        <w:rPr>
          <w:rFonts w:cstheme="minorHAnsi"/>
        </w:rPr>
        <w:t>“T</w:t>
      </w:r>
      <w:r w:rsidRPr="00967CAA">
        <w:rPr>
          <w:rFonts w:cstheme="minorHAnsi"/>
        </w:rPr>
        <w:t xml:space="preserve">o build facilities and installations in accordance with the local risk of emergencies and with respect to technical norms; </w:t>
      </w:r>
    </w:p>
    <w:p w:rsidR="005333C3" w:rsidRPr="00967CAA" w:rsidRDefault="005333C3" w:rsidP="00246AC9">
      <w:pPr>
        <w:pStyle w:val="Listenabsatz"/>
        <w:numPr>
          <w:ilvl w:val="0"/>
          <w:numId w:val="12"/>
        </w:numPr>
        <w:tabs>
          <w:tab w:val="left" w:pos="4536"/>
        </w:tabs>
        <w:ind w:left="714" w:hanging="357"/>
        <w:contextualSpacing w:val="0"/>
        <w:rPr>
          <w:rFonts w:cstheme="minorHAnsi"/>
        </w:rPr>
      </w:pPr>
      <w:r>
        <w:rPr>
          <w:rFonts w:cstheme="minorHAnsi"/>
        </w:rPr>
        <w:t>To certify the</w:t>
      </w:r>
      <w:r w:rsidRPr="00967CAA">
        <w:rPr>
          <w:rFonts w:cstheme="minorHAnsi"/>
        </w:rPr>
        <w:t xml:space="preserve"> </w:t>
      </w:r>
      <w:r>
        <w:rPr>
          <w:rFonts w:cstheme="minorHAnsi"/>
        </w:rPr>
        <w:t>m</w:t>
      </w:r>
      <w:r w:rsidRPr="00967CAA">
        <w:rPr>
          <w:rFonts w:cstheme="minorHAnsi"/>
        </w:rPr>
        <w:t xml:space="preserve">icrobiological laboratories </w:t>
      </w:r>
      <w:r>
        <w:rPr>
          <w:rFonts w:cstheme="minorHAnsi"/>
        </w:rPr>
        <w:t xml:space="preserve">and establish a </w:t>
      </w:r>
      <w:r w:rsidRPr="00967CAA">
        <w:rPr>
          <w:rFonts w:cstheme="minorHAnsi"/>
        </w:rPr>
        <w:t>perm</w:t>
      </w:r>
      <w:r>
        <w:rPr>
          <w:rFonts w:cstheme="minorHAnsi"/>
        </w:rPr>
        <w:t>anent supervision of their work</w:t>
      </w:r>
      <w:r w:rsidRPr="00967CAA">
        <w:rPr>
          <w:rFonts w:cstheme="minorHAnsi"/>
        </w:rPr>
        <w:t xml:space="preserve">; </w:t>
      </w:r>
    </w:p>
    <w:p w:rsidR="005333C3" w:rsidRPr="00967CAA" w:rsidRDefault="005333C3" w:rsidP="00246AC9">
      <w:pPr>
        <w:pStyle w:val="Listenabsatz"/>
        <w:numPr>
          <w:ilvl w:val="0"/>
          <w:numId w:val="12"/>
        </w:numPr>
        <w:tabs>
          <w:tab w:val="left" w:pos="4536"/>
        </w:tabs>
        <w:ind w:left="714" w:hanging="357"/>
        <w:contextualSpacing w:val="0"/>
        <w:rPr>
          <w:rFonts w:cstheme="minorHAnsi"/>
        </w:rPr>
      </w:pPr>
      <w:r>
        <w:rPr>
          <w:rFonts w:cstheme="minorHAnsi"/>
        </w:rPr>
        <w:t>T</w:t>
      </w:r>
      <w:r w:rsidRPr="00967CAA">
        <w:rPr>
          <w:rFonts w:cstheme="minorHAnsi"/>
        </w:rPr>
        <w:t>o intensively implement monitoring of transportation of dangerous goods;</w:t>
      </w:r>
    </w:p>
    <w:p w:rsidR="005333C3" w:rsidRPr="00967CAA" w:rsidRDefault="005333C3" w:rsidP="00246AC9">
      <w:pPr>
        <w:pStyle w:val="Listenabsatz"/>
        <w:numPr>
          <w:ilvl w:val="0"/>
          <w:numId w:val="12"/>
        </w:numPr>
        <w:tabs>
          <w:tab w:val="left" w:pos="4536"/>
        </w:tabs>
        <w:ind w:left="714" w:hanging="357"/>
        <w:contextualSpacing w:val="0"/>
        <w:rPr>
          <w:rFonts w:cstheme="minorHAnsi"/>
        </w:rPr>
      </w:pPr>
      <w:r>
        <w:rPr>
          <w:rFonts w:cstheme="minorHAnsi"/>
        </w:rPr>
        <w:t>To strengthen the</w:t>
      </w:r>
      <w:r w:rsidRPr="00967CAA">
        <w:rPr>
          <w:rFonts w:cstheme="minorHAnsi"/>
        </w:rPr>
        <w:t xml:space="preserve"> regimes </w:t>
      </w:r>
      <w:r>
        <w:rPr>
          <w:rFonts w:cstheme="minorHAnsi"/>
        </w:rPr>
        <w:t>of</w:t>
      </w:r>
      <w:r w:rsidRPr="00967CAA">
        <w:rPr>
          <w:rFonts w:cstheme="minorHAnsi"/>
        </w:rPr>
        <w:t xml:space="preserve"> arms, military equipment and dual-use goods</w:t>
      </w:r>
      <w:r>
        <w:rPr>
          <w:rFonts w:cstheme="minorHAnsi"/>
        </w:rPr>
        <w:t xml:space="preserve"> control</w:t>
      </w:r>
      <w:r w:rsidRPr="00967CAA">
        <w:rPr>
          <w:rFonts w:cstheme="minorHAnsi"/>
        </w:rPr>
        <w:t xml:space="preserve">; </w:t>
      </w:r>
    </w:p>
    <w:p w:rsidR="005333C3" w:rsidRPr="00967CAA" w:rsidRDefault="005333C3" w:rsidP="00246AC9">
      <w:pPr>
        <w:pStyle w:val="Listenabsatz"/>
        <w:numPr>
          <w:ilvl w:val="0"/>
          <w:numId w:val="12"/>
        </w:numPr>
        <w:tabs>
          <w:tab w:val="left" w:pos="4536"/>
        </w:tabs>
        <w:ind w:left="714" w:hanging="357"/>
        <w:contextualSpacing w:val="0"/>
        <w:rPr>
          <w:rFonts w:cstheme="minorHAnsi"/>
        </w:rPr>
      </w:pPr>
      <w:r>
        <w:rPr>
          <w:rFonts w:cstheme="minorHAnsi"/>
        </w:rPr>
        <w:t>To develop a</w:t>
      </w:r>
      <w:r w:rsidRPr="00967CAA">
        <w:rPr>
          <w:rFonts w:cstheme="minorHAnsi"/>
        </w:rPr>
        <w:t>ppropriate plans for protection against all hazards; the plans shall be con</w:t>
      </w:r>
      <w:r>
        <w:rPr>
          <w:rFonts w:cstheme="minorHAnsi"/>
        </w:rPr>
        <w:softHyphen/>
      </w:r>
      <w:r w:rsidRPr="00967CAA">
        <w:rPr>
          <w:rFonts w:cstheme="minorHAnsi"/>
        </w:rPr>
        <w:t xml:space="preserve">crete and focus on prevention the occurrence of harmful effects from emergencies as well as on rehabilitation in case they happened; </w:t>
      </w:r>
    </w:p>
    <w:p w:rsidR="005333C3" w:rsidRPr="00967CAA" w:rsidRDefault="005333C3" w:rsidP="00246AC9">
      <w:pPr>
        <w:pStyle w:val="Listenabsatz"/>
        <w:numPr>
          <w:ilvl w:val="0"/>
          <w:numId w:val="12"/>
        </w:numPr>
        <w:tabs>
          <w:tab w:val="left" w:pos="4536"/>
        </w:tabs>
        <w:ind w:left="714" w:hanging="357"/>
        <w:contextualSpacing w:val="0"/>
        <w:rPr>
          <w:rFonts w:cstheme="minorHAnsi"/>
        </w:rPr>
      </w:pPr>
      <w:r>
        <w:rPr>
          <w:rFonts w:cstheme="minorHAnsi"/>
        </w:rPr>
        <w:t>To c</w:t>
      </w:r>
      <w:r w:rsidRPr="00967CAA">
        <w:rPr>
          <w:rFonts w:cstheme="minorHAnsi"/>
        </w:rPr>
        <w:t xml:space="preserve">onduct </w:t>
      </w:r>
      <w:r>
        <w:rPr>
          <w:rFonts w:cstheme="minorHAnsi"/>
        </w:rPr>
        <w:t xml:space="preserve">of </w:t>
      </w:r>
      <w:r w:rsidRPr="00967CAA">
        <w:rPr>
          <w:rFonts w:cstheme="minorHAnsi"/>
        </w:rPr>
        <w:t xml:space="preserve">a periodical (at least once a year) review of the readiness of </w:t>
      </w:r>
      <w:r>
        <w:rPr>
          <w:rFonts w:cstheme="minorHAnsi"/>
        </w:rPr>
        <w:t xml:space="preserve">the </w:t>
      </w:r>
      <w:r w:rsidRPr="00967CAA">
        <w:rPr>
          <w:rFonts w:cstheme="minorHAnsi"/>
        </w:rPr>
        <w:t>responsi</w:t>
      </w:r>
      <w:r>
        <w:rPr>
          <w:rFonts w:cstheme="minorHAnsi"/>
        </w:rPr>
        <w:softHyphen/>
      </w:r>
      <w:r w:rsidRPr="00967CAA">
        <w:rPr>
          <w:rFonts w:cstheme="minorHAnsi"/>
        </w:rPr>
        <w:t xml:space="preserve">ble personnel and mobile teams for all types of assumed disaster; </w:t>
      </w:r>
    </w:p>
    <w:p w:rsidR="005333C3" w:rsidRPr="00967CAA" w:rsidRDefault="005333C3" w:rsidP="00246AC9">
      <w:pPr>
        <w:pStyle w:val="Listenabsatz"/>
        <w:numPr>
          <w:ilvl w:val="0"/>
          <w:numId w:val="12"/>
        </w:numPr>
        <w:tabs>
          <w:tab w:val="left" w:pos="4536"/>
        </w:tabs>
        <w:ind w:left="714" w:hanging="357"/>
        <w:contextualSpacing w:val="0"/>
        <w:rPr>
          <w:rFonts w:cstheme="minorHAnsi"/>
        </w:rPr>
      </w:pPr>
      <w:r>
        <w:rPr>
          <w:rFonts w:cstheme="minorHAnsi"/>
        </w:rPr>
        <w:t xml:space="preserve">To establish </w:t>
      </w:r>
      <w:r w:rsidRPr="00967CAA">
        <w:rPr>
          <w:rFonts w:cstheme="minorHAnsi"/>
        </w:rPr>
        <w:t xml:space="preserve">reserves of necessary materials for all anticipated disasters; </w:t>
      </w:r>
    </w:p>
    <w:p w:rsidR="005333C3" w:rsidRPr="00967CAA" w:rsidRDefault="005333C3" w:rsidP="00246AC9">
      <w:pPr>
        <w:pStyle w:val="Listenabsatz"/>
        <w:numPr>
          <w:ilvl w:val="0"/>
          <w:numId w:val="12"/>
        </w:numPr>
        <w:tabs>
          <w:tab w:val="left" w:pos="4536"/>
        </w:tabs>
        <w:ind w:left="714" w:hanging="357"/>
        <w:contextualSpacing w:val="0"/>
        <w:rPr>
          <w:rFonts w:cstheme="minorHAnsi"/>
        </w:rPr>
      </w:pPr>
      <w:r>
        <w:rPr>
          <w:rFonts w:cstheme="minorHAnsi"/>
        </w:rPr>
        <w:t>To e</w:t>
      </w:r>
      <w:r w:rsidRPr="00967CAA">
        <w:rPr>
          <w:rFonts w:cstheme="minorHAnsi"/>
        </w:rPr>
        <w:t xml:space="preserve">stablish preventive measures to protect sources </w:t>
      </w:r>
      <w:r>
        <w:rPr>
          <w:rFonts w:cstheme="minorHAnsi"/>
        </w:rPr>
        <w:t xml:space="preserve">and </w:t>
      </w:r>
      <w:r w:rsidRPr="00967CAA">
        <w:rPr>
          <w:rFonts w:cstheme="minorHAnsi"/>
        </w:rPr>
        <w:t xml:space="preserve">supply </w:t>
      </w:r>
      <w:r>
        <w:rPr>
          <w:rFonts w:cstheme="minorHAnsi"/>
        </w:rPr>
        <w:t xml:space="preserve">installations </w:t>
      </w:r>
      <w:r w:rsidRPr="00967CAA">
        <w:rPr>
          <w:rFonts w:cstheme="minorHAnsi"/>
        </w:rPr>
        <w:t>of drink</w:t>
      </w:r>
      <w:r>
        <w:rPr>
          <w:rFonts w:cstheme="minorHAnsi"/>
        </w:rPr>
        <w:softHyphen/>
      </w:r>
      <w:r w:rsidRPr="00967CAA">
        <w:rPr>
          <w:rFonts w:cstheme="minorHAnsi"/>
        </w:rPr>
        <w:t xml:space="preserve">ing water </w:t>
      </w:r>
      <w:r>
        <w:rPr>
          <w:rFonts w:cstheme="minorHAnsi"/>
        </w:rPr>
        <w:t>to the</w:t>
      </w:r>
      <w:r w:rsidRPr="00967CAA">
        <w:rPr>
          <w:rFonts w:cstheme="minorHAnsi"/>
        </w:rPr>
        <w:t xml:space="preserve"> large urban areas; </w:t>
      </w:r>
    </w:p>
    <w:p w:rsidR="005333C3" w:rsidRPr="00967CAA" w:rsidRDefault="005333C3" w:rsidP="00246AC9">
      <w:pPr>
        <w:pStyle w:val="Listenabsatz"/>
        <w:numPr>
          <w:ilvl w:val="0"/>
          <w:numId w:val="12"/>
        </w:numPr>
        <w:tabs>
          <w:tab w:val="left" w:pos="4536"/>
        </w:tabs>
        <w:ind w:left="714" w:hanging="357"/>
        <w:contextualSpacing w:val="0"/>
        <w:rPr>
          <w:rFonts w:cstheme="minorHAnsi"/>
        </w:rPr>
      </w:pPr>
      <w:r>
        <w:rPr>
          <w:rFonts w:cstheme="minorHAnsi"/>
        </w:rPr>
        <w:lastRenderedPageBreak/>
        <w:t>To d</w:t>
      </w:r>
      <w:r w:rsidRPr="00967CAA">
        <w:rPr>
          <w:rFonts w:cstheme="minorHAnsi"/>
        </w:rPr>
        <w:t xml:space="preserve">evelop national contingency plans in case of emergencies; </w:t>
      </w:r>
    </w:p>
    <w:p w:rsidR="005333C3" w:rsidRDefault="005333C3" w:rsidP="00246AC9">
      <w:pPr>
        <w:pStyle w:val="Listenabsatz"/>
        <w:numPr>
          <w:ilvl w:val="0"/>
          <w:numId w:val="12"/>
        </w:numPr>
        <w:tabs>
          <w:tab w:val="left" w:pos="4536"/>
        </w:tabs>
        <w:ind w:left="714" w:hanging="357"/>
        <w:contextualSpacing w:val="0"/>
        <w:rPr>
          <w:rFonts w:cstheme="minorHAnsi"/>
        </w:rPr>
      </w:pPr>
      <w:r>
        <w:rPr>
          <w:rFonts w:cstheme="minorHAnsi"/>
        </w:rPr>
        <w:t xml:space="preserve">To coordinate </w:t>
      </w:r>
      <w:r w:rsidRPr="00967CAA">
        <w:rPr>
          <w:rFonts w:cstheme="minorHAnsi"/>
        </w:rPr>
        <w:t xml:space="preserve">interventions </w:t>
      </w:r>
      <w:r>
        <w:rPr>
          <w:rFonts w:cstheme="minorHAnsi"/>
        </w:rPr>
        <w:t xml:space="preserve">in </w:t>
      </w:r>
      <w:r w:rsidRPr="00967CAA">
        <w:rPr>
          <w:rFonts w:cstheme="minorHAnsi"/>
        </w:rPr>
        <w:t>cases of accidents between institutions and with the lo</w:t>
      </w:r>
      <w:r>
        <w:rPr>
          <w:rFonts w:cstheme="minorHAnsi"/>
        </w:rPr>
        <w:softHyphen/>
      </w:r>
      <w:r w:rsidRPr="00967CAA">
        <w:rPr>
          <w:rFonts w:cstheme="minorHAnsi"/>
        </w:rPr>
        <w:t>cal authorities.</w:t>
      </w:r>
      <w:r>
        <w:rPr>
          <w:rFonts w:cstheme="minorHAnsi"/>
        </w:rPr>
        <w:t>”</w:t>
      </w:r>
      <w:r w:rsidRPr="00967CAA">
        <w:rPr>
          <w:rStyle w:val="Funotenzeichen"/>
          <w:rFonts w:cstheme="minorHAnsi"/>
        </w:rPr>
        <w:footnoteReference w:id="34"/>
      </w:r>
    </w:p>
    <w:p w:rsidR="005333C3" w:rsidRPr="00967CAA" w:rsidRDefault="005333C3" w:rsidP="005333C3">
      <w:pPr>
        <w:tabs>
          <w:tab w:val="left" w:pos="4536"/>
        </w:tabs>
        <w:rPr>
          <w:rFonts w:cstheme="minorHAnsi"/>
        </w:rPr>
      </w:pPr>
      <w:r w:rsidRPr="00967CAA">
        <w:rPr>
          <w:rFonts w:cstheme="minorHAnsi"/>
        </w:rPr>
        <w:t xml:space="preserve">At </w:t>
      </w:r>
      <w:r>
        <w:rPr>
          <w:rFonts w:cstheme="minorHAnsi"/>
        </w:rPr>
        <w:t xml:space="preserve">the </w:t>
      </w:r>
      <w:r w:rsidRPr="00967CAA">
        <w:rPr>
          <w:rFonts w:cstheme="minorHAnsi"/>
        </w:rPr>
        <w:t>community level, municipalities have the responsibility to build their own capacities. Thus, their development processes are mostly ad hoc and depend on their respective budg</w:t>
      </w:r>
      <w:r>
        <w:rPr>
          <w:rFonts w:cstheme="minorHAnsi"/>
        </w:rPr>
        <w:softHyphen/>
      </w:r>
      <w:r w:rsidRPr="00967CAA">
        <w:rPr>
          <w:rFonts w:cstheme="minorHAnsi"/>
        </w:rPr>
        <w:t>ets.</w:t>
      </w:r>
      <w:r w:rsidRPr="00967CAA">
        <w:rPr>
          <w:rStyle w:val="Funotenzeichen"/>
          <w:rFonts w:cstheme="minorHAnsi"/>
        </w:rPr>
        <w:footnoteReference w:id="35"/>
      </w:r>
      <w:r w:rsidRPr="00967CAA">
        <w:rPr>
          <w:rFonts w:cstheme="minorHAnsi"/>
        </w:rPr>
        <w:t xml:space="preserve"> In flood-prone areas like Berane, Ulcinj or Rozalje, local municipalities are building em</w:t>
      </w:r>
      <w:r>
        <w:rPr>
          <w:rFonts w:cstheme="minorHAnsi"/>
        </w:rPr>
        <w:softHyphen/>
      </w:r>
      <w:r w:rsidRPr="00967CAA">
        <w:rPr>
          <w:rFonts w:cstheme="minorHAnsi"/>
        </w:rPr>
        <w:t>bankments as preventive measures, but processes like these vary according to municipalities.</w:t>
      </w:r>
      <w:bookmarkEnd w:id="49"/>
    </w:p>
    <w:p w:rsidR="005333C3" w:rsidRPr="00967CAA" w:rsidRDefault="005333C3" w:rsidP="005333C3">
      <w:pPr>
        <w:tabs>
          <w:tab w:val="left" w:pos="4536"/>
        </w:tabs>
        <w:rPr>
          <w:rFonts w:cstheme="minorHAnsi"/>
        </w:rPr>
      </w:pPr>
      <w:r>
        <w:rPr>
          <w:rFonts w:cstheme="minorHAnsi"/>
        </w:rPr>
        <w:t>Risk mitigation measures a</w:t>
      </w:r>
      <w:r w:rsidRPr="00967CAA">
        <w:rPr>
          <w:rFonts w:cstheme="minorHAnsi"/>
        </w:rPr>
        <w:t>re integrated to a good extent into the spatial development plan, even though vulnerability due to different hazards has not been worked out.</w:t>
      </w:r>
      <w:r w:rsidRPr="00967CAA">
        <w:rPr>
          <w:rStyle w:val="Funotenzeichen"/>
          <w:rFonts w:cstheme="minorHAnsi"/>
        </w:rPr>
        <w:footnoteReference w:id="36"/>
      </w:r>
      <w:r w:rsidRPr="00967CAA">
        <w:rPr>
          <w:rStyle w:val="Funotenzeichen"/>
          <w:rFonts w:cstheme="minorHAnsi"/>
        </w:rPr>
        <w:t xml:space="preserve"> </w:t>
      </w:r>
      <w:r w:rsidRPr="00967CAA">
        <w:rPr>
          <w:rFonts w:cstheme="minorHAnsi"/>
        </w:rPr>
        <w:t>The Vienna Decla</w:t>
      </w:r>
      <w:r>
        <w:rPr>
          <w:rFonts w:cstheme="minorHAnsi"/>
        </w:rPr>
        <w:softHyphen/>
      </w:r>
      <w:r w:rsidRPr="00967CAA">
        <w:rPr>
          <w:rFonts w:cstheme="minorHAnsi"/>
        </w:rPr>
        <w:t xml:space="preserve">ration (2004) has recognised the construction of illegal settlements in the countries of </w:t>
      </w:r>
      <w:r>
        <w:rPr>
          <w:rFonts w:cstheme="minorHAnsi"/>
        </w:rPr>
        <w:t xml:space="preserve">South </w:t>
      </w:r>
      <w:r w:rsidRPr="00967CAA">
        <w:rPr>
          <w:rFonts w:cstheme="minorHAnsi"/>
        </w:rPr>
        <w:t>East</w:t>
      </w:r>
      <w:r>
        <w:rPr>
          <w:rFonts w:cstheme="minorHAnsi"/>
        </w:rPr>
        <w:t>ern</w:t>
      </w:r>
      <w:r w:rsidRPr="00967CAA">
        <w:rPr>
          <w:rFonts w:cstheme="minorHAnsi"/>
        </w:rPr>
        <w:t xml:space="preserve"> Europe as </w:t>
      </w:r>
      <w:r>
        <w:rPr>
          <w:rFonts w:cstheme="minorHAnsi"/>
        </w:rPr>
        <w:t xml:space="preserve">an </w:t>
      </w:r>
      <w:r w:rsidRPr="00967CAA">
        <w:rPr>
          <w:rFonts w:cstheme="minorHAnsi"/>
        </w:rPr>
        <w:t>evident problem.</w:t>
      </w:r>
      <w:r w:rsidRPr="00967CAA">
        <w:rPr>
          <w:rStyle w:val="Funotenzeichen"/>
          <w:rFonts w:cstheme="minorHAnsi"/>
        </w:rPr>
        <w:footnoteReference w:id="37"/>
      </w:r>
      <w:r w:rsidRPr="00967CAA">
        <w:rPr>
          <w:rFonts w:cstheme="minorHAnsi"/>
        </w:rPr>
        <w:t xml:space="preserve"> As a signatory state, Montenegro is now commit</w:t>
      </w:r>
      <w:r>
        <w:rPr>
          <w:rFonts w:cstheme="minorHAnsi"/>
        </w:rPr>
        <w:softHyphen/>
      </w:r>
      <w:r w:rsidRPr="00967CAA">
        <w:rPr>
          <w:rFonts w:cstheme="minorHAnsi"/>
        </w:rPr>
        <w:t>ted to undertake measures necessary for defining causes of illegal construction and initiating and implementing reforms in the field of sustainable urban development and housing policy through appropriate inspection and supervision. Illegal construction in some local self-governments has been significantly reduced, e.g. in the capital Podgorica. However, lack of professional personnel for execution of the works related to inspection supervision</w:t>
      </w:r>
      <w:r w:rsidRPr="00967CAA">
        <w:rPr>
          <w:rStyle w:val="Funotenzeichen"/>
          <w:rFonts w:cstheme="minorHAnsi"/>
        </w:rPr>
        <w:footnoteReference w:id="38"/>
      </w:r>
      <w:r w:rsidRPr="00967CAA">
        <w:rPr>
          <w:rFonts w:cstheme="minorHAnsi"/>
        </w:rPr>
        <w:t xml:space="preserve"> and disre</w:t>
      </w:r>
      <w:r>
        <w:rPr>
          <w:rFonts w:cstheme="minorHAnsi"/>
        </w:rPr>
        <w:softHyphen/>
      </w:r>
      <w:r w:rsidRPr="00967CAA">
        <w:rPr>
          <w:rFonts w:cstheme="minorHAnsi"/>
        </w:rPr>
        <w:t>spect of regulations by legal entities and natural persons hamper the state’s efforts to suppress illegal construction and to improve existing legislation in the area of spatial plan</w:t>
      </w:r>
      <w:r>
        <w:rPr>
          <w:rFonts w:cstheme="minorHAnsi"/>
        </w:rPr>
        <w:softHyphen/>
      </w:r>
      <w:r w:rsidRPr="00967CAA">
        <w:rPr>
          <w:rFonts w:cstheme="minorHAnsi"/>
        </w:rPr>
        <w:t>ning.</w:t>
      </w:r>
      <w:r w:rsidRPr="00967CAA">
        <w:rPr>
          <w:rStyle w:val="Funotenzeichen"/>
          <w:rFonts w:cstheme="minorHAnsi"/>
        </w:rPr>
        <w:footnoteReference w:id="39"/>
      </w:r>
      <w:r w:rsidRPr="00967CAA">
        <w:rPr>
          <w:rStyle w:val="Funotenzeichen"/>
          <w:rFonts w:cstheme="minorHAnsi"/>
        </w:rPr>
        <w:t xml:space="preserve"> </w:t>
      </w:r>
      <w:r w:rsidRPr="00967CAA">
        <w:rPr>
          <w:rFonts w:cstheme="minorHAnsi"/>
        </w:rPr>
        <w:t>As one of the measures to reduce seismic risk, the municipalities have to define proce</w:t>
      </w:r>
      <w:r>
        <w:rPr>
          <w:rFonts w:cstheme="minorHAnsi"/>
        </w:rPr>
        <w:softHyphen/>
      </w:r>
      <w:r w:rsidRPr="00967CAA">
        <w:rPr>
          <w:rFonts w:cstheme="minorHAnsi"/>
        </w:rPr>
        <w:t>dures for seismic risk to be assessed and considered when elaborating local planning docu</w:t>
      </w:r>
      <w:r>
        <w:rPr>
          <w:rFonts w:cstheme="minorHAnsi"/>
        </w:rPr>
        <w:softHyphen/>
      </w:r>
      <w:r w:rsidRPr="00967CAA">
        <w:rPr>
          <w:rFonts w:cstheme="minorHAnsi"/>
        </w:rPr>
        <w:t>ments and urban development.</w:t>
      </w:r>
    </w:p>
    <w:p w:rsidR="005333C3" w:rsidRDefault="005333C3" w:rsidP="005333C3">
      <w:pPr>
        <w:tabs>
          <w:tab w:val="left" w:pos="4536"/>
        </w:tabs>
        <w:rPr>
          <w:rFonts w:cstheme="minorHAnsi"/>
        </w:rPr>
      </w:pPr>
      <w:r>
        <w:rPr>
          <w:rFonts w:cstheme="minorHAnsi"/>
        </w:rPr>
        <w:t>E</w:t>
      </w:r>
      <w:r w:rsidRPr="00967CAA">
        <w:rPr>
          <w:rFonts w:cstheme="minorHAnsi"/>
        </w:rPr>
        <w:t>nvironmental assessment</w:t>
      </w:r>
      <w:r>
        <w:rPr>
          <w:rFonts w:cstheme="minorHAnsi"/>
        </w:rPr>
        <w:t>s,</w:t>
      </w:r>
      <w:r w:rsidRPr="00967CAA">
        <w:rPr>
          <w:rFonts w:cstheme="minorHAnsi"/>
        </w:rPr>
        <w:t xml:space="preserve"> taking into account seismic risk and climate change</w:t>
      </w:r>
      <w:r>
        <w:rPr>
          <w:rFonts w:cstheme="minorHAnsi"/>
        </w:rPr>
        <w:t>, are</w:t>
      </w:r>
      <w:r w:rsidRPr="00967CAA">
        <w:rPr>
          <w:rFonts w:cstheme="minorHAnsi"/>
        </w:rPr>
        <w:t xml:space="preserve"> compul</w:t>
      </w:r>
      <w:r>
        <w:rPr>
          <w:rFonts w:cstheme="minorHAnsi"/>
        </w:rPr>
        <w:softHyphen/>
      </w:r>
      <w:r w:rsidRPr="00967CAA">
        <w:rPr>
          <w:rFonts w:cstheme="minorHAnsi"/>
        </w:rPr>
        <w:t>sory for the construction of critical infrastructures such as bridges, schools and hospitals. How</w:t>
      </w:r>
      <w:r>
        <w:rPr>
          <w:rFonts w:cstheme="minorHAnsi"/>
        </w:rPr>
        <w:softHyphen/>
      </w:r>
      <w:r w:rsidRPr="00967CAA">
        <w:rPr>
          <w:rFonts w:cstheme="minorHAnsi"/>
        </w:rPr>
        <w:t>ever, whether the responsibility of approving construction lies at the municipal or central level is not always clear. (EU-UNDP, 2011)</w:t>
      </w:r>
    </w:p>
    <w:p w:rsidR="005333C3" w:rsidRPr="00967CAA" w:rsidRDefault="005333C3" w:rsidP="005333C3">
      <w:pPr>
        <w:pStyle w:val="berschrift3"/>
        <w:ind w:left="1288"/>
      </w:pPr>
      <w:bookmarkStart w:id="50" w:name="_Toc444100172"/>
      <w:bookmarkStart w:id="51" w:name="_Toc444261023"/>
      <w:bookmarkStart w:id="52" w:name="_Toc445379745"/>
      <w:r w:rsidRPr="00967CAA">
        <w:t>Policy for Preparedness</w:t>
      </w:r>
      <w:bookmarkEnd w:id="50"/>
      <w:bookmarkEnd w:id="51"/>
      <w:bookmarkEnd w:id="52"/>
    </w:p>
    <w:p w:rsidR="005333C3" w:rsidRPr="00967CAA" w:rsidRDefault="005333C3" w:rsidP="005333C3">
      <w:pPr>
        <w:tabs>
          <w:tab w:val="left" w:pos="4536"/>
        </w:tabs>
        <w:rPr>
          <w:rFonts w:cstheme="minorHAnsi"/>
        </w:rPr>
      </w:pPr>
      <w:r>
        <w:rPr>
          <w:rFonts w:cstheme="minorHAnsi"/>
        </w:rPr>
        <w:t>T</w:t>
      </w:r>
      <w:r w:rsidRPr="00967CAA">
        <w:rPr>
          <w:rFonts w:cstheme="minorHAnsi"/>
        </w:rPr>
        <w:t xml:space="preserve">he National Strategy for Emergency Situations (2005) provides a basis to respond quickly to technological and natural disasters. </w:t>
      </w:r>
      <w:r>
        <w:rPr>
          <w:rFonts w:cstheme="minorHAnsi"/>
        </w:rPr>
        <w:t>The policy for preparedness envisages a whole-of-govern</w:t>
      </w:r>
      <w:r>
        <w:rPr>
          <w:rFonts w:cstheme="minorHAnsi"/>
        </w:rPr>
        <w:softHyphen/>
        <w:t xml:space="preserve">ment approach to emergency assistance and rescue through engagement of </w:t>
      </w:r>
      <w:r w:rsidRPr="006C2524">
        <w:rPr>
          <w:rFonts w:cstheme="minorHAnsi"/>
        </w:rPr>
        <w:t>experienced rep</w:t>
      </w:r>
      <w:r>
        <w:rPr>
          <w:rFonts w:cstheme="minorHAnsi"/>
        </w:rPr>
        <w:softHyphen/>
      </w:r>
      <w:r w:rsidRPr="006C2524">
        <w:rPr>
          <w:rFonts w:cstheme="minorHAnsi"/>
        </w:rPr>
        <w:t>resentatives from all institutions</w:t>
      </w:r>
      <w:r>
        <w:rPr>
          <w:rFonts w:cstheme="minorHAnsi"/>
        </w:rPr>
        <w:t>,</w:t>
      </w:r>
      <w:r w:rsidRPr="006C2524">
        <w:rPr>
          <w:rFonts w:cstheme="minorHAnsi"/>
        </w:rPr>
        <w:t xml:space="preserve"> which by their function </w:t>
      </w:r>
      <w:r>
        <w:rPr>
          <w:rFonts w:cstheme="minorHAnsi"/>
        </w:rPr>
        <w:t xml:space="preserve">are </w:t>
      </w:r>
      <w:r w:rsidRPr="006C2524">
        <w:rPr>
          <w:rFonts w:cstheme="minorHAnsi"/>
        </w:rPr>
        <w:t>involved in the process of moni</w:t>
      </w:r>
      <w:r>
        <w:rPr>
          <w:rFonts w:cstheme="minorHAnsi"/>
        </w:rPr>
        <w:softHyphen/>
      </w:r>
      <w:r w:rsidRPr="006C2524">
        <w:rPr>
          <w:rFonts w:cstheme="minorHAnsi"/>
        </w:rPr>
        <w:t>toring, reporting</w:t>
      </w:r>
      <w:r>
        <w:rPr>
          <w:rFonts w:cstheme="minorHAnsi"/>
        </w:rPr>
        <w:t xml:space="preserve">, prevention, rescue and relief, into the national coordinating body </w:t>
      </w:r>
      <w:r w:rsidRPr="006C2524">
        <w:rPr>
          <w:rFonts w:cstheme="minorHAnsi"/>
        </w:rPr>
        <w:t>of Monte</w:t>
      </w:r>
      <w:r>
        <w:rPr>
          <w:rFonts w:cstheme="minorHAnsi"/>
        </w:rPr>
        <w:softHyphen/>
      </w:r>
      <w:r w:rsidRPr="006C2524">
        <w:rPr>
          <w:rFonts w:cstheme="minorHAnsi"/>
        </w:rPr>
        <w:t>negro</w:t>
      </w:r>
      <w:r>
        <w:rPr>
          <w:rFonts w:cstheme="minorHAnsi"/>
        </w:rPr>
        <w:t>. Along this, e</w:t>
      </w:r>
      <w:r w:rsidRPr="00E60D04">
        <w:rPr>
          <w:rFonts w:cstheme="minorHAnsi"/>
        </w:rPr>
        <w:t>xperts and trained workers in all the relevant institutions for disaster man</w:t>
      </w:r>
      <w:r>
        <w:rPr>
          <w:rFonts w:cstheme="minorHAnsi"/>
        </w:rPr>
        <w:softHyphen/>
      </w:r>
      <w:r w:rsidRPr="00E60D04">
        <w:rPr>
          <w:rFonts w:cstheme="minorHAnsi"/>
        </w:rPr>
        <w:t xml:space="preserve">agement, as well as trained volunteers, must have a certain schedule to </w:t>
      </w:r>
      <w:r>
        <w:rPr>
          <w:rFonts w:cstheme="minorHAnsi"/>
        </w:rPr>
        <w:t>organise</w:t>
      </w:r>
      <w:r w:rsidRPr="00E60D04">
        <w:rPr>
          <w:rFonts w:cstheme="minorHAnsi"/>
        </w:rPr>
        <w:t xml:space="preserve"> </w:t>
      </w:r>
      <w:r>
        <w:rPr>
          <w:rFonts w:cstheme="minorHAnsi"/>
        </w:rPr>
        <w:t xml:space="preserve">their </w:t>
      </w:r>
      <w:r w:rsidRPr="00E60D04">
        <w:rPr>
          <w:rFonts w:cstheme="minorHAnsi"/>
        </w:rPr>
        <w:t>activi</w:t>
      </w:r>
      <w:r>
        <w:rPr>
          <w:rFonts w:cstheme="minorHAnsi"/>
        </w:rPr>
        <w:softHyphen/>
      </w:r>
      <w:r w:rsidRPr="00E60D04">
        <w:rPr>
          <w:rFonts w:cstheme="minorHAnsi"/>
        </w:rPr>
        <w:t xml:space="preserve">ties </w:t>
      </w:r>
      <w:r>
        <w:rPr>
          <w:rFonts w:cstheme="minorHAnsi"/>
        </w:rPr>
        <w:t>and</w:t>
      </w:r>
      <w:r w:rsidRPr="00E60D04">
        <w:rPr>
          <w:rFonts w:cstheme="minorHAnsi"/>
        </w:rPr>
        <w:t xml:space="preserve"> ensure their efficient activating and engaging in disaster response operations.</w:t>
      </w:r>
      <w:r>
        <w:rPr>
          <w:rStyle w:val="Funotenzeichen"/>
          <w:rFonts w:cstheme="minorHAnsi"/>
        </w:rPr>
        <w:footnoteReference w:id="40"/>
      </w:r>
      <w:r w:rsidRPr="006C2524">
        <w:rPr>
          <w:rFonts w:cstheme="minorHAnsi"/>
        </w:rPr>
        <w:t xml:space="preserve"> </w:t>
      </w:r>
    </w:p>
    <w:p w:rsidR="005333C3" w:rsidRPr="00D9126F" w:rsidRDefault="005333C3" w:rsidP="005333C3">
      <w:pPr>
        <w:tabs>
          <w:tab w:val="left" w:pos="4536"/>
        </w:tabs>
        <w:rPr>
          <w:rFonts w:cstheme="minorHAnsi"/>
        </w:rPr>
      </w:pPr>
      <w:r w:rsidRPr="00967CAA">
        <w:rPr>
          <w:rFonts w:cstheme="minorHAnsi"/>
        </w:rPr>
        <w:lastRenderedPageBreak/>
        <w:t>The Rulebook on Methodology for the Development of Protection and Rescue Plans</w:t>
      </w:r>
      <w:r w:rsidRPr="00967CAA">
        <w:rPr>
          <w:rFonts w:cstheme="minorHAnsi"/>
          <w:vertAlign w:val="superscript"/>
        </w:rPr>
        <w:footnoteReference w:id="41"/>
      </w:r>
      <w:r w:rsidRPr="00967CAA">
        <w:rPr>
          <w:rFonts w:cstheme="minorHAnsi"/>
        </w:rPr>
        <w:t xml:space="preserve"> </w:t>
      </w:r>
      <w:r>
        <w:rPr>
          <w:rFonts w:cstheme="minorHAnsi"/>
        </w:rPr>
        <w:t>delivers</w:t>
      </w:r>
      <w:r w:rsidRPr="00967CAA">
        <w:rPr>
          <w:rFonts w:cstheme="minorHAnsi"/>
        </w:rPr>
        <w:t xml:space="preserve"> a more systematic guidance on the policy for preparedness. The Rulebook establishes how contingency plan</w:t>
      </w:r>
      <w:r>
        <w:rPr>
          <w:rFonts w:cstheme="minorHAnsi"/>
        </w:rPr>
        <w:t>s for</w:t>
      </w:r>
      <w:r w:rsidRPr="00967CAA">
        <w:rPr>
          <w:rFonts w:cstheme="minorHAnsi"/>
        </w:rPr>
        <w:t xml:space="preserve"> a) prevention, b) crisis management and c) early recovery should be developed at </w:t>
      </w:r>
      <w:r>
        <w:rPr>
          <w:rFonts w:cstheme="minorHAnsi"/>
        </w:rPr>
        <w:t xml:space="preserve">the </w:t>
      </w:r>
      <w:r w:rsidRPr="00967CAA">
        <w:rPr>
          <w:rFonts w:cstheme="minorHAnsi"/>
        </w:rPr>
        <w:t xml:space="preserve">national level, </w:t>
      </w:r>
      <w:r>
        <w:rPr>
          <w:rFonts w:cstheme="minorHAnsi"/>
        </w:rPr>
        <w:t xml:space="preserve">a </w:t>
      </w:r>
      <w:r w:rsidRPr="00967CAA">
        <w:rPr>
          <w:rFonts w:cstheme="minorHAnsi"/>
        </w:rPr>
        <w:t xml:space="preserve">local level and within </w:t>
      </w:r>
      <w:r>
        <w:rPr>
          <w:rFonts w:cstheme="minorHAnsi"/>
        </w:rPr>
        <w:t>specific business entities</w:t>
      </w:r>
      <w:r w:rsidRPr="00967CAA">
        <w:rPr>
          <w:rFonts w:cstheme="minorHAnsi"/>
        </w:rPr>
        <w:t>. To compre</w:t>
      </w:r>
      <w:r>
        <w:rPr>
          <w:rFonts w:cstheme="minorHAnsi"/>
        </w:rPr>
        <w:softHyphen/>
      </w:r>
      <w:r w:rsidRPr="00967CAA">
        <w:rPr>
          <w:rFonts w:cstheme="minorHAnsi"/>
        </w:rPr>
        <w:t xml:space="preserve">hensively address the three disaster management phases, the following aspects should be </w:t>
      </w:r>
      <w:r>
        <w:rPr>
          <w:rFonts w:cstheme="minorHAnsi"/>
        </w:rPr>
        <w:t>reflected by the policy and planning for preparedness</w:t>
      </w:r>
      <w:r w:rsidRPr="00967CAA">
        <w:rPr>
          <w:rFonts w:cstheme="minorHAnsi"/>
        </w:rPr>
        <w:t xml:space="preserve">: </w:t>
      </w:r>
      <w:r>
        <w:rPr>
          <w:rFonts w:cstheme="minorHAnsi"/>
        </w:rPr>
        <w:t>s</w:t>
      </w:r>
      <w:r w:rsidRPr="00D9126F">
        <w:rPr>
          <w:rFonts w:cstheme="minorHAnsi"/>
        </w:rPr>
        <w:t>patial plannin</w:t>
      </w:r>
      <w:r>
        <w:rPr>
          <w:rFonts w:cstheme="minorHAnsi"/>
        </w:rPr>
        <w:t>g</w:t>
      </w:r>
      <w:r w:rsidRPr="00D9126F">
        <w:rPr>
          <w:rFonts w:cstheme="minorHAnsi"/>
        </w:rPr>
        <w:t xml:space="preserve">, </w:t>
      </w:r>
      <w:r>
        <w:rPr>
          <w:rFonts w:cstheme="minorHAnsi"/>
        </w:rPr>
        <w:t>regulation of</w:t>
      </w:r>
      <w:r w:rsidRPr="00D9126F">
        <w:rPr>
          <w:rFonts w:cstheme="minorHAnsi"/>
        </w:rPr>
        <w:t xml:space="preserve"> river flows, </w:t>
      </w:r>
      <w:r>
        <w:rPr>
          <w:rFonts w:cstheme="minorHAnsi"/>
        </w:rPr>
        <w:t>p</w:t>
      </w:r>
      <w:r w:rsidRPr="00D9126F">
        <w:rPr>
          <w:rFonts w:cstheme="minorHAnsi"/>
        </w:rPr>
        <w:t>rotect</w:t>
      </w:r>
      <w:r>
        <w:rPr>
          <w:rFonts w:cstheme="minorHAnsi"/>
        </w:rPr>
        <w:t>ion</w:t>
      </w:r>
      <w:r w:rsidRPr="00D9126F">
        <w:rPr>
          <w:rFonts w:cstheme="minorHAnsi"/>
        </w:rPr>
        <w:t xml:space="preserve"> from fire, </w:t>
      </w:r>
      <w:r>
        <w:rPr>
          <w:rFonts w:cstheme="minorHAnsi"/>
        </w:rPr>
        <w:t>b</w:t>
      </w:r>
      <w:r w:rsidRPr="00D9126F">
        <w:rPr>
          <w:rFonts w:cstheme="minorHAnsi"/>
        </w:rPr>
        <w:t>uild</w:t>
      </w:r>
      <w:r>
        <w:rPr>
          <w:rFonts w:cstheme="minorHAnsi"/>
        </w:rPr>
        <w:t>ing of</w:t>
      </w:r>
      <w:r w:rsidRPr="00D9126F">
        <w:rPr>
          <w:rFonts w:cstheme="minorHAnsi"/>
        </w:rPr>
        <w:t xml:space="preserve"> local early warning systems, </w:t>
      </w:r>
      <w:r>
        <w:rPr>
          <w:rFonts w:cstheme="minorHAnsi"/>
        </w:rPr>
        <w:t>preparation of</w:t>
      </w:r>
      <w:r w:rsidRPr="00D9126F">
        <w:rPr>
          <w:rFonts w:cstheme="minorHAnsi"/>
        </w:rPr>
        <w:t xml:space="preserve"> water sani</w:t>
      </w:r>
      <w:r>
        <w:rPr>
          <w:rFonts w:cstheme="minorHAnsi"/>
        </w:rPr>
        <w:softHyphen/>
      </w:r>
      <w:r w:rsidRPr="00D9126F">
        <w:rPr>
          <w:rFonts w:cstheme="minorHAnsi"/>
        </w:rPr>
        <w:t>tation and</w:t>
      </w:r>
      <w:r>
        <w:rPr>
          <w:rFonts w:cstheme="minorHAnsi"/>
        </w:rPr>
        <w:t xml:space="preserve"> </w:t>
      </w:r>
      <w:r w:rsidRPr="00D9126F">
        <w:rPr>
          <w:rFonts w:cstheme="minorHAnsi"/>
        </w:rPr>
        <w:t>potable water sources, and</w:t>
      </w:r>
      <w:r>
        <w:rPr>
          <w:rFonts w:cstheme="minorHAnsi"/>
        </w:rPr>
        <w:t xml:space="preserve"> i</w:t>
      </w:r>
      <w:r w:rsidRPr="00D9126F">
        <w:rPr>
          <w:rFonts w:cstheme="minorHAnsi"/>
        </w:rPr>
        <w:t>mplement</w:t>
      </w:r>
      <w:r>
        <w:rPr>
          <w:rFonts w:cstheme="minorHAnsi"/>
        </w:rPr>
        <w:t>ation of a variety</w:t>
      </w:r>
      <w:r w:rsidRPr="00D9126F">
        <w:rPr>
          <w:rFonts w:cstheme="minorHAnsi"/>
        </w:rPr>
        <w:t xml:space="preserve"> health measures. </w:t>
      </w:r>
    </w:p>
    <w:p w:rsidR="005333C3" w:rsidRPr="00967CAA" w:rsidRDefault="005333C3" w:rsidP="005333C3">
      <w:pPr>
        <w:tabs>
          <w:tab w:val="left" w:pos="4536"/>
        </w:tabs>
        <w:rPr>
          <w:rFonts w:cstheme="minorHAnsi"/>
        </w:rPr>
      </w:pPr>
      <w:r w:rsidRPr="00967CAA">
        <w:rPr>
          <w:rFonts w:cstheme="minorHAnsi"/>
        </w:rPr>
        <w:t>Plans should also define which body is accountable for taking decisions, transmitting infor</w:t>
      </w:r>
      <w:r>
        <w:rPr>
          <w:rFonts w:cstheme="minorHAnsi"/>
        </w:rPr>
        <w:softHyphen/>
      </w:r>
      <w:r w:rsidRPr="00967CAA">
        <w:rPr>
          <w:rFonts w:cstheme="minorHAnsi"/>
        </w:rPr>
        <w:t xml:space="preserve">mation to the 112 Centre, executing and managing mobilisation, making reports, and where funding and personal and material resources are to be found. </w:t>
      </w:r>
    </w:p>
    <w:p w:rsidR="005333C3" w:rsidRPr="00967CAA" w:rsidRDefault="005333C3" w:rsidP="005333C3">
      <w:pPr>
        <w:tabs>
          <w:tab w:val="left" w:pos="4536"/>
        </w:tabs>
        <w:rPr>
          <w:rFonts w:cstheme="minorHAnsi"/>
        </w:rPr>
      </w:pPr>
      <w:r w:rsidRPr="00967CAA">
        <w:rPr>
          <w:rFonts w:cstheme="minorHAnsi"/>
        </w:rPr>
        <w:t xml:space="preserve">It requires also a layered map to be created at </w:t>
      </w:r>
      <w:r>
        <w:rPr>
          <w:rFonts w:cstheme="minorHAnsi"/>
        </w:rPr>
        <w:t xml:space="preserve">the </w:t>
      </w:r>
      <w:r w:rsidRPr="00967CAA">
        <w:rPr>
          <w:rFonts w:cstheme="minorHAnsi"/>
        </w:rPr>
        <w:t>national level (1:200 000), identifying pop</w:t>
      </w:r>
      <w:r>
        <w:rPr>
          <w:rFonts w:cstheme="minorHAnsi"/>
        </w:rPr>
        <w:softHyphen/>
      </w:r>
      <w:r w:rsidRPr="00967CAA">
        <w:rPr>
          <w:rFonts w:cstheme="minorHAnsi"/>
        </w:rPr>
        <w:t xml:space="preserve">ulation density, threatened zones, and border crossings where international aid and rescuers could potentially arrive. At </w:t>
      </w:r>
      <w:r>
        <w:rPr>
          <w:rFonts w:cstheme="minorHAnsi"/>
        </w:rPr>
        <w:t xml:space="preserve">the </w:t>
      </w:r>
      <w:r w:rsidRPr="00967CAA">
        <w:rPr>
          <w:rFonts w:cstheme="minorHAnsi"/>
        </w:rPr>
        <w:t>local level, 1: 25 000 maps should help locate temporary set</w:t>
      </w:r>
      <w:r>
        <w:rPr>
          <w:rFonts w:cstheme="minorHAnsi"/>
        </w:rPr>
        <w:softHyphen/>
      </w:r>
      <w:r w:rsidRPr="00967CAA">
        <w:rPr>
          <w:rFonts w:cstheme="minorHAnsi"/>
        </w:rPr>
        <w:t>tlement areas, access roads for intervention, evacuation routes, zones where to place</w:t>
      </w:r>
      <w:r>
        <w:rPr>
          <w:rFonts w:cstheme="minorHAnsi"/>
        </w:rPr>
        <w:t xml:space="preserve"> refu</w:t>
      </w:r>
      <w:r>
        <w:rPr>
          <w:rFonts w:cstheme="minorHAnsi"/>
        </w:rPr>
        <w:softHyphen/>
        <w:t>gees, medical facilities. The s</w:t>
      </w:r>
      <w:r w:rsidRPr="00967CAA">
        <w:rPr>
          <w:rFonts w:cstheme="minorHAnsi"/>
        </w:rPr>
        <w:t xml:space="preserve">imilar map should be created for companies (places for </w:t>
      </w:r>
      <w:r>
        <w:rPr>
          <w:rFonts w:cstheme="minorHAnsi"/>
        </w:rPr>
        <w:t xml:space="preserve">the </w:t>
      </w:r>
      <w:r w:rsidRPr="00967CAA">
        <w:rPr>
          <w:rFonts w:cstheme="minorHAnsi"/>
        </w:rPr>
        <w:t>ad</w:t>
      </w:r>
      <w:r>
        <w:rPr>
          <w:rFonts w:cstheme="minorHAnsi"/>
        </w:rPr>
        <w:softHyphen/>
      </w:r>
      <w:r w:rsidRPr="00967CAA">
        <w:rPr>
          <w:rFonts w:cstheme="minorHAnsi"/>
        </w:rPr>
        <w:t xml:space="preserve">ministration of first aid, shelters). </w:t>
      </w:r>
    </w:p>
    <w:p w:rsidR="005333C3" w:rsidRPr="00967CAA" w:rsidRDefault="005333C3" w:rsidP="005333C3">
      <w:pPr>
        <w:pStyle w:val="berschrift3"/>
        <w:ind w:left="1288"/>
      </w:pPr>
      <w:bookmarkStart w:id="53" w:name="_Toc444100173"/>
      <w:bookmarkStart w:id="54" w:name="_Toc444261024"/>
      <w:bookmarkStart w:id="55" w:name="_Toc445379746"/>
      <w:r w:rsidRPr="00967CAA">
        <w:t>Policy for Response</w:t>
      </w:r>
      <w:bookmarkEnd w:id="53"/>
      <w:bookmarkEnd w:id="54"/>
      <w:bookmarkEnd w:id="55"/>
    </w:p>
    <w:p w:rsidR="005333C3" w:rsidRPr="00967CAA" w:rsidRDefault="005333C3" w:rsidP="005333C3">
      <w:pPr>
        <w:tabs>
          <w:tab w:val="left" w:pos="4536"/>
        </w:tabs>
        <w:rPr>
          <w:rFonts w:cstheme="minorHAnsi"/>
        </w:rPr>
      </w:pPr>
      <w:r w:rsidRPr="00967CAA">
        <w:rPr>
          <w:rFonts w:cstheme="minorHAnsi"/>
        </w:rPr>
        <w:t>The Law on Protection and Rescue (Art. 11) regulates the policy for response in the following way:</w:t>
      </w:r>
    </w:p>
    <w:p w:rsidR="005333C3" w:rsidRPr="00967CAA" w:rsidRDefault="005333C3" w:rsidP="005333C3">
      <w:pPr>
        <w:tabs>
          <w:tab w:val="left" w:pos="4536"/>
        </w:tabs>
        <w:ind w:left="567" w:right="425"/>
        <w:rPr>
          <w:rFonts w:cstheme="minorHAnsi"/>
          <w:i/>
        </w:rPr>
      </w:pPr>
      <w:r w:rsidRPr="00967CAA">
        <w:rPr>
          <w:rFonts w:cstheme="minorHAnsi"/>
          <w:i/>
        </w:rPr>
        <w:t xml:space="preserve">Activities and practices that are mandatory conducted in </w:t>
      </w:r>
      <w:r>
        <w:rPr>
          <w:rFonts w:cstheme="minorHAnsi"/>
          <w:i/>
        </w:rPr>
        <w:t>the time of risk, are espe</w:t>
      </w:r>
      <w:r>
        <w:rPr>
          <w:rFonts w:cstheme="minorHAnsi"/>
          <w:i/>
        </w:rPr>
        <w:softHyphen/>
        <w:t>cially</w:t>
      </w:r>
      <w:r w:rsidRPr="00967CAA">
        <w:rPr>
          <w:rFonts w:cstheme="minorHAnsi"/>
          <w:i/>
        </w:rPr>
        <w:t xml:space="preserve">: </w:t>
      </w:r>
    </w:p>
    <w:p w:rsidR="005333C3" w:rsidRPr="00967CAA" w:rsidRDefault="005333C3" w:rsidP="005333C3">
      <w:pPr>
        <w:tabs>
          <w:tab w:val="left" w:pos="4536"/>
        </w:tabs>
        <w:ind w:left="567" w:right="425"/>
        <w:rPr>
          <w:rFonts w:cstheme="minorHAnsi"/>
          <w:i/>
        </w:rPr>
      </w:pPr>
      <w:r w:rsidRPr="00967CAA">
        <w:rPr>
          <w:rFonts w:cstheme="minorHAnsi"/>
          <w:i/>
        </w:rPr>
        <w:t xml:space="preserve">1) </w:t>
      </w:r>
      <w:r>
        <w:rPr>
          <w:rFonts w:cstheme="minorHAnsi"/>
          <w:i/>
        </w:rPr>
        <w:t>A</w:t>
      </w:r>
      <w:r w:rsidRPr="00967CAA">
        <w:rPr>
          <w:rFonts w:cstheme="minorHAnsi"/>
          <w:i/>
        </w:rPr>
        <w:t xml:space="preserve">ctivation of protection and rescue units; </w:t>
      </w:r>
    </w:p>
    <w:p w:rsidR="005333C3" w:rsidRPr="00967CAA" w:rsidRDefault="005333C3" w:rsidP="005333C3">
      <w:pPr>
        <w:tabs>
          <w:tab w:val="left" w:pos="4536"/>
        </w:tabs>
        <w:ind w:left="567" w:right="425"/>
        <w:rPr>
          <w:rFonts w:cstheme="minorHAnsi"/>
          <w:i/>
        </w:rPr>
      </w:pPr>
      <w:r>
        <w:rPr>
          <w:rFonts w:cstheme="minorHAnsi"/>
          <w:i/>
        </w:rPr>
        <w:t>2) I</w:t>
      </w:r>
      <w:r w:rsidRPr="00967CAA">
        <w:rPr>
          <w:rFonts w:cstheme="minorHAnsi"/>
          <w:i/>
        </w:rPr>
        <w:t>mplementation of evacuation and care and support for the population and ma</w:t>
      </w:r>
      <w:r>
        <w:rPr>
          <w:rFonts w:cstheme="minorHAnsi"/>
          <w:i/>
        </w:rPr>
        <w:softHyphen/>
      </w:r>
      <w:r w:rsidRPr="00967CAA">
        <w:rPr>
          <w:rFonts w:cstheme="minorHAnsi"/>
          <w:i/>
        </w:rPr>
        <w:t xml:space="preserve">terial goods; </w:t>
      </w:r>
    </w:p>
    <w:p w:rsidR="005333C3" w:rsidRPr="00967CAA" w:rsidRDefault="005333C3" w:rsidP="005333C3">
      <w:pPr>
        <w:tabs>
          <w:tab w:val="left" w:pos="4536"/>
        </w:tabs>
        <w:ind w:left="567" w:right="425"/>
        <w:rPr>
          <w:rFonts w:cstheme="minorHAnsi"/>
          <w:i/>
        </w:rPr>
      </w:pPr>
      <w:r>
        <w:rPr>
          <w:rFonts w:cstheme="minorHAnsi"/>
          <w:i/>
        </w:rPr>
        <w:t>3) P</w:t>
      </w:r>
      <w:r w:rsidRPr="00967CAA">
        <w:rPr>
          <w:rFonts w:cstheme="minorHAnsi"/>
          <w:i/>
        </w:rPr>
        <w:t xml:space="preserve">reventing the spread of risk and risk consequences and </w:t>
      </w:r>
    </w:p>
    <w:p w:rsidR="005333C3" w:rsidRPr="00967CAA" w:rsidRDefault="005333C3" w:rsidP="005333C3">
      <w:pPr>
        <w:tabs>
          <w:tab w:val="left" w:pos="4536"/>
        </w:tabs>
        <w:ind w:left="567" w:right="425"/>
        <w:rPr>
          <w:rFonts w:cstheme="minorHAnsi"/>
          <w:i/>
        </w:rPr>
      </w:pPr>
      <w:r>
        <w:rPr>
          <w:rFonts w:cstheme="minorHAnsi"/>
          <w:i/>
        </w:rPr>
        <w:t>4) C</w:t>
      </w:r>
      <w:r w:rsidRPr="00967CAA">
        <w:rPr>
          <w:rFonts w:cstheme="minorHAnsi"/>
          <w:i/>
        </w:rPr>
        <w:t>oordinating the activities of partici</w:t>
      </w:r>
      <w:r>
        <w:rPr>
          <w:rFonts w:cstheme="minorHAnsi"/>
          <w:i/>
        </w:rPr>
        <w:t>pants in protection and rescue.</w:t>
      </w:r>
      <w:r>
        <w:rPr>
          <w:rStyle w:val="Funotenzeichen"/>
          <w:rFonts w:cstheme="minorHAnsi"/>
          <w:i/>
        </w:rPr>
        <w:footnoteReference w:id="42"/>
      </w:r>
    </w:p>
    <w:p w:rsidR="005333C3" w:rsidRPr="00967CAA" w:rsidRDefault="005333C3" w:rsidP="005333C3">
      <w:pPr>
        <w:tabs>
          <w:tab w:val="left" w:pos="4536"/>
        </w:tabs>
        <w:rPr>
          <w:rFonts w:cstheme="minorHAnsi"/>
        </w:rPr>
      </w:pPr>
      <w:r w:rsidRPr="00967CAA">
        <w:rPr>
          <w:rFonts w:cstheme="minorHAnsi"/>
        </w:rPr>
        <w:t xml:space="preserve">At </w:t>
      </w:r>
      <w:r>
        <w:rPr>
          <w:rFonts w:cstheme="minorHAnsi"/>
        </w:rPr>
        <w:t xml:space="preserve">the </w:t>
      </w:r>
      <w:r w:rsidRPr="00967CAA">
        <w:rPr>
          <w:rFonts w:cstheme="minorHAnsi"/>
        </w:rPr>
        <w:t>national level, the Emergency Operations Centre situated within the Emergency Man</w:t>
      </w:r>
      <w:r>
        <w:rPr>
          <w:rFonts w:cstheme="minorHAnsi"/>
        </w:rPr>
        <w:softHyphen/>
      </w:r>
      <w:r w:rsidRPr="00967CAA">
        <w:rPr>
          <w:rFonts w:cstheme="minorHAnsi"/>
        </w:rPr>
        <w:t xml:space="preserve">agement Coordination Team (EMCT) operates </w:t>
      </w:r>
      <w:r>
        <w:rPr>
          <w:rFonts w:cstheme="minorHAnsi"/>
        </w:rPr>
        <w:t xml:space="preserve">the </w:t>
      </w:r>
      <w:r w:rsidRPr="00967CAA">
        <w:rPr>
          <w:rFonts w:cstheme="minorHAnsi"/>
        </w:rPr>
        <w:t xml:space="preserve">standby troops. At </w:t>
      </w:r>
      <w:r>
        <w:rPr>
          <w:rFonts w:cstheme="minorHAnsi"/>
        </w:rPr>
        <w:t xml:space="preserve">the </w:t>
      </w:r>
      <w:r w:rsidRPr="00967CAA">
        <w:rPr>
          <w:rFonts w:cstheme="minorHAnsi"/>
        </w:rPr>
        <w:t xml:space="preserve">local level, Municipal Teams for the Management of Emergency Situations include members of the Montenegro Red Cross (MRC), who are volunteers, and a representative of the </w:t>
      </w:r>
      <w:r>
        <w:rPr>
          <w:rFonts w:cstheme="minorHAnsi"/>
        </w:rPr>
        <w:t>DES</w:t>
      </w:r>
      <w:r w:rsidRPr="00967CAA">
        <w:rPr>
          <w:rFonts w:cstheme="minorHAnsi"/>
        </w:rPr>
        <w:t xml:space="preserve"> (professional rescuers), and are lead by the mayors.</w:t>
      </w:r>
      <w:r w:rsidRPr="00967CAA">
        <w:rPr>
          <w:rFonts w:cstheme="minorHAnsi"/>
          <w:vertAlign w:val="superscript"/>
        </w:rPr>
        <w:footnoteReference w:id="43"/>
      </w:r>
    </w:p>
    <w:p w:rsidR="005333C3" w:rsidRPr="00967CAA" w:rsidRDefault="005333C3" w:rsidP="005333C3">
      <w:pPr>
        <w:tabs>
          <w:tab w:val="left" w:pos="4536"/>
        </w:tabs>
        <w:rPr>
          <w:rFonts w:cstheme="minorHAnsi"/>
        </w:rPr>
      </w:pPr>
      <w:r w:rsidRPr="00967CAA">
        <w:rPr>
          <w:rFonts w:cstheme="minorHAnsi"/>
        </w:rPr>
        <w:t>Protection and rescue operations are conducted by civil protection units of the government, fire fighting units, local government units, specialised protection units, business organisations, airborne (helicopter) and terrestrial fire units, trained volunteers, and employees of Ministry of Interior, which have passed the state licence exam for working on protection and rescue affairs. More than 4000 people</w:t>
      </w:r>
      <w:r>
        <w:rPr>
          <w:rFonts w:cstheme="minorHAnsi"/>
        </w:rPr>
        <w:t>,</w:t>
      </w:r>
      <w:r w:rsidRPr="00967CAA">
        <w:rPr>
          <w:rFonts w:cstheme="minorHAnsi"/>
        </w:rPr>
        <w:t xml:space="preserve"> not including the Army and Police units</w:t>
      </w:r>
      <w:r>
        <w:rPr>
          <w:rFonts w:cstheme="minorHAnsi"/>
        </w:rPr>
        <w:t>,</w:t>
      </w:r>
      <w:r w:rsidRPr="00967CAA">
        <w:rPr>
          <w:rFonts w:cstheme="minorHAnsi"/>
        </w:rPr>
        <w:t xml:space="preserve"> can be counted on to respond to any emergency.</w:t>
      </w:r>
      <w:r w:rsidRPr="00967CAA">
        <w:rPr>
          <w:rFonts w:cstheme="minorHAnsi"/>
          <w:vertAlign w:val="superscript"/>
        </w:rPr>
        <w:footnoteReference w:id="44"/>
      </w:r>
      <w:r w:rsidRPr="00967CAA">
        <w:rPr>
          <w:rFonts w:cstheme="minorHAnsi"/>
          <w:vertAlign w:val="superscript"/>
        </w:rPr>
        <w:t xml:space="preserve"> </w:t>
      </w:r>
      <w:r w:rsidRPr="00967CAA">
        <w:rPr>
          <w:rFonts w:cstheme="minorHAnsi"/>
        </w:rPr>
        <w:t>From the 10,000 Red Cross volunteers, 1,000 are operational on a daily basis.</w:t>
      </w:r>
    </w:p>
    <w:p w:rsidR="005333C3" w:rsidRPr="00967CAA" w:rsidRDefault="005333C3" w:rsidP="005333C3">
      <w:pPr>
        <w:tabs>
          <w:tab w:val="left" w:pos="4536"/>
        </w:tabs>
        <w:rPr>
          <w:rFonts w:cstheme="minorHAnsi"/>
        </w:rPr>
      </w:pPr>
      <w:r w:rsidRPr="00967CAA">
        <w:rPr>
          <w:rFonts w:cstheme="minorHAnsi"/>
        </w:rPr>
        <w:lastRenderedPageBreak/>
        <w:t xml:space="preserve">The </w:t>
      </w:r>
      <w:r>
        <w:rPr>
          <w:rFonts w:cstheme="minorHAnsi"/>
        </w:rPr>
        <w:t>DES</w:t>
      </w:r>
      <w:r w:rsidRPr="00967CAA">
        <w:rPr>
          <w:rFonts w:cstheme="minorHAnsi"/>
        </w:rPr>
        <w:t xml:space="preserve"> can additionally activate its local branches, local MRC units, as well as </w:t>
      </w:r>
      <w:r>
        <w:rPr>
          <w:rFonts w:cstheme="minorHAnsi"/>
        </w:rPr>
        <w:t xml:space="preserve">the </w:t>
      </w:r>
      <w:r w:rsidRPr="00967CAA">
        <w:rPr>
          <w:rFonts w:cstheme="minorHAnsi"/>
        </w:rPr>
        <w:t>local Police Units and its operational helicopter unit. When needed, the MoD can deploy steady Civil Pro</w:t>
      </w:r>
      <w:r>
        <w:rPr>
          <w:rFonts w:cstheme="minorHAnsi"/>
        </w:rPr>
        <w:softHyphen/>
      </w:r>
      <w:r w:rsidRPr="00967CAA">
        <w:rPr>
          <w:rFonts w:cstheme="minorHAnsi"/>
        </w:rPr>
        <w:t xml:space="preserve">tection Units to </w:t>
      </w:r>
      <w:r>
        <w:rPr>
          <w:rFonts w:cstheme="minorHAnsi"/>
        </w:rPr>
        <w:t>empower the</w:t>
      </w:r>
      <w:r w:rsidRPr="00967CAA">
        <w:rPr>
          <w:rFonts w:cstheme="minorHAnsi"/>
        </w:rPr>
        <w:t xml:space="preserve"> resources and capacities of the </w:t>
      </w:r>
      <w:r>
        <w:rPr>
          <w:rFonts w:cstheme="minorHAnsi"/>
        </w:rPr>
        <w:t>DES</w:t>
      </w:r>
      <w:r w:rsidRPr="00967CAA">
        <w:rPr>
          <w:rFonts w:cstheme="minorHAnsi"/>
        </w:rPr>
        <w:t xml:space="preserve"> and municipalities.</w:t>
      </w:r>
    </w:p>
    <w:p w:rsidR="005333C3" w:rsidRPr="00967CAA" w:rsidRDefault="005333C3" w:rsidP="005333C3">
      <w:pPr>
        <w:tabs>
          <w:tab w:val="left" w:pos="4536"/>
        </w:tabs>
        <w:rPr>
          <w:rFonts w:cstheme="minorHAnsi"/>
        </w:rPr>
      </w:pPr>
      <w:r w:rsidRPr="00967CAA">
        <w:rPr>
          <w:rFonts w:cstheme="minorHAnsi"/>
        </w:rPr>
        <w:t>The quality of protection services greatly depend</w:t>
      </w:r>
      <w:r>
        <w:rPr>
          <w:rFonts w:cstheme="minorHAnsi"/>
        </w:rPr>
        <w:t>s on</w:t>
      </w:r>
      <w:r w:rsidRPr="00967CAA">
        <w:rPr>
          <w:rFonts w:cstheme="minorHAnsi"/>
        </w:rPr>
        <w:t xml:space="preserve"> th</w:t>
      </w:r>
      <w:r>
        <w:rPr>
          <w:rFonts w:cstheme="minorHAnsi"/>
        </w:rPr>
        <w:t>e municipalities’</w:t>
      </w:r>
      <w:r w:rsidRPr="00967CAA">
        <w:rPr>
          <w:rFonts w:cstheme="minorHAnsi"/>
        </w:rPr>
        <w:t xml:space="preserve"> financial capacity. A UNDP study cites the response of the municipality of Berane to the 2010 flash floods: 700 per</w:t>
      </w:r>
      <w:r>
        <w:rPr>
          <w:rFonts w:cstheme="minorHAnsi"/>
        </w:rPr>
        <w:softHyphen/>
      </w:r>
      <w:r w:rsidRPr="00967CAA">
        <w:rPr>
          <w:rFonts w:cstheme="minorHAnsi"/>
        </w:rPr>
        <w:t>sons could be accommodated in sport halls and provided „with food, mattresses, blankets, cooking sets, hygiene items, potable water, baby formula and diapers”. However, according to the report, this has been greatly due to external funding provided by the UNHCR, Caritas Lux</w:t>
      </w:r>
      <w:r>
        <w:rPr>
          <w:rFonts w:cstheme="minorHAnsi"/>
        </w:rPr>
        <w:softHyphen/>
      </w:r>
      <w:r w:rsidRPr="00967CAA">
        <w:rPr>
          <w:rFonts w:cstheme="minorHAnsi"/>
        </w:rPr>
        <w:t>emburg and UNDP (the MRC also provided some donations), and the funds were not sufficient to cover urgent repair of houses.</w:t>
      </w:r>
      <w:r w:rsidRPr="00967CAA">
        <w:rPr>
          <w:rFonts w:cstheme="minorHAnsi"/>
          <w:vertAlign w:val="superscript"/>
        </w:rPr>
        <w:footnoteReference w:id="45"/>
      </w:r>
    </w:p>
    <w:p w:rsidR="005333C3" w:rsidRPr="00967CAA" w:rsidRDefault="005333C3" w:rsidP="005333C3">
      <w:pPr>
        <w:pStyle w:val="berschrift3"/>
        <w:ind w:left="1288"/>
      </w:pPr>
      <w:bookmarkStart w:id="56" w:name="_Toc444100174"/>
      <w:bookmarkStart w:id="57" w:name="_Toc444261025"/>
      <w:bookmarkStart w:id="58" w:name="_Toc445379747"/>
      <w:r w:rsidRPr="00967CAA">
        <w:t>Policy for Relief and Recovery</w:t>
      </w:r>
      <w:bookmarkEnd w:id="56"/>
      <w:bookmarkEnd w:id="57"/>
      <w:bookmarkEnd w:id="58"/>
    </w:p>
    <w:p w:rsidR="005333C3" w:rsidRPr="00967CAA" w:rsidRDefault="005333C3" w:rsidP="005333C3">
      <w:pPr>
        <w:tabs>
          <w:tab w:val="left" w:pos="4536"/>
        </w:tabs>
        <w:rPr>
          <w:rFonts w:cstheme="minorHAnsi"/>
        </w:rPr>
      </w:pPr>
      <w:r w:rsidRPr="00967CAA">
        <w:rPr>
          <w:rFonts w:cstheme="minorHAnsi"/>
        </w:rPr>
        <w:t>The terms “relief” and “recovery” have not been used in the relevant legislation and documen</w:t>
      </w:r>
      <w:r>
        <w:rPr>
          <w:rFonts w:cstheme="minorHAnsi"/>
        </w:rPr>
        <w:softHyphen/>
      </w:r>
      <w:r w:rsidRPr="00967CAA">
        <w:rPr>
          <w:rFonts w:cstheme="minorHAnsi"/>
        </w:rPr>
        <w:t>tation of Montenegro. However, the Law on Protection and Rescue (Art. 12) prescribes the policy of “elimination of risk consequences” in the following format:</w:t>
      </w:r>
    </w:p>
    <w:p w:rsidR="005333C3" w:rsidRPr="00967CAA" w:rsidRDefault="005333C3" w:rsidP="005333C3">
      <w:pPr>
        <w:tabs>
          <w:tab w:val="left" w:pos="4536"/>
        </w:tabs>
        <w:ind w:left="567" w:right="425"/>
        <w:rPr>
          <w:rFonts w:cstheme="minorHAnsi"/>
          <w:i/>
        </w:rPr>
      </w:pPr>
      <w:r w:rsidRPr="00967CAA">
        <w:rPr>
          <w:rFonts w:cstheme="minorHAnsi"/>
          <w:i/>
        </w:rPr>
        <w:t xml:space="preserve">The activities and practices that mandatory conducted for the elimination of risk consequences are, especially: </w:t>
      </w:r>
    </w:p>
    <w:p w:rsidR="005333C3" w:rsidRPr="00967CAA" w:rsidRDefault="005333C3" w:rsidP="005333C3">
      <w:pPr>
        <w:tabs>
          <w:tab w:val="left" w:pos="4536"/>
        </w:tabs>
        <w:ind w:left="567" w:right="425"/>
        <w:rPr>
          <w:rFonts w:cstheme="minorHAnsi"/>
          <w:i/>
        </w:rPr>
      </w:pPr>
      <w:r w:rsidRPr="00967CAA">
        <w:rPr>
          <w:rFonts w:cstheme="minorHAnsi"/>
          <w:i/>
        </w:rPr>
        <w:t xml:space="preserve">1) Assessment of the damage and consequences; </w:t>
      </w:r>
    </w:p>
    <w:p w:rsidR="005333C3" w:rsidRPr="00967CAA" w:rsidRDefault="005333C3" w:rsidP="005333C3">
      <w:pPr>
        <w:tabs>
          <w:tab w:val="left" w:pos="4536"/>
        </w:tabs>
        <w:ind w:left="567" w:right="425"/>
        <w:rPr>
          <w:rFonts w:cstheme="minorHAnsi"/>
          <w:i/>
        </w:rPr>
      </w:pPr>
      <w:r w:rsidRPr="00967CAA">
        <w:rPr>
          <w:rFonts w:cstheme="minorHAnsi"/>
          <w:i/>
        </w:rPr>
        <w:t xml:space="preserve">2) Remediation of risk affected areas; </w:t>
      </w:r>
    </w:p>
    <w:p w:rsidR="005333C3" w:rsidRPr="00967CAA" w:rsidRDefault="005333C3" w:rsidP="005333C3">
      <w:pPr>
        <w:tabs>
          <w:tab w:val="left" w:pos="4536"/>
        </w:tabs>
        <w:ind w:left="567" w:right="425"/>
        <w:rPr>
          <w:rFonts w:cstheme="minorHAnsi"/>
          <w:i/>
        </w:rPr>
      </w:pPr>
      <w:r w:rsidRPr="00967CAA">
        <w:rPr>
          <w:rFonts w:cstheme="minorHAnsi"/>
          <w:i/>
        </w:rPr>
        <w:t>3) Ensuring and providing necessary assistance to vulnerable and affected popula</w:t>
      </w:r>
      <w:r>
        <w:rPr>
          <w:rFonts w:cstheme="minorHAnsi"/>
          <w:i/>
        </w:rPr>
        <w:softHyphen/>
      </w:r>
      <w:r w:rsidRPr="00967CAA">
        <w:rPr>
          <w:rFonts w:cstheme="minorHAnsi"/>
          <w:i/>
        </w:rPr>
        <w:t xml:space="preserve">tion; </w:t>
      </w:r>
    </w:p>
    <w:p w:rsidR="005333C3" w:rsidRPr="00967CAA" w:rsidRDefault="005333C3" w:rsidP="005333C3">
      <w:pPr>
        <w:tabs>
          <w:tab w:val="left" w:pos="4536"/>
        </w:tabs>
        <w:ind w:left="567" w:right="425"/>
        <w:rPr>
          <w:rFonts w:cstheme="minorHAnsi"/>
          <w:i/>
        </w:rPr>
      </w:pPr>
      <w:r w:rsidRPr="00967CAA">
        <w:rPr>
          <w:rFonts w:cstheme="minorHAnsi"/>
          <w:i/>
        </w:rPr>
        <w:t>4) Implementation of health and hygienic and epi</w:t>
      </w:r>
      <w:r>
        <w:rPr>
          <w:rFonts w:cstheme="minorHAnsi"/>
          <w:i/>
        </w:rPr>
        <w:t>DES</w:t>
      </w:r>
      <w:r w:rsidRPr="00967CAA">
        <w:rPr>
          <w:rFonts w:cstheme="minorHAnsi"/>
          <w:i/>
        </w:rPr>
        <w:t xml:space="preserve">iological measures; </w:t>
      </w:r>
    </w:p>
    <w:p w:rsidR="005333C3" w:rsidRPr="00967CAA" w:rsidRDefault="005333C3" w:rsidP="005333C3">
      <w:pPr>
        <w:tabs>
          <w:tab w:val="left" w:pos="4536"/>
        </w:tabs>
        <w:ind w:left="567" w:right="425"/>
        <w:rPr>
          <w:rFonts w:cstheme="minorHAnsi"/>
          <w:i/>
        </w:rPr>
      </w:pPr>
      <w:r w:rsidRPr="00967CAA">
        <w:rPr>
          <w:rFonts w:cstheme="minorHAnsi"/>
          <w:i/>
        </w:rPr>
        <w:t xml:space="preserve">5) Implementation of appropriate protection of animals and plants and animal and plant products and </w:t>
      </w:r>
    </w:p>
    <w:p w:rsidR="005333C3" w:rsidRDefault="005333C3" w:rsidP="005333C3">
      <w:pPr>
        <w:tabs>
          <w:tab w:val="left" w:pos="4536"/>
        </w:tabs>
        <w:ind w:left="567" w:right="425"/>
        <w:rPr>
          <w:rFonts w:cstheme="minorHAnsi"/>
          <w:i/>
        </w:rPr>
      </w:pPr>
      <w:r w:rsidRPr="00967CAA">
        <w:rPr>
          <w:rFonts w:cstheme="minorHAnsi"/>
          <w:i/>
        </w:rPr>
        <w:t>6) Organising supply with resources for assistance and provision of utility services for a fast normalisation of life.</w:t>
      </w:r>
      <w:r w:rsidRPr="0050276E">
        <w:rPr>
          <w:rStyle w:val="Funotenzeichen"/>
          <w:rFonts w:cstheme="minorHAnsi"/>
        </w:rPr>
        <w:footnoteReference w:id="46"/>
      </w:r>
    </w:p>
    <w:p w:rsidR="005333C3" w:rsidRPr="00967CAA" w:rsidRDefault="005333C3" w:rsidP="005333C3">
      <w:pPr>
        <w:tabs>
          <w:tab w:val="left" w:pos="4536"/>
        </w:tabs>
        <w:rPr>
          <w:rFonts w:cstheme="minorHAnsi"/>
        </w:rPr>
      </w:pPr>
      <w:r w:rsidRPr="00967CAA">
        <w:rPr>
          <w:rFonts w:cstheme="minorHAnsi"/>
        </w:rPr>
        <w:t xml:space="preserve">There is no available information on the mechanism of post-disaster assessment and delivery of compensations at </w:t>
      </w:r>
      <w:r>
        <w:rPr>
          <w:rFonts w:cstheme="minorHAnsi"/>
        </w:rPr>
        <w:t xml:space="preserve">the </w:t>
      </w:r>
      <w:r w:rsidRPr="00967CAA">
        <w:rPr>
          <w:rFonts w:cstheme="minorHAnsi"/>
        </w:rPr>
        <w:t>national level. It seems that the Government decides on case-by-case basis all consequence management issues.</w:t>
      </w:r>
    </w:p>
    <w:p w:rsidR="005333C3" w:rsidRPr="00967CAA" w:rsidRDefault="005333C3" w:rsidP="005333C3">
      <w:pPr>
        <w:tabs>
          <w:tab w:val="left" w:pos="4536"/>
        </w:tabs>
        <w:rPr>
          <w:rFonts w:cstheme="minorHAnsi"/>
        </w:rPr>
      </w:pPr>
      <w:r w:rsidRPr="00967CAA">
        <w:rPr>
          <w:rFonts w:cstheme="minorHAnsi"/>
        </w:rPr>
        <w:t xml:space="preserve">According to the Law on Protection and Rescue (Art. 41), “The municipality shall, in exercising rights and obligations in the protection and rescue field: … decide on the amount of budgetary funds for damages caused by risk.” Based on this regulation, </w:t>
      </w:r>
      <w:r>
        <w:rPr>
          <w:rFonts w:cstheme="minorHAnsi"/>
        </w:rPr>
        <w:t xml:space="preserve">the </w:t>
      </w:r>
      <w:r w:rsidRPr="00967CAA">
        <w:rPr>
          <w:rFonts w:cstheme="minorHAnsi"/>
        </w:rPr>
        <w:t>local committees conduct damage assessments at the municipality level. A special budget for disaster response is allo</w:t>
      </w:r>
      <w:r>
        <w:rPr>
          <w:rFonts w:cstheme="minorHAnsi"/>
        </w:rPr>
        <w:softHyphen/>
      </w:r>
      <w:r w:rsidRPr="00967CAA">
        <w:rPr>
          <w:rFonts w:cstheme="minorHAnsi"/>
        </w:rPr>
        <w:t>cated to municipalities and managed by the mayor</w:t>
      </w:r>
      <w:r>
        <w:rPr>
          <w:rFonts w:cstheme="minorHAnsi"/>
        </w:rPr>
        <w:t>s</w:t>
      </w:r>
      <w:r w:rsidRPr="00967CAA">
        <w:rPr>
          <w:rFonts w:cstheme="minorHAnsi"/>
        </w:rPr>
        <w:t>. However, citizens are not compensated in full. The municipality authorities decide the amount to be compensated, but usually it does not go beyond 50 per cent of the total cost of the damage (regarding construction, this prac</w:t>
      </w:r>
      <w:r>
        <w:rPr>
          <w:rFonts w:cstheme="minorHAnsi"/>
        </w:rPr>
        <w:softHyphen/>
      </w:r>
      <w:r w:rsidRPr="00967CAA">
        <w:rPr>
          <w:rFonts w:cstheme="minorHAnsi"/>
        </w:rPr>
        <w:t>tice covers both legal and illegal construction).</w:t>
      </w:r>
      <w:r>
        <w:rPr>
          <w:rFonts w:cstheme="minorHAnsi"/>
        </w:rPr>
        <w:t xml:space="preserve"> </w:t>
      </w:r>
      <w:r w:rsidRPr="00967CAA">
        <w:rPr>
          <w:rFonts w:cstheme="minorHAnsi"/>
        </w:rPr>
        <w:t>As a result, richer municipalities may apply higher standards for damage and loss compensation. In case the available budget in the mu</w:t>
      </w:r>
      <w:r>
        <w:rPr>
          <w:rFonts w:cstheme="minorHAnsi"/>
        </w:rPr>
        <w:softHyphen/>
      </w:r>
      <w:r w:rsidRPr="00967CAA">
        <w:rPr>
          <w:rFonts w:cstheme="minorHAnsi"/>
        </w:rPr>
        <w:t xml:space="preserve">nicipality is not sufficient to compensate the citizens, the central level provides a mechanism to access funds for this purpose. According to Art. 76 of the </w:t>
      </w:r>
      <w:r>
        <w:rPr>
          <w:rFonts w:cstheme="minorHAnsi"/>
        </w:rPr>
        <w:t>Law on Protection and R</w:t>
      </w:r>
      <w:r w:rsidRPr="00967CAA">
        <w:rPr>
          <w:rFonts w:cstheme="minorHAnsi"/>
        </w:rPr>
        <w:t>escue</w:t>
      </w:r>
      <w:r>
        <w:rPr>
          <w:rFonts w:cstheme="minorHAnsi"/>
        </w:rPr>
        <w:t xml:space="preserve">, </w:t>
      </w:r>
      <w:r w:rsidRPr="00967CAA">
        <w:rPr>
          <w:rFonts w:cstheme="minorHAnsi"/>
        </w:rPr>
        <w:t>“Cost of ac</w:t>
      </w:r>
      <w:r>
        <w:rPr>
          <w:rFonts w:cstheme="minorHAnsi"/>
        </w:rPr>
        <w:softHyphen/>
      </w:r>
      <w:r w:rsidRPr="00967CAA">
        <w:rPr>
          <w:rFonts w:cstheme="minorHAnsi"/>
        </w:rPr>
        <w:t>commodation of evacuated population shall be provided in the budget of Montenegro.”</w:t>
      </w:r>
    </w:p>
    <w:p w:rsidR="005333C3" w:rsidRDefault="005333C3" w:rsidP="005333C3">
      <w:pPr>
        <w:tabs>
          <w:tab w:val="left" w:pos="4536"/>
        </w:tabs>
        <w:rPr>
          <w:rFonts w:cstheme="minorHAnsi"/>
        </w:rPr>
      </w:pPr>
      <w:r w:rsidRPr="00967CAA">
        <w:rPr>
          <w:rFonts w:cstheme="minorHAnsi"/>
        </w:rPr>
        <w:lastRenderedPageBreak/>
        <w:t>EU-UN sponsored study concludes that early recovery issues in Montenegro “… are only ad</w:t>
      </w:r>
      <w:r>
        <w:rPr>
          <w:rFonts w:cstheme="minorHAnsi"/>
        </w:rPr>
        <w:softHyphen/>
      </w:r>
      <w:r w:rsidRPr="00967CAA">
        <w:rPr>
          <w:rFonts w:cstheme="minorHAnsi"/>
        </w:rPr>
        <w:t>dressed as much as the budget allows it, which is very superficially, and not specifically incor</w:t>
      </w:r>
      <w:r>
        <w:rPr>
          <w:rFonts w:cstheme="minorHAnsi"/>
        </w:rPr>
        <w:softHyphen/>
      </w:r>
      <w:r w:rsidRPr="00967CAA">
        <w:rPr>
          <w:rFonts w:cstheme="minorHAnsi"/>
        </w:rPr>
        <w:t>porated into any strategies, legal acts, plans or institutional arrangements. Financial means are by far not sufficient to effectively allow communities to quickly recover in times of emergen</w:t>
      </w:r>
      <w:r>
        <w:rPr>
          <w:rFonts w:cstheme="minorHAnsi"/>
        </w:rPr>
        <w:softHyphen/>
      </w:r>
      <w:r w:rsidRPr="00967CAA">
        <w:rPr>
          <w:rFonts w:cstheme="minorHAnsi"/>
        </w:rPr>
        <w:t>cies.” (EU-UNDP, 2011)</w:t>
      </w:r>
    </w:p>
    <w:p w:rsidR="005333C3" w:rsidRPr="00967CAA" w:rsidRDefault="005333C3" w:rsidP="005333C3">
      <w:pPr>
        <w:tabs>
          <w:tab w:val="left" w:pos="4536"/>
        </w:tabs>
        <w:rPr>
          <w:rFonts w:cstheme="minorHAnsi"/>
        </w:rPr>
      </w:pPr>
    </w:p>
    <w:p w:rsidR="005333C3" w:rsidRPr="00967CAA" w:rsidRDefault="005333C3" w:rsidP="005333C3">
      <w:pPr>
        <w:pStyle w:val="berschrift2"/>
        <w:ind w:left="576" w:hanging="576"/>
      </w:pPr>
      <w:bookmarkStart w:id="59" w:name="_Toc444100175"/>
      <w:bookmarkStart w:id="60" w:name="_Toc444261026"/>
      <w:bookmarkStart w:id="61" w:name="_Toc445379748"/>
      <w:r w:rsidRPr="00967CAA">
        <w:t>Financing</w:t>
      </w:r>
      <w:bookmarkEnd w:id="59"/>
      <w:bookmarkEnd w:id="60"/>
      <w:bookmarkEnd w:id="61"/>
      <w:r w:rsidRPr="00967CAA">
        <w:t xml:space="preserve"> </w:t>
      </w:r>
    </w:p>
    <w:p w:rsidR="005333C3" w:rsidRPr="00967CAA" w:rsidRDefault="005333C3" w:rsidP="005333C3">
      <w:pPr>
        <w:tabs>
          <w:tab w:val="left" w:pos="4536"/>
        </w:tabs>
        <w:rPr>
          <w:rFonts w:cstheme="minorHAnsi"/>
        </w:rPr>
      </w:pPr>
      <w:r w:rsidRPr="00967CAA">
        <w:rPr>
          <w:rFonts w:cstheme="minorHAnsi"/>
        </w:rPr>
        <w:t>According to the Law on Protection and Rescue</w:t>
      </w:r>
      <w:r>
        <w:rPr>
          <w:rFonts w:cstheme="minorHAnsi"/>
        </w:rPr>
        <w:t xml:space="preserve">, </w:t>
      </w:r>
      <w:r w:rsidRPr="00967CAA">
        <w:rPr>
          <w:rFonts w:cstheme="minorHAnsi"/>
        </w:rPr>
        <w:t>there are the following sources of disaster management funding:</w:t>
      </w:r>
    </w:p>
    <w:p w:rsidR="005333C3" w:rsidRPr="006C4F12" w:rsidRDefault="005333C3" w:rsidP="005333C3">
      <w:pPr>
        <w:tabs>
          <w:tab w:val="left" w:pos="4536"/>
        </w:tabs>
        <w:ind w:left="567"/>
        <w:rPr>
          <w:rFonts w:cstheme="minorHAnsi"/>
          <w:i/>
        </w:rPr>
      </w:pPr>
      <w:r w:rsidRPr="006C4F12">
        <w:rPr>
          <w:rFonts w:cstheme="minorHAnsi"/>
          <w:i/>
        </w:rPr>
        <w:t xml:space="preserve">Protection and rescue shall be funded from: </w:t>
      </w:r>
    </w:p>
    <w:p w:rsidR="005333C3" w:rsidRPr="006C4F12" w:rsidRDefault="005333C3" w:rsidP="00246AC9">
      <w:pPr>
        <w:pStyle w:val="Listenabsatz"/>
        <w:numPr>
          <w:ilvl w:val="0"/>
          <w:numId w:val="6"/>
        </w:numPr>
        <w:tabs>
          <w:tab w:val="left" w:pos="851"/>
          <w:tab w:val="left" w:pos="4536"/>
        </w:tabs>
        <w:ind w:left="567" w:right="567" w:firstLine="0"/>
        <w:rPr>
          <w:rFonts w:cstheme="minorHAnsi"/>
          <w:i/>
        </w:rPr>
      </w:pPr>
      <w:r w:rsidRPr="006C4F12">
        <w:rPr>
          <w:rFonts w:cstheme="minorHAnsi"/>
          <w:i/>
        </w:rPr>
        <w:t>The budget of Montenegro;</w:t>
      </w:r>
    </w:p>
    <w:p w:rsidR="005333C3" w:rsidRPr="006C4F12" w:rsidRDefault="005333C3" w:rsidP="00246AC9">
      <w:pPr>
        <w:pStyle w:val="Listenabsatz"/>
        <w:numPr>
          <w:ilvl w:val="0"/>
          <w:numId w:val="6"/>
        </w:numPr>
        <w:tabs>
          <w:tab w:val="left" w:pos="851"/>
          <w:tab w:val="left" w:pos="4536"/>
        </w:tabs>
        <w:ind w:left="567" w:right="567" w:firstLine="0"/>
        <w:rPr>
          <w:rFonts w:cstheme="minorHAnsi"/>
          <w:i/>
        </w:rPr>
      </w:pPr>
      <w:r w:rsidRPr="006C4F12">
        <w:rPr>
          <w:rFonts w:cstheme="minorHAnsi"/>
          <w:i/>
        </w:rPr>
        <w:t>Municipal budget;</w:t>
      </w:r>
    </w:p>
    <w:p w:rsidR="005333C3" w:rsidRPr="006C4F12" w:rsidRDefault="005333C3" w:rsidP="00246AC9">
      <w:pPr>
        <w:pStyle w:val="Listenabsatz"/>
        <w:numPr>
          <w:ilvl w:val="0"/>
          <w:numId w:val="6"/>
        </w:numPr>
        <w:tabs>
          <w:tab w:val="left" w:pos="851"/>
          <w:tab w:val="left" w:pos="4536"/>
        </w:tabs>
        <w:ind w:left="567" w:right="567" w:firstLine="0"/>
        <w:rPr>
          <w:rFonts w:cstheme="minorHAnsi"/>
          <w:i/>
        </w:rPr>
      </w:pPr>
      <w:r w:rsidRPr="006C4F12">
        <w:rPr>
          <w:rFonts w:cstheme="minorHAnsi"/>
          <w:i/>
        </w:rPr>
        <w:t>Voluntary contributions;</w:t>
      </w:r>
    </w:p>
    <w:p w:rsidR="005333C3" w:rsidRPr="006C4F12" w:rsidRDefault="005333C3" w:rsidP="00246AC9">
      <w:pPr>
        <w:pStyle w:val="Listenabsatz"/>
        <w:numPr>
          <w:ilvl w:val="0"/>
          <w:numId w:val="6"/>
        </w:numPr>
        <w:tabs>
          <w:tab w:val="left" w:pos="851"/>
          <w:tab w:val="left" w:pos="4536"/>
        </w:tabs>
        <w:ind w:left="567" w:right="567" w:firstLine="0"/>
        <w:rPr>
          <w:rFonts w:cstheme="minorHAnsi"/>
          <w:i/>
        </w:rPr>
      </w:pPr>
      <w:r w:rsidRPr="006C4F12">
        <w:rPr>
          <w:rFonts w:cstheme="minorHAnsi"/>
          <w:i/>
        </w:rPr>
        <w:t>International assistance;</w:t>
      </w:r>
    </w:p>
    <w:p w:rsidR="005333C3" w:rsidRPr="006C4F12" w:rsidRDefault="005333C3" w:rsidP="00246AC9">
      <w:pPr>
        <w:pStyle w:val="Listenabsatz"/>
        <w:numPr>
          <w:ilvl w:val="0"/>
          <w:numId w:val="6"/>
        </w:numPr>
        <w:tabs>
          <w:tab w:val="left" w:pos="851"/>
          <w:tab w:val="left" w:pos="4536"/>
        </w:tabs>
        <w:ind w:left="567" w:right="567" w:firstLine="0"/>
        <w:rPr>
          <w:rFonts w:cstheme="minorHAnsi"/>
          <w:i/>
        </w:rPr>
      </w:pPr>
      <w:r w:rsidRPr="006C4F12">
        <w:rPr>
          <w:rFonts w:cstheme="minorHAnsi"/>
          <w:i/>
        </w:rPr>
        <w:t>Funds of business organisations, other legal persons and entrepreneurs;</w:t>
      </w:r>
    </w:p>
    <w:p w:rsidR="005333C3" w:rsidRPr="006C4F12" w:rsidRDefault="005333C3" w:rsidP="00246AC9">
      <w:pPr>
        <w:pStyle w:val="Listenabsatz"/>
        <w:numPr>
          <w:ilvl w:val="0"/>
          <w:numId w:val="6"/>
        </w:numPr>
        <w:tabs>
          <w:tab w:val="left" w:pos="851"/>
          <w:tab w:val="left" w:pos="4536"/>
        </w:tabs>
        <w:ind w:left="567" w:right="567" w:firstLine="0"/>
        <w:rPr>
          <w:rFonts w:cstheme="minorHAnsi"/>
          <w:i/>
        </w:rPr>
      </w:pPr>
      <w:r w:rsidRPr="006C4F12">
        <w:rPr>
          <w:rFonts w:cstheme="minorHAnsi"/>
          <w:i/>
        </w:rPr>
        <w:t>Other sources.</w:t>
      </w:r>
      <w:r w:rsidRPr="0050276E">
        <w:rPr>
          <w:rStyle w:val="Funotenzeichen"/>
          <w:rFonts w:cstheme="minorHAnsi"/>
        </w:rPr>
        <w:footnoteReference w:id="47"/>
      </w:r>
    </w:p>
    <w:p w:rsidR="005333C3" w:rsidRPr="00967CAA" w:rsidRDefault="005333C3" w:rsidP="005333C3">
      <w:pPr>
        <w:tabs>
          <w:tab w:val="left" w:pos="851"/>
          <w:tab w:val="left" w:pos="4536"/>
        </w:tabs>
        <w:ind w:right="567"/>
        <w:rPr>
          <w:rFonts w:cstheme="minorHAnsi"/>
        </w:rPr>
      </w:pPr>
      <w:r w:rsidRPr="00967CAA">
        <w:rPr>
          <w:rFonts w:cstheme="minorHAnsi"/>
        </w:rPr>
        <w:t xml:space="preserve">According to the Government report (MoI, 2014), the Budget of the Ministry of Interior for 2013, for the purposes of the Directorate of Emergency </w:t>
      </w:r>
      <w:r>
        <w:rPr>
          <w:rFonts w:cstheme="minorHAnsi"/>
        </w:rPr>
        <w:t>Situations</w:t>
      </w:r>
      <w:r w:rsidRPr="00967CAA">
        <w:rPr>
          <w:rFonts w:cstheme="minorHAnsi"/>
        </w:rPr>
        <w:t xml:space="preserve"> is at the amount of 2,552,337 euros.</w:t>
      </w:r>
      <w:r>
        <w:rPr>
          <w:rFonts w:cstheme="minorHAnsi"/>
        </w:rPr>
        <w:t xml:space="preserve"> </w:t>
      </w:r>
      <w:r w:rsidRPr="00967CAA">
        <w:rPr>
          <w:rFonts w:cstheme="minorHAnsi"/>
        </w:rPr>
        <w:t>The structure of the funds spent by positions is:</w:t>
      </w:r>
    </w:p>
    <w:p w:rsidR="005333C3" w:rsidRPr="00967CAA" w:rsidRDefault="005333C3" w:rsidP="00246AC9">
      <w:pPr>
        <w:pStyle w:val="Listenabsatz"/>
        <w:numPr>
          <w:ilvl w:val="0"/>
          <w:numId w:val="13"/>
        </w:numPr>
        <w:tabs>
          <w:tab w:val="left" w:pos="4536"/>
        </w:tabs>
        <w:contextualSpacing w:val="0"/>
        <w:rPr>
          <w:rFonts w:cstheme="minorHAnsi"/>
        </w:rPr>
      </w:pPr>
      <w:r>
        <w:rPr>
          <w:rFonts w:cstheme="minorHAnsi"/>
        </w:rPr>
        <w:t>“</w:t>
      </w:r>
      <w:r w:rsidRPr="00967CAA">
        <w:rPr>
          <w:rFonts w:cstheme="minorHAnsi"/>
        </w:rPr>
        <w:t>Gross wages and employer contributions -1,474,081 euros;</w:t>
      </w:r>
    </w:p>
    <w:p w:rsidR="005333C3" w:rsidRPr="00967CAA" w:rsidRDefault="005333C3" w:rsidP="00246AC9">
      <w:pPr>
        <w:pStyle w:val="Listenabsatz"/>
        <w:numPr>
          <w:ilvl w:val="0"/>
          <w:numId w:val="13"/>
        </w:numPr>
        <w:tabs>
          <w:tab w:val="left" w:pos="4536"/>
        </w:tabs>
        <w:contextualSpacing w:val="0"/>
        <w:rPr>
          <w:rFonts w:cstheme="minorHAnsi"/>
        </w:rPr>
      </w:pPr>
      <w:r w:rsidRPr="00967CAA">
        <w:rPr>
          <w:rFonts w:cstheme="minorHAnsi"/>
        </w:rPr>
        <w:t>Other personal payments - 280,567 euros;</w:t>
      </w:r>
    </w:p>
    <w:p w:rsidR="005333C3" w:rsidRPr="00967CAA" w:rsidRDefault="005333C3" w:rsidP="00246AC9">
      <w:pPr>
        <w:pStyle w:val="Listenabsatz"/>
        <w:numPr>
          <w:ilvl w:val="0"/>
          <w:numId w:val="13"/>
        </w:numPr>
        <w:tabs>
          <w:tab w:val="left" w:pos="4536"/>
        </w:tabs>
        <w:contextualSpacing w:val="0"/>
        <w:rPr>
          <w:rFonts w:cstheme="minorHAnsi"/>
        </w:rPr>
      </w:pPr>
      <w:r w:rsidRPr="00967CAA">
        <w:rPr>
          <w:rFonts w:cstheme="minorHAnsi"/>
        </w:rPr>
        <w:t>Expenses for materials – 117,045 euros;</w:t>
      </w:r>
    </w:p>
    <w:p w:rsidR="005333C3" w:rsidRPr="00967CAA" w:rsidRDefault="005333C3" w:rsidP="00246AC9">
      <w:pPr>
        <w:pStyle w:val="Listenabsatz"/>
        <w:numPr>
          <w:ilvl w:val="0"/>
          <w:numId w:val="13"/>
        </w:numPr>
        <w:tabs>
          <w:tab w:val="left" w:pos="4536"/>
        </w:tabs>
        <w:contextualSpacing w:val="0"/>
        <w:rPr>
          <w:rFonts w:cstheme="minorHAnsi"/>
        </w:rPr>
      </w:pPr>
      <w:r w:rsidRPr="00967CAA">
        <w:rPr>
          <w:rFonts w:cstheme="minorHAnsi"/>
        </w:rPr>
        <w:t>Expenses for services – 29,473 euros;</w:t>
      </w:r>
    </w:p>
    <w:p w:rsidR="005333C3" w:rsidRPr="00967CAA" w:rsidRDefault="005333C3" w:rsidP="00246AC9">
      <w:pPr>
        <w:pStyle w:val="Listenabsatz"/>
        <w:numPr>
          <w:ilvl w:val="0"/>
          <w:numId w:val="13"/>
        </w:numPr>
        <w:tabs>
          <w:tab w:val="left" w:pos="4536"/>
        </w:tabs>
        <w:contextualSpacing w:val="0"/>
        <w:rPr>
          <w:rFonts w:cstheme="minorHAnsi"/>
        </w:rPr>
      </w:pPr>
      <w:r w:rsidRPr="00967CAA">
        <w:rPr>
          <w:rFonts w:cstheme="minorHAnsi"/>
        </w:rPr>
        <w:t>Expenses for maintenance - 376,623.83 euro</w:t>
      </w:r>
      <w:r>
        <w:rPr>
          <w:rFonts w:cstheme="minorHAnsi"/>
        </w:rPr>
        <w:t>s</w:t>
      </w:r>
      <w:r w:rsidRPr="00967CAA">
        <w:rPr>
          <w:rFonts w:cstheme="minorHAnsi"/>
        </w:rPr>
        <w:t>;</w:t>
      </w:r>
    </w:p>
    <w:p w:rsidR="005333C3" w:rsidRPr="00967CAA" w:rsidRDefault="005333C3" w:rsidP="00246AC9">
      <w:pPr>
        <w:pStyle w:val="Listenabsatz"/>
        <w:numPr>
          <w:ilvl w:val="0"/>
          <w:numId w:val="13"/>
        </w:numPr>
        <w:tabs>
          <w:tab w:val="left" w:pos="4536"/>
        </w:tabs>
        <w:contextualSpacing w:val="0"/>
        <w:rPr>
          <w:rFonts w:cstheme="minorHAnsi"/>
        </w:rPr>
      </w:pPr>
      <w:r w:rsidRPr="00967CAA">
        <w:rPr>
          <w:rFonts w:cstheme="minorHAnsi"/>
        </w:rPr>
        <w:t>Annuity – 90,000 euros;</w:t>
      </w:r>
    </w:p>
    <w:p w:rsidR="005333C3" w:rsidRDefault="005333C3" w:rsidP="00246AC9">
      <w:pPr>
        <w:pStyle w:val="Listenabsatz"/>
        <w:numPr>
          <w:ilvl w:val="0"/>
          <w:numId w:val="13"/>
        </w:numPr>
        <w:tabs>
          <w:tab w:val="left" w:pos="4536"/>
        </w:tabs>
        <w:contextualSpacing w:val="0"/>
        <w:rPr>
          <w:rFonts w:cstheme="minorHAnsi"/>
        </w:rPr>
      </w:pPr>
      <w:r w:rsidRPr="00967CAA">
        <w:rPr>
          <w:rFonts w:cstheme="minorHAnsi"/>
        </w:rPr>
        <w:t>For other tasks – 184,545 euros.</w:t>
      </w:r>
      <w:r>
        <w:rPr>
          <w:rFonts w:cstheme="minorHAnsi"/>
        </w:rPr>
        <w:t>”</w:t>
      </w:r>
      <w:r>
        <w:rPr>
          <w:rStyle w:val="Funotenzeichen"/>
          <w:rFonts w:cstheme="minorHAnsi"/>
        </w:rPr>
        <w:footnoteReference w:id="48"/>
      </w:r>
    </w:p>
    <w:p w:rsidR="005333C3" w:rsidRDefault="005333C3" w:rsidP="005333C3">
      <w:pPr>
        <w:tabs>
          <w:tab w:val="left" w:pos="851"/>
          <w:tab w:val="left" w:pos="4536"/>
        </w:tabs>
        <w:rPr>
          <w:rFonts w:cstheme="minorHAnsi"/>
        </w:rPr>
      </w:pPr>
      <w:r>
        <w:rPr>
          <w:rFonts w:cstheme="minorHAnsi"/>
        </w:rPr>
        <w:t xml:space="preserve">The structure of the budget </w:t>
      </w:r>
      <w:r w:rsidRPr="00663E37">
        <w:rPr>
          <w:rFonts w:cstheme="minorHAnsi"/>
        </w:rPr>
        <w:t>clear</w:t>
      </w:r>
      <w:r>
        <w:rPr>
          <w:rFonts w:cstheme="minorHAnsi"/>
        </w:rPr>
        <w:t>ly illustrates</w:t>
      </w:r>
      <w:r w:rsidRPr="00663E37">
        <w:rPr>
          <w:rFonts w:cstheme="minorHAnsi"/>
        </w:rPr>
        <w:t xml:space="preserve"> that </w:t>
      </w:r>
      <w:r>
        <w:rPr>
          <w:rFonts w:cstheme="minorHAnsi"/>
        </w:rPr>
        <w:t xml:space="preserve">funding is limited </w:t>
      </w:r>
      <w:r w:rsidRPr="00C77E59">
        <w:rPr>
          <w:rFonts w:cstheme="minorHAnsi"/>
        </w:rPr>
        <w:t xml:space="preserve">to salaries </w:t>
      </w:r>
      <w:r>
        <w:rPr>
          <w:rFonts w:cstheme="minorHAnsi"/>
        </w:rPr>
        <w:t>mostly.</w:t>
      </w:r>
      <w:r w:rsidRPr="00663E37">
        <w:rPr>
          <w:rFonts w:cstheme="minorHAnsi"/>
        </w:rPr>
        <w:t xml:space="preserve"> </w:t>
      </w:r>
      <w:r>
        <w:rPr>
          <w:rFonts w:cstheme="minorHAnsi"/>
        </w:rPr>
        <w:t>F</w:t>
      </w:r>
      <w:r w:rsidRPr="00663E37">
        <w:rPr>
          <w:rFonts w:cstheme="minorHAnsi"/>
        </w:rPr>
        <w:t xml:space="preserve">or </w:t>
      </w:r>
      <w:r>
        <w:rPr>
          <w:rFonts w:cstheme="minorHAnsi"/>
        </w:rPr>
        <w:t xml:space="preserve">further development of the most important components </w:t>
      </w:r>
      <w:r w:rsidRPr="00663E37">
        <w:rPr>
          <w:rFonts w:cstheme="minorHAnsi"/>
        </w:rPr>
        <w:t xml:space="preserve">of </w:t>
      </w:r>
      <w:r>
        <w:rPr>
          <w:rFonts w:cstheme="minorHAnsi"/>
        </w:rPr>
        <w:t>the protection and rescue system such as</w:t>
      </w:r>
      <w:r w:rsidRPr="00663E37">
        <w:rPr>
          <w:rFonts w:cstheme="minorHAnsi"/>
        </w:rPr>
        <w:t xml:space="preserve"> education and training of the operational units, the purchase of new equipment and </w:t>
      </w:r>
      <w:r>
        <w:rPr>
          <w:rFonts w:cstheme="minorHAnsi"/>
        </w:rPr>
        <w:t>machines</w:t>
      </w:r>
      <w:r w:rsidRPr="00663E37">
        <w:rPr>
          <w:rFonts w:cstheme="minorHAnsi"/>
        </w:rPr>
        <w:t xml:space="preserve">, etc., </w:t>
      </w:r>
      <w:r>
        <w:rPr>
          <w:rFonts w:cstheme="minorHAnsi"/>
        </w:rPr>
        <w:t xml:space="preserve">no sufficient </w:t>
      </w:r>
      <w:r w:rsidRPr="00663E37">
        <w:rPr>
          <w:rFonts w:cstheme="minorHAnsi"/>
        </w:rPr>
        <w:t>funds</w:t>
      </w:r>
      <w:r>
        <w:rPr>
          <w:rFonts w:cstheme="minorHAnsi"/>
        </w:rPr>
        <w:t xml:space="preserve"> are committed</w:t>
      </w:r>
      <w:r w:rsidRPr="00663E37">
        <w:rPr>
          <w:rFonts w:cstheme="minorHAnsi"/>
        </w:rPr>
        <w:t>.</w:t>
      </w:r>
    </w:p>
    <w:p w:rsidR="005333C3" w:rsidRPr="00967CAA" w:rsidRDefault="005333C3" w:rsidP="005333C3">
      <w:pPr>
        <w:pStyle w:val="berschrift3"/>
        <w:ind w:left="1288"/>
      </w:pPr>
      <w:bookmarkStart w:id="62" w:name="_Toc444100176"/>
      <w:bookmarkStart w:id="63" w:name="_Toc444261027"/>
      <w:bookmarkStart w:id="64" w:name="_Toc445379749"/>
      <w:r w:rsidRPr="00967CAA">
        <w:t>Investing in preparedness</w:t>
      </w:r>
      <w:bookmarkEnd w:id="62"/>
      <w:bookmarkEnd w:id="63"/>
      <w:bookmarkEnd w:id="64"/>
      <w:r w:rsidRPr="00967CAA">
        <w:t xml:space="preserve"> </w:t>
      </w:r>
    </w:p>
    <w:p w:rsidR="005333C3" w:rsidRPr="00967CAA" w:rsidRDefault="005333C3" w:rsidP="005333C3">
      <w:pPr>
        <w:tabs>
          <w:tab w:val="left" w:pos="851"/>
          <w:tab w:val="left" w:pos="4536"/>
        </w:tabs>
        <w:rPr>
          <w:rFonts w:cstheme="minorHAnsi"/>
        </w:rPr>
      </w:pPr>
      <w:r w:rsidRPr="00967CAA">
        <w:rPr>
          <w:rFonts w:cstheme="minorHAnsi"/>
        </w:rPr>
        <w:t>Neither that Law</w:t>
      </w:r>
      <w:r>
        <w:rPr>
          <w:rFonts w:cstheme="minorHAnsi"/>
        </w:rPr>
        <w:t xml:space="preserve"> on Protection and Rescue</w:t>
      </w:r>
      <w:r w:rsidRPr="00967CAA">
        <w:rPr>
          <w:rFonts w:cstheme="minorHAnsi"/>
        </w:rPr>
        <w:t xml:space="preserve">, nor any other document prescribes how the budget should be dedicated to risk reduction and crisis response. However, despite that the </w:t>
      </w:r>
      <w:r>
        <w:rPr>
          <w:rFonts w:cstheme="minorHAnsi"/>
        </w:rPr>
        <w:t>DES</w:t>
      </w:r>
      <w:r w:rsidRPr="00967CAA">
        <w:rPr>
          <w:rFonts w:cstheme="minorHAnsi"/>
        </w:rPr>
        <w:t xml:space="preserve"> has been working on DRR since 2010, at central level there is no budget to develop disas</w:t>
      </w:r>
      <w:r>
        <w:rPr>
          <w:rFonts w:cstheme="minorHAnsi"/>
        </w:rPr>
        <w:softHyphen/>
      </w:r>
      <w:r w:rsidRPr="00967CAA">
        <w:rPr>
          <w:rFonts w:cstheme="minorHAnsi"/>
        </w:rPr>
        <w:t>ter risk reduction activities, as the existing budget is allocated to covering salaries. Further</w:t>
      </w:r>
      <w:r>
        <w:rPr>
          <w:rFonts w:cstheme="minorHAnsi"/>
        </w:rPr>
        <w:softHyphen/>
      </w:r>
      <w:r w:rsidRPr="00967CAA">
        <w:rPr>
          <w:rFonts w:cstheme="minorHAnsi"/>
        </w:rPr>
        <w:t xml:space="preserve">more, within other ministries, annual planning </w:t>
      </w:r>
      <w:r w:rsidRPr="00967CAA">
        <w:rPr>
          <w:rFonts w:cstheme="minorHAnsi"/>
        </w:rPr>
        <w:lastRenderedPageBreak/>
        <w:t>needs do not include specific programs ori</w:t>
      </w:r>
      <w:r>
        <w:rPr>
          <w:rFonts w:cstheme="minorHAnsi"/>
        </w:rPr>
        <w:softHyphen/>
      </w:r>
      <w:r w:rsidRPr="00967CAA">
        <w:rPr>
          <w:rFonts w:cstheme="minorHAnsi"/>
        </w:rPr>
        <w:t>ented towards risk reduction so budgets cannot be allocated for them.</w:t>
      </w:r>
    </w:p>
    <w:p w:rsidR="005333C3" w:rsidRPr="00967CAA" w:rsidRDefault="005333C3" w:rsidP="005333C3">
      <w:pPr>
        <w:tabs>
          <w:tab w:val="left" w:pos="851"/>
          <w:tab w:val="left" w:pos="4536"/>
        </w:tabs>
        <w:rPr>
          <w:rFonts w:cstheme="minorHAnsi"/>
        </w:rPr>
      </w:pPr>
      <w:r w:rsidRPr="00967CAA">
        <w:rPr>
          <w:rFonts w:cstheme="minorHAnsi"/>
        </w:rPr>
        <w:t xml:space="preserve">At the municipal level, spending on developing or implementing DRR measures is on </w:t>
      </w:r>
      <w:r w:rsidRPr="00F70A39">
        <w:rPr>
          <w:rFonts w:cstheme="minorHAnsi"/>
          <w:i/>
        </w:rPr>
        <w:t>ad hoc</w:t>
      </w:r>
      <w:r w:rsidRPr="00967CAA">
        <w:rPr>
          <w:rFonts w:cstheme="minorHAnsi"/>
        </w:rPr>
        <w:t xml:space="preserve"> basis. </w:t>
      </w:r>
    </w:p>
    <w:p w:rsidR="005333C3" w:rsidRPr="00967CAA" w:rsidRDefault="005333C3" w:rsidP="005333C3">
      <w:pPr>
        <w:tabs>
          <w:tab w:val="left" w:pos="851"/>
          <w:tab w:val="left" w:pos="4536"/>
        </w:tabs>
        <w:rPr>
          <w:rFonts w:cstheme="minorHAnsi"/>
        </w:rPr>
      </w:pPr>
      <w:r>
        <w:rPr>
          <w:rFonts w:cstheme="minorHAnsi"/>
        </w:rPr>
        <w:t>The IHMS</w:t>
      </w:r>
      <w:r w:rsidRPr="00967CAA">
        <w:rPr>
          <w:rFonts w:cstheme="minorHAnsi"/>
        </w:rPr>
        <w:t xml:space="preserve"> is severely under-financed for essential parts</w:t>
      </w:r>
      <w:r>
        <w:rPr>
          <w:rFonts w:cstheme="minorHAnsi"/>
        </w:rPr>
        <w:t>,</w:t>
      </w:r>
      <w:r w:rsidRPr="00967CAA">
        <w:rPr>
          <w:rFonts w:cstheme="minorHAnsi"/>
        </w:rPr>
        <w:t xml:space="preserve"> concerning DRR</w:t>
      </w:r>
      <w:r>
        <w:rPr>
          <w:rFonts w:cstheme="minorHAnsi"/>
        </w:rPr>
        <w:t>,</w:t>
      </w:r>
      <w:r w:rsidRPr="00967CAA">
        <w:rPr>
          <w:rFonts w:cstheme="minorHAnsi"/>
        </w:rPr>
        <w:t xml:space="preserve"> and it does not have resources to operate a 24/7 analysing and forecasting system. </w:t>
      </w:r>
    </w:p>
    <w:p w:rsidR="005333C3" w:rsidRPr="00967CAA" w:rsidRDefault="005333C3" w:rsidP="005333C3">
      <w:pPr>
        <w:tabs>
          <w:tab w:val="left" w:pos="851"/>
          <w:tab w:val="left" w:pos="4536"/>
        </w:tabs>
        <w:rPr>
          <w:rFonts w:cstheme="minorHAnsi"/>
        </w:rPr>
      </w:pPr>
      <w:r w:rsidRPr="00967CAA">
        <w:rPr>
          <w:rFonts w:cstheme="minorHAnsi"/>
        </w:rPr>
        <w:t xml:space="preserve">According to </w:t>
      </w:r>
      <w:r>
        <w:rPr>
          <w:rFonts w:cstheme="minorHAnsi"/>
        </w:rPr>
        <w:t xml:space="preserve">the </w:t>
      </w:r>
      <w:r w:rsidRPr="00967CAA">
        <w:rPr>
          <w:rFonts w:cstheme="minorHAnsi"/>
        </w:rPr>
        <w:t>World Meteorological Organisation study</w:t>
      </w:r>
      <w:r>
        <w:rPr>
          <w:rFonts w:cstheme="minorHAnsi"/>
        </w:rPr>
        <w:t xml:space="preserve"> </w:t>
      </w:r>
      <w:r w:rsidRPr="00967CAA">
        <w:rPr>
          <w:rFonts w:cstheme="minorHAnsi"/>
        </w:rPr>
        <w:t>(WMO, 2011), it can be expected that</w:t>
      </w:r>
      <w:r>
        <w:rPr>
          <w:rFonts w:cstheme="minorHAnsi"/>
        </w:rPr>
        <w:t>, if m</w:t>
      </w:r>
      <w:r w:rsidRPr="00967CAA">
        <w:rPr>
          <w:rFonts w:cstheme="minorHAnsi"/>
        </w:rPr>
        <w:t>inistries prepare adequate DRR programmes or projects, there could be possibility of funding from EC funds. UNDP has also channelled activities through the Bureau of Crisis Pre</w:t>
      </w:r>
      <w:r>
        <w:rPr>
          <w:rFonts w:cstheme="minorHAnsi"/>
        </w:rPr>
        <w:softHyphen/>
      </w:r>
      <w:r w:rsidRPr="00967CAA">
        <w:rPr>
          <w:rFonts w:cstheme="minorHAnsi"/>
        </w:rPr>
        <w:t xml:space="preserve">vention and Recovery, which could be directed at capacity development and improving risk assessment practices. </w:t>
      </w:r>
    </w:p>
    <w:p w:rsidR="005333C3" w:rsidRPr="00967CAA" w:rsidRDefault="005333C3" w:rsidP="005333C3">
      <w:pPr>
        <w:pStyle w:val="berschrift3"/>
        <w:ind w:left="1288"/>
      </w:pPr>
      <w:bookmarkStart w:id="65" w:name="_Toc444100177"/>
      <w:bookmarkStart w:id="66" w:name="_Toc444261028"/>
      <w:bookmarkStart w:id="67" w:name="_Toc445379750"/>
      <w:r w:rsidRPr="00967CAA">
        <w:t>Investing in consequence management</w:t>
      </w:r>
      <w:bookmarkEnd w:id="65"/>
      <w:bookmarkEnd w:id="66"/>
      <w:bookmarkEnd w:id="67"/>
    </w:p>
    <w:p w:rsidR="005333C3" w:rsidRPr="00967CAA" w:rsidRDefault="005333C3" w:rsidP="005333C3">
      <w:pPr>
        <w:tabs>
          <w:tab w:val="left" w:pos="851"/>
          <w:tab w:val="left" w:pos="4536"/>
        </w:tabs>
        <w:rPr>
          <w:rFonts w:cstheme="minorHAnsi"/>
        </w:rPr>
      </w:pPr>
      <w:r w:rsidRPr="00967CAA">
        <w:rPr>
          <w:rFonts w:cstheme="minorHAnsi"/>
        </w:rPr>
        <w:t xml:space="preserve">Montenegro does not regulate the maximum amount of emergency assistance </w:t>
      </w:r>
      <w:r>
        <w:rPr>
          <w:rFonts w:cstheme="minorHAnsi"/>
        </w:rPr>
        <w:t>aid per person or legal entity</w:t>
      </w:r>
      <w:r w:rsidRPr="00967CAA">
        <w:rPr>
          <w:rFonts w:cstheme="minorHAnsi"/>
        </w:rPr>
        <w:t xml:space="preserve"> in the case of large disasters. However, the emergency assistance typically co</w:t>
      </w:r>
      <w:r>
        <w:rPr>
          <w:rFonts w:cstheme="minorHAnsi"/>
        </w:rPr>
        <w:softHyphen/>
      </w:r>
      <w:r w:rsidRPr="00967CAA">
        <w:rPr>
          <w:rFonts w:cstheme="minorHAnsi"/>
        </w:rPr>
        <w:t xml:space="preserve">vers only a small fraction of </w:t>
      </w:r>
      <w:r>
        <w:rPr>
          <w:rFonts w:cstheme="minorHAnsi"/>
        </w:rPr>
        <w:t>the total damages,</w:t>
      </w:r>
      <w:r w:rsidRPr="00967CAA">
        <w:rPr>
          <w:rFonts w:cstheme="minorHAnsi"/>
        </w:rPr>
        <w:t xml:space="preserve"> as the overall amount of aid is mainly limited to government budget reserves for emergencies. The </w:t>
      </w:r>
      <w:r>
        <w:rPr>
          <w:rFonts w:cstheme="minorHAnsi"/>
        </w:rPr>
        <w:t>relief aid</w:t>
      </w:r>
      <w:r w:rsidRPr="00967CAA">
        <w:rPr>
          <w:rFonts w:cstheme="minorHAnsi"/>
        </w:rPr>
        <w:t>, provided by the Government of Montenegro</w:t>
      </w:r>
      <w:r>
        <w:rPr>
          <w:rFonts w:cstheme="minorHAnsi"/>
        </w:rPr>
        <w:t>,</w:t>
      </w:r>
      <w:r w:rsidRPr="00967CAA">
        <w:rPr>
          <w:rFonts w:cstheme="minorHAnsi"/>
        </w:rPr>
        <w:t xml:space="preserve"> is up to 10 per cent of </w:t>
      </w:r>
      <w:r>
        <w:rPr>
          <w:rFonts w:cstheme="minorHAnsi"/>
        </w:rPr>
        <w:t xml:space="preserve">physical </w:t>
      </w:r>
      <w:r w:rsidRPr="00967CAA">
        <w:rPr>
          <w:rFonts w:cstheme="minorHAnsi"/>
        </w:rPr>
        <w:t>damages (</w:t>
      </w:r>
      <w:r>
        <w:rPr>
          <w:rFonts w:cstheme="minorHAnsi"/>
        </w:rPr>
        <w:t>e.g. i</w:t>
      </w:r>
      <w:r w:rsidRPr="00967CAA">
        <w:rPr>
          <w:rFonts w:cstheme="minorHAnsi"/>
        </w:rPr>
        <w:t>n Slovenia</w:t>
      </w:r>
      <w:r>
        <w:rPr>
          <w:rFonts w:cstheme="minorHAnsi"/>
        </w:rPr>
        <w:t>,</w:t>
      </w:r>
      <w:r w:rsidRPr="00967CAA">
        <w:rPr>
          <w:rFonts w:cstheme="minorHAnsi"/>
        </w:rPr>
        <w:t xml:space="preserve"> </w:t>
      </w:r>
      <w:r>
        <w:rPr>
          <w:rFonts w:cstheme="minorHAnsi"/>
        </w:rPr>
        <w:t xml:space="preserve">the </w:t>
      </w:r>
      <w:r w:rsidRPr="00967CAA">
        <w:rPr>
          <w:rFonts w:cstheme="minorHAnsi"/>
        </w:rPr>
        <w:t>compensation is 40-60 per cent).</w:t>
      </w:r>
    </w:p>
    <w:p w:rsidR="005333C3" w:rsidRPr="00967CAA" w:rsidRDefault="005333C3" w:rsidP="005333C3">
      <w:pPr>
        <w:tabs>
          <w:tab w:val="left" w:pos="851"/>
          <w:tab w:val="left" w:pos="4536"/>
        </w:tabs>
        <w:rPr>
          <w:rFonts w:cstheme="minorHAnsi"/>
        </w:rPr>
      </w:pPr>
      <w:r w:rsidRPr="00967CAA">
        <w:rPr>
          <w:rFonts w:cstheme="minorHAnsi"/>
        </w:rPr>
        <w:t xml:space="preserve">Municipalities in Montenegro dedicate to disaster management between one and three per cent of their budgets. Mayors manage this funds according recommendations from established committees. Presumption is that, if the disaster is significant and damages are above the local budgets </w:t>
      </w:r>
      <w:r>
        <w:rPr>
          <w:rFonts w:cstheme="minorHAnsi"/>
        </w:rPr>
        <w:t>capacity, than the Government shall</w:t>
      </w:r>
      <w:r w:rsidRPr="00967CAA">
        <w:rPr>
          <w:rFonts w:cstheme="minorHAnsi"/>
        </w:rPr>
        <w:t xml:space="preserve"> provide additional funding for reconstruction and compensation of people.</w:t>
      </w:r>
    </w:p>
    <w:p w:rsidR="005333C3" w:rsidRPr="00967CAA" w:rsidRDefault="005333C3" w:rsidP="005333C3">
      <w:pPr>
        <w:tabs>
          <w:tab w:val="left" w:pos="851"/>
          <w:tab w:val="left" w:pos="4536"/>
        </w:tabs>
        <w:rPr>
          <w:rFonts w:cstheme="minorHAnsi"/>
        </w:rPr>
      </w:pPr>
      <w:r w:rsidRPr="00967CAA">
        <w:rPr>
          <w:rFonts w:cstheme="minorHAnsi"/>
        </w:rPr>
        <w:t>Concerned the specific requirements for pricing, reserving or reporting disaster risk</w:t>
      </w:r>
      <w:r>
        <w:rPr>
          <w:rFonts w:cstheme="minorHAnsi"/>
        </w:rPr>
        <w:t xml:space="preserve">s </w:t>
      </w:r>
      <w:r w:rsidRPr="00967CAA">
        <w:rPr>
          <w:rFonts w:cstheme="minorHAnsi"/>
        </w:rPr>
        <w:t>under</w:t>
      </w:r>
      <w:r>
        <w:rPr>
          <w:rFonts w:cstheme="minorHAnsi"/>
        </w:rPr>
        <w:softHyphen/>
      </w:r>
      <w:r w:rsidRPr="00967CAA">
        <w:rPr>
          <w:rFonts w:cstheme="minorHAnsi"/>
        </w:rPr>
        <w:t>written by local insurers, Montenegro companies are allowed to form equalisation or other reserves, but only after a formal approval by the Insurance Regulator.</w:t>
      </w:r>
    </w:p>
    <w:p w:rsidR="005333C3" w:rsidRDefault="005333C3" w:rsidP="005333C3">
      <w:pPr>
        <w:tabs>
          <w:tab w:val="left" w:pos="851"/>
          <w:tab w:val="left" w:pos="4536"/>
        </w:tabs>
        <w:rPr>
          <w:rFonts w:cstheme="minorHAnsi"/>
        </w:rPr>
      </w:pPr>
      <w:r w:rsidRPr="00967CAA">
        <w:rPr>
          <w:rFonts w:cstheme="minorHAnsi"/>
        </w:rPr>
        <w:t>In terms of personal and family insurance culture, most of the population do not have (or are not aware of the need for) insurance against natural disasters – it barely exists in Montenegro. It is the responsibility of the citizens to activate the insurance, but since it is not mandatory by law, the population and companies don’t see the need for it. In practice, citizens expect the State to somehow compensate them. Furthermore, it is not clear if the insurance system in the country is capable of issuing insurance products covering natural disasters, as there is no proper risk assessment that could be used by the insurance companies for costing their prod</w:t>
      </w:r>
      <w:r>
        <w:rPr>
          <w:rFonts w:cstheme="minorHAnsi"/>
        </w:rPr>
        <w:softHyphen/>
      </w:r>
      <w:r w:rsidRPr="00967CAA">
        <w:rPr>
          <w:rFonts w:cstheme="minorHAnsi"/>
        </w:rPr>
        <w:t>ucts.</w:t>
      </w:r>
    </w:p>
    <w:p w:rsidR="005333C3" w:rsidRDefault="005333C3" w:rsidP="005333C3">
      <w:pPr>
        <w:tabs>
          <w:tab w:val="left" w:pos="851"/>
          <w:tab w:val="left" w:pos="4536"/>
        </w:tabs>
        <w:rPr>
          <w:rFonts w:cstheme="minorHAnsi"/>
        </w:rPr>
      </w:pPr>
    </w:p>
    <w:p w:rsidR="005333C3" w:rsidRPr="00967CAA" w:rsidRDefault="005333C3" w:rsidP="005333C3">
      <w:pPr>
        <w:pStyle w:val="berschrift2"/>
        <w:ind w:left="576" w:hanging="576"/>
        <w:rPr>
          <w:rFonts w:cstheme="minorHAnsi"/>
        </w:rPr>
      </w:pPr>
      <w:bookmarkStart w:id="68" w:name="_Toc444100178"/>
      <w:bookmarkStart w:id="69" w:name="_Toc444261029"/>
      <w:bookmarkStart w:id="70" w:name="_Toc445379751"/>
      <w:r w:rsidRPr="00967CAA">
        <w:rPr>
          <w:rFonts w:cstheme="minorHAnsi"/>
        </w:rPr>
        <w:t>Policy review, Evaluation &amp;Organisational Learning</w:t>
      </w:r>
      <w:bookmarkEnd w:id="68"/>
      <w:bookmarkEnd w:id="69"/>
      <w:bookmarkEnd w:id="70"/>
    </w:p>
    <w:p w:rsidR="005333C3" w:rsidRPr="00967CAA" w:rsidRDefault="005333C3" w:rsidP="005333C3">
      <w:pPr>
        <w:pStyle w:val="berschrift3"/>
        <w:ind w:left="1288"/>
      </w:pPr>
      <w:bookmarkStart w:id="71" w:name="_Toc444100179"/>
      <w:bookmarkStart w:id="72" w:name="_Toc444261030"/>
      <w:bookmarkStart w:id="73" w:name="_Toc445379752"/>
      <w:r w:rsidRPr="00967CAA">
        <w:t>Post-Disaster Assessment</w:t>
      </w:r>
      <w:bookmarkEnd w:id="71"/>
      <w:bookmarkEnd w:id="72"/>
      <w:bookmarkEnd w:id="73"/>
    </w:p>
    <w:p w:rsidR="005333C3" w:rsidRPr="00967CAA" w:rsidRDefault="005333C3" w:rsidP="005333C3">
      <w:pPr>
        <w:tabs>
          <w:tab w:val="left" w:pos="851"/>
          <w:tab w:val="left" w:pos="4536"/>
        </w:tabs>
        <w:rPr>
          <w:rFonts w:cstheme="minorHAnsi"/>
        </w:rPr>
      </w:pPr>
      <w:r>
        <w:rPr>
          <w:rFonts w:cstheme="minorHAnsi"/>
        </w:rPr>
        <w:t xml:space="preserve">The </w:t>
      </w:r>
      <w:r w:rsidRPr="00967CAA">
        <w:rPr>
          <w:rFonts w:cstheme="minorHAnsi"/>
        </w:rPr>
        <w:t>Law on Protection and Rescue requires the Government to “…submit a report to the Par</w:t>
      </w:r>
      <w:r>
        <w:rPr>
          <w:rFonts w:cstheme="minorHAnsi"/>
        </w:rPr>
        <w:softHyphen/>
      </w:r>
      <w:r w:rsidRPr="00967CAA">
        <w:rPr>
          <w:rFonts w:cstheme="minorHAnsi"/>
        </w:rPr>
        <w:t>liament of Montenegro and the President of Montenegro on the type, cause and scope of the resulting state of emergency, the measures and activities taken to protect and rescue and es</w:t>
      </w:r>
      <w:r>
        <w:rPr>
          <w:rFonts w:cstheme="minorHAnsi"/>
        </w:rPr>
        <w:softHyphen/>
      </w:r>
      <w:r w:rsidRPr="00967CAA">
        <w:rPr>
          <w:rFonts w:cstheme="minorHAnsi"/>
        </w:rPr>
        <w:t>timates regarding the possible future developments.”</w:t>
      </w:r>
      <w:r w:rsidRPr="006814F0">
        <w:rPr>
          <w:rFonts w:cstheme="minorHAnsi"/>
        </w:rPr>
        <w:t xml:space="preserve"> </w:t>
      </w:r>
      <w:r>
        <w:rPr>
          <w:rFonts w:cstheme="minorHAnsi"/>
        </w:rPr>
        <w:t>(Art. 36)</w:t>
      </w:r>
    </w:p>
    <w:p w:rsidR="005333C3" w:rsidRPr="00967CAA" w:rsidRDefault="005333C3" w:rsidP="005333C3">
      <w:pPr>
        <w:tabs>
          <w:tab w:val="left" w:pos="851"/>
          <w:tab w:val="left" w:pos="4536"/>
        </w:tabs>
        <w:rPr>
          <w:rFonts w:cstheme="minorHAnsi"/>
        </w:rPr>
      </w:pPr>
      <w:r w:rsidRPr="00967CAA">
        <w:rPr>
          <w:rFonts w:cstheme="minorHAnsi"/>
        </w:rPr>
        <w:t>However, the policy on civil protection, obviously, is a part of the Ministry of Interior’s internal planning, implementation and accou</w:t>
      </w:r>
      <w:r>
        <w:rPr>
          <w:rFonts w:cstheme="minorHAnsi"/>
        </w:rPr>
        <w:t xml:space="preserve">ntability process. There are </w:t>
      </w:r>
      <w:r w:rsidRPr="00967CAA">
        <w:rPr>
          <w:rFonts w:cstheme="minorHAnsi"/>
        </w:rPr>
        <w:t xml:space="preserve">not </w:t>
      </w:r>
      <w:r>
        <w:rPr>
          <w:rFonts w:cstheme="minorHAnsi"/>
        </w:rPr>
        <w:t xml:space="preserve">any </w:t>
      </w:r>
      <w:r w:rsidRPr="00967CAA">
        <w:rPr>
          <w:rFonts w:cstheme="minorHAnsi"/>
        </w:rPr>
        <w:t>publicly available pl</w:t>
      </w:r>
      <w:r>
        <w:rPr>
          <w:rFonts w:cstheme="minorHAnsi"/>
        </w:rPr>
        <w:t>ans or annual reports neither</w:t>
      </w:r>
      <w:r w:rsidRPr="00967CAA">
        <w:rPr>
          <w:rFonts w:cstheme="minorHAnsi"/>
        </w:rPr>
        <w:t xml:space="preserve"> </w:t>
      </w:r>
      <w:r>
        <w:rPr>
          <w:rFonts w:cstheme="minorHAnsi"/>
        </w:rPr>
        <w:t xml:space="preserve">from the </w:t>
      </w:r>
      <w:r w:rsidRPr="00967CAA">
        <w:rPr>
          <w:rFonts w:cstheme="minorHAnsi"/>
        </w:rPr>
        <w:t xml:space="preserve">Ministry of Interior nor </w:t>
      </w:r>
      <w:r>
        <w:rPr>
          <w:rFonts w:cstheme="minorHAnsi"/>
        </w:rPr>
        <w:t>the</w:t>
      </w:r>
      <w:r w:rsidRPr="00967CAA">
        <w:rPr>
          <w:rFonts w:cstheme="minorHAnsi"/>
        </w:rPr>
        <w:t xml:space="preserve"> Directorate </w:t>
      </w:r>
      <w:r>
        <w:rPr>
          <w:rFonts w:cstheme="minorHAnsi"/>
        </w:rPr>
        <w:t>for Emergency Situations</w:t>
      </w:r>
      <w:r w:rsidRPr="00967CAA">
        <w:rPr>
          <w:rFonts w:cstheme="minorHAnsi"/>
        </w:rPr>
        <w:t>.</w:t>
      </w:r>
    </w:p>
    <w:p w:rsidR="005333C3" w:rsidRPr="00967CAA" w:rsidRDefault="005333C3" w:rsidP="005333C3">
      <w:pPr>
        <w:tabs>
          <w:tab w:val="left" w:pos="851"/>
          <w:tab w:val="left" w:pos="4536"/>
        </w:tabs>
        <w:rPr>
          <w:rFonts w:cstheme="minorHAnsi"/>
        </w:rPr>
      </w:pPr>
      <w:r w:rsidRPr="00967CAA">
        <w:rPr>
          <w:rFonts w:cstheme="minorHAnsi"/>
        </w:rPr>
        <w:lastRenderedPageBreak/>
        <w:t xml:space="preserve">A collection of data and assessment has not been established yet in a formal manner that makes post-disaster policy review unavailable. </w:t>
      </w:r>
    </w:p>
    <w:p w:rsidR="005333C3" w:rsidRPr="00967CAA" w:rsidRDefault="005333C3" w:rsidP="005333C3">
      <w:pPr>
        <w:tabs>
          <w:tab w:val="left" w:pos="851"/>
          <w:tab w:val="left" w:pos="4536"/>
        </w:tabs>
        <w:rPr>
          <w:rFonts w:cstheme="minorHAnsi"/>
        </w:rPr>
      </w:pPr>
      <w:r w:rsidRPr="00967CAA">
        <w:rPr>
          <w:rFonts w:cstheme="minorHAnsi"/>
        </w:rPr>
        <w:t>Recently, the post-disaster recovery is not introduced into disaster preparedness planning.</w:t>
      </w:r>
    </w:p>
    <w:p w:rsidR="005333C3" w:rsidRPr="00967CAA" w:rsidRDefault="005333C3" w:rsidP="005333C3">
      <w:pPr>
        <w:tabs>
          <w:tab w:val="left" w:pos="851"/>
          <w:tab w:val="left" w:pos="4536"/>
        </w:tabs>
        <w:rPr>
          <w:rFonts w:cstheme="minorHAnsi"/>
        </w:rPr>
      </w:pPr>
      <w:r w:rsidRPr="00967CAA">
        <w:rPr>
          <w:rFonts w:cstheme="minorHAnsi"/>
        </w:rPr>
        <w:t>UNDP-Montenegro has organised ‘Post-Disaster Needs Assessment following the November – December 2010 Flood Disaster in Montenegro’ observing damages to households and liveli</w:t>
      </w:r>
      <w:r>
        <w:rPr>
          <w:rFonts w:cstheme="minorHAnsi"/>
        </w:rPr>
        <w:softHyphen/>
      </w:r>
      <w:r w:rsidRPr="00967CAA">
        <w:rPr>
          <w:rFonts w:cstheme="minorHAnsi"/>
        </w:rPr>
        <w:t xml:space="preserve">hoods in Berane. </w:t>
      </w:r>
    </w:p>
    <w:p w:rsidR="005333C3" w:rsidRPr="00967CAA" w:rsidRDefault="005333C3" w:rsidP="005333C3">
      <w:pPr>
        <w:pStyle w:val="berschrift3"/>
        <w:ind w:left="1288"/>
      </w:pPr>
      <w:bookmarkStart w:id="74" w:name="_Toc444100180"/>
      <w:bookmarkStart w:id="75" w:name="_Toc444261031"/>
      <w:bookmarkStart w:id="76" w:name="_Toc445379753"/>
      <w:r w:rsidRPr="00967CAA">
        <w:t>Departmental Lessons Learned systems</w:t>
      </w:r>
      <w:bookmarkEnd w:id="74"/>
      <w:bookmarkEnd w:id="75"/>
      <w:bookmarkEnd w:id="76"/>
    </w:p>
    <w:p w:rsidR="005333C3" w:rsidRPr="00967CAA" w:rsidRDefault="005333C3" w:rsidP="005333C3">
      <w:pPr>
        <w:tabs>
          <w:tab w:val="left" w:pos="851"/>
          <w:tab w:val="left" w:pos="4536"/>
        </w:tabs>
        <w:rPr>
          <w:rFonts w:cstheme="minorHAnsi"/>
        </w:rPr>
      </w:pPr>
      <w:r w:rsidRPr="00967CAA">
        <w:rPr>
          <w:rFonts w:cstheme="minorHAnsi"/>
        </w:rPr>
        <w:t>No data</w:t>
      </w:r>
      <w:r>
        <w:rPr>
          <w:rFonts w:cstheme="minorHAnsi"/>
        </w:rPr>
        <w:t xml:space="preserve"> was found on </w:t>
      </w:r>
      <w:r w:rsidRPr="0050276E">
        <w:rPr>
          <w:rFonts w:cstheme="minorHAnsi"/>
        </w:rPr>
        <w:t>departmental lessons learned systems</w:t>
      </w:r>
      <w:r w:rsidRPr="00967CAA">
        <w:rPr>
          <w:rFonts w:cstheme="minorHAnsi"/>
        </w:rPr>
        <w:t>.</w:t>
      </w:r>
    </w:p>
    <w:p w:rsidR="005333C3" w:rsidRPr="00967CAA" w:rsidRDefault="005333C3" w:rsidP="005333C3">
      <w:pPr>
        <w:pStyle w:val="berschrift3"/>
        <w:ind w:left="1288"/>
      </w:pPr>
      <w:bookmarkStart w:id="77" w:name="_Toc444100181"/>
      <w:bookmarkStart w:id="78" w:name="_Toc444261032"/>
      <w:bookmarkStart w:id="79" w:name="_Toc445379754"/>
      <w:r w:rsidRPr="00967CAA">
        <w:t>Centralised (national) Lessons Learned system</w:t>
      </w:r>
      <w:bookmarkEnd w:id="77"/>
      <w:bookmarkEnd w:id="78"/>
      <w:bookmarkEnd w:id="79"/>
    </w:p>
    <w:p w:rsidR="005333C3" w:rsidRPr="00967CAA" w:rsidRDefault="005333C3" w:rsidP="005333C3">
      <w:pPr>
        <w:tabs>
          <w:tab w:val="left" w:pos="851"/>
          <w:tab w:val="left" w:pos="4536"/>
        </w:tabs>
        <w:rPr>
          <w:rFonts w:cstheme="minorHAnsi"/>
        </w:rPr>
      </w:pPr>
      <w:bookmarkStart w:id="80" w:name="_Toc306093343"/>
      <w:r w:rsidRPr="00967CAA">
        <w:rPr>
          <w:rFonts w:cstheme="minorHAnsi"/>
        </w:rPr>
        <w:t xml:space="preserve">The Department for Risk Assessment within the </w:t>
      </w:r>
      <w:r>
        <w:rPr>
          <w:rFonts w:cstheme="minorHAnsi"/>
        </w:rPr>
        <w:t>DES</w:t>
      </w:r>
      <w:r w:rsidRPr="00967CAA">
        <w:rPr>
          <w:rFonts w:cstheme="minorHAnsi"/>
        </w:rPr>
        <w:t xml:space="preserve"> is responsible for managing a national risk database,</w:t>
      </w:r>
      <w:r w:rsidRPr="00967CAA">
        <w:rPr>
          <w:rStyle w:val="Funotenzeichen"/>
          <w:rFonts w:cstheme="minorHAnsi"/>
        </w:rPr>
        <w:footnoteReference w:id="49"/>
      </w:r>
      <w:r w:rsidRPr="00967CAA">
        <w:rPr>
          <w:rFonts w:cstheme="minorHAnsi"/>
        </w:rPr>
        <w:t xml:space="preserve"> but no formal mechanism for the collection, storage and accession of information exists at national level. There is little retrospective country-specific disaster data available and data collection is generally undergone ad hoc at different levels, mostly by local committees, and by organisations pertaining to hazards, which impacted them. There is an extensive belief expressed by the stakeholders that a standardised methodology for impact assessment is needed.</w:t>
      </w:r>
      <w:bookmarkEnd w:id="80"/>
      <w:r w:rsidRPr="00967CAA">
        <w:rPr>
          <w:rFonts w:cstheme="minorHAnsi"/>
        </w:rPr>
        <w:t xml:space="preserve"> </w:t>
      </w:r>
    </w:p>
    <w:p w:rsidR="005333C3" w:rsidRDefault="005333C3" w:rsidP="005333C3">
      <w:pPr>
        <w:tabs>
          <w:tab w:val="left" w:pos="851"/>
          <w:tab w:val="left" w:pos="4536"/>
        </w:tabs>
        <w:rPr>
          <w:rFonts w:cstheme="minorHAnsi"/>
        </w:rPr>
      </w:pPr>
      <w:r w:rsidRPr="00967CAA">
        <w:rPr>
          <w:rFonts w:cstheme="minorHAnsi"/>
        </w:rPr>
        <w:t xml:space="preserve">The </w:t>
      </w:r>
      <w:r>
        <w:rPr>
          <w:rFonts w:cstheme="minorHAnsi"/>
        </w:rPr>
        <w:t>DES</w:t>
      </w:r>
      <w:r w:rsidRPr="00967CAA">
        <w:rPr>
          <w:rFonts w:cstheme="minorHAnsi"/>
        </w:rPr>
        <w:t xml:space="preserve"> has an inventory of information about some past floods (local commissions made damage assessment reports in the aftermath of the 2009/2010 floods, some information is a</w:t>
      </w:r>
      <w:r>
        <w:rPr>
          <w:rFonts w:cstheme="minorHAnsi"/>
        </w:rPr>
        <w:t>vailable concerning the 2000 dro</w:t>
      </w:r>
      <w:r w:rsidRPr="00967CAA">
        <w:rPr>
          <w:rFonts w:cstheme="minorHAnsi"/>
        </w:rPr>
        <w:t>ughts), but the data is neither organised nor harmonised. The same holds true for data from the Ministry of Agriculture, which prepares surveys on damages caused by floods at municipal level when farmers claim for in</w:t>
      </w:r>
      <w:r>
        <w:rPr>
          <w:rFonts w:cstheme="minorHAnsi"/>
        </w:rPr>
        <w:t>dem</w:t>
      </w:r>
      <w:r w:rsidRPr="00967CAA">
        <w:rPr>
          <w:rFonts w:cstheme="minorHAnsi"/>
        </w:rPr>
        <w:t xml:space="preserve">nities. The only comprehensive post-disaster assessment was developed for building stocks after the 1979 earthquakes in order to serve as </w:t>
      </w:r>
      <w:r>
        <w:rPr>
          <w:rFonts w:cstheme="minorHAnsi"/>
        </w:rPr>
        <w:t xml:space="preserve">a </w:t>
      </w:r>
      <w:r w:rsidRPr="00967CAA">
        <w:rPr>
          <w:rFonts w:cstheme="minorHAnsi"/>
        </w:rPr>
        <w:t>basis for a study assessing the vulnerability to seismic haz</w:t>
      </w:r>
      <w:r>
        <w:rPr>
          <w:rFonts w:cstheme="minorHAnsi"/>
        </w:rPr>
        <w:softHyphen/>
      </w:r>
      <w:r w:rsidRPr="00967CAA">
        <w:rPr>
          <w:rFonts w:cstheme="minorHAnsi"/>
        </w:rPr>
        <w:t>ards. (EU-UNDP, 2011) However, i</w:t>
      </w:r>
      <w:r>
        <w:rPr>
          <w:rFonts w:cstheme="minorHAnsi"/>
        </w:rPr>
        <w:t>t is difficult this achievement</w:t>
      </w:r>
      <w:r w:rsidRPr="00967CAA">
        <w:rPr>
          <w:rFonts w:cstheme="minorHAnsi"/>
        </w:rPr>
        <w:t xml:space="preserve"> to be qualified as </w:t>
      </w:r>
      <w:r>
        <w:rPr>
          <w:rFonts w:cstheme="minorHAnsi"/>
        </w:rPr>
        <w:t xml:space="preserve">a </w:t>
      </w:r>
      <w:r w:rsidRPr="00967CAA">
        <w:rPr>
          <w:rFonts w:cstheme="minorHAnsi"/>
        </w:rPr>
        <w:t>lessons learning system.</w:t>
      </w:r>
    </w:p>
    <w:p w:rsidR="005333C3" w:rsidRPr="00967CAA" w:rsidRDefault="005333C3" w:rsidP="005333C3">
      <w:pPr>
        <w:pStyle w:val="berschrift3"/>
        <w:ind w:left="1288"/>
      </w:pPr>
      <w:bookmarkStart w:id="81" w:name="_Toc444100182"/>
      <w:bookmarkStart w:id="82" w:name="_Toc444261033"/>
      <w:bookmarkStart w:id="83" w:name="_Toc445379755"/>
      <w:r w:rsidRPr="00967CAA">
        <w:t>International exchange for Lessons Learned</w:t>
      </w:r>
      <w:bookmarkEnd w:id="81"/>
      <w:bookmarkEnd w:id="82"/>
      <w:bookmarkEnd w:id="83"/>
      <w:r w:rsidRPr="00967CAA">
        <w:t xml:space="preserve"> </w:t>
      </w:r>
    </w:p>
    <w:p w:rsidR="005333C3" w:rsidRPr="00967CAA" w:rsidRDefault="005333C3" w:rsidP="005333C3">
      <w:pPr>
        <w:tabs>
          <w:tab w:val="left" w:pos="851"/>
          <w:tab w:val="left" w:pos="4536"/>
        </w:tabs>
        <w:rPr>
          <w:rFonts w:cstheme="minorHAnsi"/>
        </w:rPr>
      </w:pPr>
      <w:r w:rsidRPr="00967CAA">
        <w:rPr>
          <w:rFonts w:cstheme="minorHAnsi"/>
        </w:rPr>
        <w:t>Obviously, the authorities in Montenegro are aware with the fact that the country has not sufficient resources and capabilities to protect, rescue and relief in a case of major natural or technological disasters. The National Strategy for Emergency Situations reflects this under</w:t>
      </w:r>
      <w:r>
        <w:rPr>
          <w:rFonts w:cstheme="minorHAnsi"/>
        </w:rPr>
        <w:softHyphen/>
      </w:r>
      <w:r w:rsidRPr="00967CAA">
        <w:rPr>
          <w:rFonts w:cstheme="minorHAnsi"/>
        </w:rPr>
        <w:t>standing, requiring to establish communication with relevant international institutions, which in the case of a major disaster could render appropriate assistance, such as the International Red Cross, WHO, FAO, UNEP, UNCOPS, UNIDO, IAEA, and others. The Strategy stipulates the importance of regional crisis management cooperation in SEE in order to gain new experiences and improving response capabilities.</w:t>
      </w:r>
    </w:p>
    <w:p w:rsidR="005333C3" w:rsidRPr="00967CAA" w:rsidRDefault="005333C3" w:rsidP="005333C3">
      <w:pPr>
        <w:pStyle w:val="berschrift3"/>
        <w:ind w:left="1288"/>
      </w:pPr>
      <w:bookmarkStart w:id="84" w:name="_Toc444100183"/>
      <w:bookmarkStart w:id="85" w:name="_Toc444261034"/>
      <w:bookmarkStart w:id="86" w:name="_Toc445379756"/>
      <w:r w:rsidRPr="00967CAA">
        <w:t>Regular policy reviews</w:t>
      </w:r>
      <w:bookmarkEnd w:id="84"/>
      <w:bookmarkEnd w:id="85"/>
      <w:bookmarkEnd w:id="86"/>
      <w:r w:rsidRPr="00967CAA">
        <w:t xml:space="preserve"> </w:t>
      </w:r>
    </w:p>
    <w:p w:rsidR="005333C3" w:rsidRDefault="005333C3" w:rsidP="005333C3">
      <w:pPr>
        <w:tabs>
          <w:tab w:val="left" w:pos="851"/>
          <w:tab w:val="left" w:pos="4536"/>
        </w:tabs>
        <w:rPr>
          <w:rFonts w:cstheme="minorHAnsi"/>
        </w:rPr>
      </w:pPr>
      <w:r w:rsidRPr="00967CAA">
        <w:rPr>
          <w:rFonts w:cstheme="minorHAnsi"/>
        </w:rPr>
        <w:t>The Law on Protection and Rescue requires the Government to “… submit an annual activity report to the competent working body of the Parliament of Montenegro.” (Art. 36)</w:t>
      </w:r>
    </w:p>
    <w:p w:rsidR="005333C3" w:rsidRDefault="005333C3" w:rsidP="005333C3">
      <w:pPr>
        <w:tabs>
          <w:tab w:val="left" w:pos="851"/>
          <w:tab w:val="left" w:pos="4536"/>
        </w:tabs>
        <w:rPr>
          <w:rFonts w:cstheme="minorHAnsi"/>
        </w:rPr>
      </w:pPr>
    </w:p>
    <w:p w:rsidR="005333C3" w:rsidRPr="00967CAA" w:rsidRDefault="005333C3" w:rsidP="005333C3">
      <w:pPr>
        <w:pStyle w:val="berschrift2"/>
        <w:ind w:left="576" w:hanging="576"/>
        <w:rPr>
          <w:rFonts w:cstheme="minorHAnsi"/>
        </w:rPr>
      </w:pPr>
      <w:bookmarkStart w:id="87" w:name="_Toc444100184"/>
      <w:bookmarkStart w:id="88" w:name="_Toc444261035"/>
      <w:bookmarkStart w:id="89" w:name="_Toc445379757"/>
      <w:r w:rsidRPr="00967CAA">
        <w:rPr>
          <w:rFonts w:cstheme="minorHAnsi"/>
        </w:rPr>
        <w:lastRenderedPageBreak/>
        <w:t>Resilience</w:t>
      </w:r>
      <w:bookmarkEnd w:id="87"/>
      <w:bookmarkEnd w:id="88"/>
      <w:bookmarkEnd w:id="89"/>
    </w:p>
    <w:p w:rsidR="005333C3" w:rsidRDefault="005333C3" w:rsidP="005333C3">
      <w:pPr>
        <w:tabs>
          <w:tab w:val="left" w:pos="851"/>
          <w:tab w:val="left" w:pos="4536"/>
        </w:tabs>
        <w:rPr>
          <w:rFonts w:cstheme="minorHAnsi"/>
        </w:rPr>
      </w:pPr>
      <w:r w:rsidRPr="00967CAA">
        <w:rPr>
          <w:rFonts w:cstheme="minorHAnsi"/>
        </w:rPr>
        <w:t xml:space="preserve">The Montenegrin authorities do not implement the concept of resilience. There are neither legal, nor policy regulations on the use </w:t>
      </w:r>
      <w:r>
        <w:rPr>
          <w:rFonts w:cstheme="minorHAnsi"/>
        </w:rPr>
        <w:t xml:space="preserve">of </w:t>
      </w:r>
      <w:r w:rsidRPr="00967CAA">
        <w:rPr>
          <w:rFonts w:cstheme="minorHAnsi"/>
        </w:rPr>
        <w:t>sustainability standards by public institution or pri</w:t>
      </w:r>
      <w:r>
        <w:rPr>
          <w:rFonts w:cstheme="minorHAnsi"/>
        </w:rPr>
        <w:softHyphen/>
      </w:r>
      <w:r w:rsidRPr="00967CAA">
        <w:rPr>
          <w:rFonts w:cstheme="minorHAnsi"/>
        </w:rPr>
        <w:t>vate business</w:t>
      </w:r>
      <w:r>
        <w:rPr>
          <w:rFonts w:cstheme="minorHAnsi"/>
        </w:rPr>
        <w:t xml:space="preserve"> in disaster management and civil protection context</w:t>
      </w:r>
      <w:r w:rsidRPr="00967CAA">
        <w:rPr>
          <w:rFonts w:cstheme="minorHAnsi"/>
        </w:rPr>
        <w:t>.</w:t>
      </w:r>
    </w:p>
    <w:p w:rsidR="005333C3" w:rsidRDefault="005333C3" w:rsidP="005333C3">
      <w:pPr>
        <w:tabs>
          <w:tab w:val="left" w:pos="851"/>
          <w:tab w:val="left" w:pos="4536"/>
        </w:tabs>
        <w:rPr>
          <w:rFonts w:cstheme="minorHAnsi"/>
        </w:rPr>
      </w:pPr>
    </w:p>
    <w:p w:rsidR="005333C3" w:rsidRPr="00967CAA" w:rsidRDefault="005333C3" w:rsidP="005333C3">
      <w:pPr>
        <w:pStyle w:val="berschrift2"/>
        <w:ind w:left="576" w:hanging="576"/>
        <w:rPr>
          <w:rFonts w:cstheme="minorHAnsi"/>
        </w:rPr>
      </w:pPr>
      <w:bookmarkStart w:id="90" w:name="_Toc444100185"/>
      <w:bookmarkStart w:id="91" w:name="_Toc444261036"/>
      <w:bookmarkStart w:id="92" w:name="_Toc445379758"/>
      <w:r w:rsidRPr="00967CAA">
        <w:rPr>
          <w:rFonts w:cstheme="minorHAnsi"/>
        </w:rPr>
        <w:t>Information sharing and data protection</w:t>
      </w:r>
      <w:bookmarkEnd w:id="90"/>
      <w:bookmarkEnd w:id="91"/>
      <w:bookmarkEnd w:id="92"/>
    </w:p>
    <w:p w:rsidR="005333C3" w:rsidRDefault="005333C3" w:rsidP="005333C3">
      <w:pPr>
        <w:tabs>
          <w:tab w:val="left" w:pos="851"/>
          <w:tab w:val="left" w:pos="4536"/>
        </w:tabs>
        <w:rPr>
          <w:rFonts w:cstheme="minorHAnsi"/>
        </w:rPr>
      </w:pPr>
      <w:r>
        <w:rPr>
          <w:rFonts w:cstheme="minorHAnsi"/>
        </w:rPr>
        <w:t>Information collection and sharing are seen as one of the most poorly defined elements in the Montenegro protection and rescue system. The UNDP conclusion (UNDP, 2011) that “</w:t>
      </w:r>
      <w:r>
        <w:rPr>
          <w:sz w:val="23"/>
          <w:szCs w:val="23"/>
        </w:rPr>
        <w:t>… it is still to be decided who has the responsibility to treat data and process information and to make risk assessments”</w:t>
      </w:r>
      <w:r>
        <w:rPr>
          <w:rStyle w:val="Funotenzeichen"/>
          <w:sz w:val="23"/>
          <w:szCs w:val="23"/>
        </w:rPr>
        <w:footnoteReference w:id="50"/>
      </w:r>
      <w:r w:rsidRPr="006A2841">
        <w:rPr>
          <w:rFonts w:cstheme="minorHAnsi"/>
        </w:rPr>
        <w:t xml:space="preserve"> </w:t>
      </w:r>
      <w:r>
        <w:rPr>
          <w:rFonts w:cstheme="minorHAnsi"/>
        </w:rPr>
        <w:t>is also shared by other observers. The EU sponsored study empha</w:t>
      </w:r>
      <w:r>
        <w:rPr>
          <w:rFonts w:cstheme="minorHAnsi"/>
        </w:rPr>
        <w:softHyphen/>
        <w:t xml:space="preserve">sises that, </w:t>
      </w:r>
    </w:p>
    <w:p w:rsidR="005333C3" w:rsidRPr="00967CAA" w:rsidRDefault="005333C3" w:rsidP="005333C3">
      <w:pPr>
        <w:tabs>
          <w:tab w:val="left" w:pos="851"/>
          <w:tab w:val="left" w:pos="4536"/>
        </w:tabs>
        <w:ind w:left="567" w:right="425"/>
        <w:rPr>
          <w:rFonts w:cstheme="minorHAnsi"/>
        </w:rPr>
      </w:pPr>
      <w:r>
        <w:rPr>
          <w:rFonts w:cstheme="minorHAnsi"/>
        </w:rPr>
        <w:t xml:space="preserve">… </w:t>
      </w:r>
      <w:r w:rsidRPr="00DC231E">
        <w:rPr>
          <w:rFonts w:cstheme="minorHAnsi"/>
          <w:i/>
        </w:rPr>
        <w:t>[</w:t>
      </w:r>
      <w:r w:rsidRPr="00DC231E">
        <w:rPr>
          <w:rFonts w:ascii="Calibri" w:hAnsi="Calibri"/>
          <w:i/>
        </w:rPr>
        <w:t>t]here is currently no evidence of DRR information management methodology. Data is scattered amongst various players and no formal mechanism has been de</w:t>
      </w:r>
      <w:r>
        <w:rPr>
          <w:rFonts w:ascii="Calibri" w:hAnsi="Calibri"/>
          <w:i/>
        </w:rPr>
        <w:softHyphen/>
      </w:r>
      <w:r w:rsidRPr="00DC231E">
        <w:rPr>
          <w:rFonts w:ascii="Calibri" w:hAnsi="Calibri"/>
          <w:i/>
        </w:rPr>
        <w:t xml:space="preserve">veloped to store or access it. There is no central depository of hazard-related data, no data storage bank to facilitate data collection and dissemination. Although DRR-related data can be accessed informally on </w:t>
      </w:r>
      <w:r>
        <w:rPr>
          <w:rFonts w:ascii="Calibri" w:hAnsi="Calibri"/>
          <w:i/>
        </w:rPr>
        <w:t>DES</w:t>
      </w:r>
      <w:r w:rsidRPr="00DC231E">
        <w:rPr>
          <w:rFonts w:ascii="Calibri" w:hAnsi="Calibri"/>
          <w:i/>
        </w:rPr>
        <w:t>and, many stakeholders are unaware of its mere existence because of its unsystematic collection and updating. Beyond hazard-related data, vulnerability and capacity maps are not existent. Information sharing needs to be improved and systematized</w:t>
      </w:r>
      <w:r>
        <w:rPr>
          <w:rFonts w:cstheme="minorHAnsi"/>
          <w:i/>
        </w:rPr>
        <w:t>.</w:t>
      </w:r>
      <w:r w:rsidRPr="0050276E">
        <w:rPr>
          <w:rStyle w:val="Funotenzeichen"/>
          <w:rFonts w:cstheme="minorHAnsi"/>
        </w:rPr>
        <w:footnoteReference w:id="51"/>
      </w:r>
    </w:p>
    <w:p w:rsidR="005333C3" w:rsidRPr="00967CAA" w:rsidRDefault="005333C3" w:rsidP="005333C3">
      <w:pPr>
        <w:pStyle w:val="berschrift1"/>
      </w:pPr>
      <w:bookmarkStart w:id="93" w:name="_Toc444100186"/>
      <w:bookmarkStart w:id="94" w:name="_Toc444261037"/>
      <w:bookmarkStart w:id="95" w:name="_Toc445379759"/>
      <w:r w:rsidRPr="00967CAA">
        <w:lastRenderedPageBreak/>
        <w:t>Legislation</w:t>
      </w:r>
      <w:bookmarkEnd w:id="93"/>
      <w:bookmarkEnd w:id="94"/>
      <w:bookmarkEnd w:id="95"/>
      <w:r w:rsidRPr="00967CAA">
        <w:t xml:space="preserve"> </w:t>
      </w:r>
    </w:p>
    <w:p w:rsidR="005333C3" w:rsidRDefault="005333C3" w:rsidP="005333C3">
      <w:pPr>
        <w:tabs>
          <w:tab w:val="left" w:pos="4536"/>
        </w:tabs>
        <w:rPr>
          <w:rFonts w:cstheme="minorHAnsi"/>
        </w:rPr>
      </w:pPr>
      <w:r w:rsidRPr="00967CAA">
        <w:rPr>
          <w:rFonts w:cstheme="minorHAnsi"/>
        </w:rPr>
        <w:t>Following the dissolution of the Socialist Federal Republic of Yugoslavia (SFRY) in 1992, Monte</w:t>
      </w:r>
      <w:r>
        <w:rPr>
          <w:rFonts w:cstheme="minorHAnsi"/>
        </w:rPr>
        <w:softHyphen/>
      </w:r>
      <w:r w:rsidRPr="00967CAA">
        <w:rPr>
          <w:rFonts w:cstheme="minorHAnsi"/>
        </w:rPr>
        <w:t>negro federated with Serbia, first within the Federal Republic of Yugoslavia and subsequently, after 2003, in a union of Serbia and Montenegro.</w:t>
      </w:r>
      <w:r>
        <w:rPr>
          <w:rFonts w:cstheme="minorHAnsi"/>
        </w:rPr>
        <w:t xml:space="preserve"> </w:t>
      </w:r>
      <w:r w:rsidRPr="00967CAA">
        <w:rPr>
          <w:rFonts w:cstheme="minorHAnsi"/>
        </w:rPr>
        <w:t>Since 2003, and following the declaration of its independence on 3 June 2006, the Parliament of Montenegro approved a number of laws and regulations with the aim of modernising the old jurisdiction of the SF</w:t>
      </w:r>
      <w:r>
        <w:rPr>
          <w:rFonts w:cstheme="minorHAnsi"/>
        </w:rPr>
        <w:t>RY, as well as intro</w:t>
      </w:r>
      <w:r>
        <w:rPr>
          <w:rFonts w:cstheme="minorHAnsi"/>
        </w:rPr>
        <w:softHyphen/>
        <w:t>ducing new s</w:t>
      </w:r>
      <w:r w:rsidRPr="00967CAA">
        <w:rPr>
          <w:rFonts w:cstheme="minorHAnsi"/>
        </w:rPr>
        <w:t>tate</w:t>
      </w:r>
      <w:r>
        <w:rPr>
          <w:rFonts w:cstheme="minorHAnsi"/>
        </w:rPr>
        <w:t>’</w:t>
      </w:r>
      <w:r w:rsidRPr="00967CAA">
        <w:rPr>
          <w:rFonts w:cstheme="minorHAnsi"/>
        </w:rPr>
        <w:t xml:space="preserve"> competences. </w:t>
      </w:r>
      <w:r>
        <w:rPr>
          <w:rFonts w:cstheme="minorHAnsi"/>
        </w:rPr>
        <w:t>In result</w:t>
      </w:r>
      <w:r w:rsidRPr="00967CAA">
        <w:rPr>
          <w:rFonts w:cstheme="minorHAnsi"/>
        </w:rPr>
        <w:t xml:space="preserve">, the </w:t>
      </w:r>
      <w:r>
        <w:rPr>
          <w:rFonts w:cstheme="minorHAnsi"/>
        </w:rPr>
        <w:t xml:space="preserve">disaster management and civil protection </w:t>
      </w:r>
      <w:r w:rsidRPr="00967CAA">
        <w:rPr>
          <w:rFonts w:cstheme="minorHAnsi"/>
        </w:rPr>
        <w:t>legis</w:t>
      </w:r>
      <w:r>
        <w:rPr>
          <w:rFonts w:cstheme="minorHAnsi"/>
        </w:rPr>
        <w:softHyphen/>
      </w:r>
      <w:r w:rsidRPr="00967CAA">
        <w:rPr>
          <w:rFonts w:cstheme="minorHAnsi"/>
        </w:rPr>
        <w:t>lation in force is still based on a large number of laws, regulations and decrees a</w:t>
      </w:r>
      <w:r>
        <w:rPr>
          <w:rFonts w:cstheme="minorHAnsi"/>
        </w:rPr>
        <w:t>pproved and implemented by the former P</w:t>
      </w:r>
      <w:r w:rsidRPr="00967CAA">
        <w:rPr>
          <w:rFonts w:cstheme="minorHAnsi"/>
        </w:rPr>
        <w:t>arliament of SFRY.</w:t>
      </w:r>
      <w:r>
        <w:rPr>
          <w:rFonts w:cstheme="minorHAnsi"/>
        </w:rPr>
        <w:t xml:space="preserve"> However, </w:t>
      </w:r>
      <w:r w:rsidRPr="00967CAA">
        <w:rPr>
          <w:rFonts w:cstheme="minorHAnsi"/>
        </w:rPr>
        <w:t xml:space="preserve">protection </w:t>
      </w:r>
      <w:r>
        <w:rPr>
          <w:rFonts w:cstheme="minorHAnsi"/>
        </w:rPr>
        <w:t>and rescue are</w:t>
      </w:r>
      <w:r w:rsidRPr="00967CAA">
        <w:rPr>
          <w:rFonts w:cstheme="minorHAnsi"/>
        </w:rPr>
        <w:t xml:space="preserve"> a critical issue for the country, since historically Montenegro has suffered the dramatic effects of natu</w:t>
      </w:r>
      <w:r>
        <w:rPr>
          <w:rFonts w:cstheme="minorHAnsi"/>
        </w:rPr>
        <w:softHyphen/>
      </w:r>
      <w:r w:rsidRPr="00967CAA">
        <w:rPr>
          <w:rFonts w:cstheme="minorHAnsi"/>
        </w:rPr>
        <w:t>ral and technological disasters that have caused huge damage and suffering.</w:t>
      </w:r>
    </w:p>
    <w:p w:rsidR="005333C3" w:rsidRPr="00967CAA" w:rsidRDefault="005333C3" w:rsidP="005333C3">
      <w:pPr>
        <w:tabs>
          <w:tab w:val="left" w:pos="4536"/>
        </w:tabs>
        <w:rPr>
          <w:rFonts w:cstheme="minorHAnsi"/>
        </w:rPr>
      </w:pPr>
    </w:p>
    <w:p w:rsidR="005333C3" w:rsidRPr="00967CAA" w:rsidRDefault="005333C3" w:rsidP="005333C3">
      <w:pPr>
        <w:pStyle w:val="berschrift2"/>
        <w:ind w:left="576" w:hanging="576"/>
        <w:rPr>
          <w:rFonts w:cstheme="minorHAnsi"/>
        </w:rPr>
      </w:pPr>
      <w:bookmarkStart w:id="96" w:name="_Toc444100187"/>
      <w:bookmarkStart w:id="97" w:name="_Toc444261038"/>
      <w:bookmarkStart w:id="98" w:name="_Toc445379760"/>
      <w:r w:rsidRPr="00967CAA">
        <w:rPr>
          <w:rFonts w:cstheme="minorHAnsi"/>
        </w:rPr>
        <w:t>Crisis (emergency, disaster) management concept</w:t>
      </w:r>
      <w:bookmarkEnd w:id="96"/>
      <w:bookmarkEnd w:id="97"/>
      <w:bookmarkEnd w:id="98"/>
    </w:p>
    <w:p w:rsidR="005333C3" w:rsidRDefault="005333C3" w:rsidP="005333C3">
      <w:pPr>
        <w:tabs>
          <w:tab w:val="left" w:pos="4536"/>
        </w:tabs>
        <w:rPr>
          <w:rFonts w:cstheme="minorHAnsi"/>
        </w:rPr>
      </w:pPr>
      <w:r>
        <w:rPr>
          <w:rFonts w:cstheme="minorHAnsi"/>
        </w:rPr>
        <w:t>T</w:t>
      </w:r>
      <w:r w:rsidRPr="00967CAA">
        <w:rPr>
          <w:rFonts w:cstheme="minorHAnsi"/>
        </w:rPr>
        <w:t xml:space="preserve">he National Strategy for Emergency Situations </w:t>
      </w:r>
      <w:r>
        <w:rPr>
          <w:rFonts w:cstheme="minorHAnsi"/>
        </w:rPr>
        <w:t>is</w:t>
      </w:r>
      <w:r w:rsidRPr="00967CAA">
        <w:rPr>
          <w:rFonts w:cstheme="minorHAnsi"/>
        </w:rPr>
        <w:t xml:space="preserve"> one of the strategic documents concerning national security with</w:t>
      </w:r>
      <w:r>
        <w:rPr>
          <w:rFonts w:cstheme="minorHAnsi"/>
        </w:rPr>
        <w:t>.</w:t>
      </w:r>
      <w:r w:rsidRPr="00967CAA">
        <w:rPr>
          <w:rFonts w:cstheme="minorHAnsi"/>
        </w:rPr>
        <w:t xml:space="preserve"> </w:t>
      </w:r>
      <w:r>
        <w:rPr>
          <w:rFonts w:cstheme="minorHAnsi"/>
        </w:rPr>
        <w:t>Its</w:t>
      </w:r>
      <w:r w:rsidRPr="00967CAA">
        <w:rPr>
          <w:rFonts w:cstheme="minorHAnsi"/>
        </w:rPr>
        <w:t xml:space="preserve"> </w:t>
      </w:r>
      <w:r>
        <w:rPr>
          <w:rFonts w:cstheme="minorHAnsi"/>
        </w:rPr>
        <w:t>goal is</w:t>
      </w:r>
      <w:r w:rsidRPr="00967CAA">
        <w:rPr>
          <w:rFonts w:cstheme="minorHAnsi"/>
        </w:rPr>
        <w:t xml:space="preserve"> to secure t</w:t>
      </w:r>
      <w:r>
        <w:rPr>
          <w:rFonts w:cstheme="minorHAnsi"/>
        </w:rPr>
        <w:t>hat the state has established and maintains a rele</w:t>
      </w:r>
      <w:r>
        <w:rPr>
          <w:rFonts w:cstheme="minorHAnsi"/>
        </w:rPr>
        <w:softHyphen/>
        <w:t>vant to the country’s natural and technological hazards and threats. The strategy has origi</w:t>
      </w:r>
      <w:r>
        <w:rPr>
          <w:rFonts w:cstheme="minorHAnsi"/>
        </w:rPr>
        <w:softHyphen/>
        <w:t xml:space="preserve">nated from the </w:t>
      </w:r>
      <w:r w:rsidRPr="006B32D5">
        <w:rPr>
          <w:rFonts w:ascii="Calibri" w:hAnsi="Calibri"/>
        </w:rPr>
        <w:t>increased awareness of the needs of the citizens of Montenegro for a comp</w:t>
      </w:r>
      <w:r>
        <w:rPr>
          <w:rFonts w:ascii="Calibri" w:hAnsi="Calibri"/>
        </w:rPr>
        <w:t>re</w:t>
      </w:r>
      <w:r>
        <w:rPr>
          <w:rFonts w:ascii="Calibri" w:hAnsi="Calibri"/>
        </w:rPr>
        <w:softHyphen/>
        <w:t xml:space="preserve">hensive and efficient </w:t>
      </w:r>
      <w:r w:rsidRPr="006B32D5">
        <w:rPr>
          <w:rFonts w:ascii="Calibri" w:hAnsi="Calibri"/>
        </w:rPr>
        <w:t>treatment of all forms of emergency in the country</w:t>
      </w:r>
      <w:r>
        <w:rPr>
          <w:rFonts w:ascii="Calibri" w:hAnsi="Calibri"/>
        </w:rPr>
        <w:t>.</w:t>
      </w:r>
    </w:p>
    <w:p w:rsidR="005333C3" w:rsidRPr="00967CAA" w:rsidRDefault="005333C3" w:rsidP="005333C3">
      <w:pPr>
        <w:tabs>
          <w:tab w:val="left" w:pos="4536"/>
        </w:tabs>
        <w:rPr>
          <w:rFonts w:cstheme="minorHAnsi"/>
        </w:rPr>
      </w:pPr>
      <w:r>
        <w:rPr>
          <w:rFonts w:ascii="Calibri" w:hAnsi="Calibri"/>
        </w:rPr>
        <w:t xml:space="preserve">The strategy determines the policy of </w:t>
      </w:r>
      <w:r w:rsidRPr="005660CB">
        <w:rPr>
          <w:rFonts w:ascii="Calibri" w:hAnsi="Calibri"/>
        </w:rPr>
        <w:t>prevention, mitigation and preparedness</w:t>
      </w:r>
      <w:r>
        <w:rPr>
          <w:rFonts w:ascii="Calibri" w:hAnsi="Calibri"/>
        </w:rPr>
        <w:t xml:space="preserve"> at national, local, business and individual levels. The document has a serious volume (pages 165) as it anal</w:t>
      </w:r>
      <w:r>
        <w:rPr>
          <w:rFonts w:ascii="Calibri" w:hAnsi="Calibri"/>
        </w:rPr>
        <w:softHyphen/>
        <w:t>yses all hazards, risks and expected consequences, frames the civil protection system and ex</w:t>
      </w:r>
      <w:r>
        <w:rPr>
          <w:rFonts w:ascii="Calibri" w:hAnsi="Calibri"/>
        </w:rPr>
        <w:softHyphen/>
        <w:t xml:space="preserve">plains the integrated procedures for protection and rescue. </w:t>
      </w:r>
      <w:r w:rsidRPr="00967CAA">
        <w:rPr>
          <w:rFonts w:cstheme="minorHAnsi"/>
        </w:rPr>
        <w:t xml:space="preserve"> </w:t>
      </w:r>
      <w:r w:rsidRPr="005660CB">
        <w:rPr>
          <w:rFonts w:ascii="Calibri" w:hAnsi="Calibri"/>
        </w:rPr>
        <w:t>A National Action Plan</w:t>
      </w:r>
      <w:r>
        <w:rPr>
          <w:rFonts w:ascii="Calibri" w:hAnsi="Calibri"/>
        </w:rPr>
        <w:t xml:space="preserve"> is devel</w:t>
      </w:r>
      <w:r>
        <w:rPr>
          <w:rFonts w:ascii="Calibri" w:hAnsi="Calibri"/>
        </w:rPr>
        <w:softHyphen/>
        <w:t>oped to implement the strategy.</w:t>
      </w:r>
    </w:p>
    <w:p w:rsidR="005333C3" w:rsidRPr="00967CAA" w:rsidRDefault="005333C3" w:rsidP="005333C3">
      <w:pPr>
        <w:tabs>
          <w:tab w:val="left" w:pos="4536"/>
        </w:tabs>
        <w:rPr>
          <w:rFonts w:cstheme="minorHAnsi"/>
        </w:rPr>
      </w:pPr>
      <w:r w:rsidRPr="00967CAA">
        <w:rPr>
          <w:rFonts w:cstheme="minorHAnsi"/>
        </w:rPr>
        <w:t xml:space="preserve">The National Strategy for Emergency Situations can be summarised in the following priority commitments: </w:t>
      </w:r>
    </w:p>
    <w:p w:rsidR="005333C3" w:rsidRPr="0050276E" w:rsidRDefault="005333C3" w:rsidP="00246AC9">
      <w:pPr>
        <w:pStyle w:val="Listenabsatz"/>
        <w:numPr>
          <w:ilvl w:val="0"/>
          <w:numId w:val="14"/>
        </w:numPr>
        <w:tabs>
          <w:tab w:val="left" w:pos="4536"/>
        </w:tabs>
        <w:contextualSpacing w:val="0"/>
        <w:rPr>
          <w:rFonts w:cstheme="minorHAnsi"/>
        </w:rPr>
      </w:pPr>
      <w:r w:rsidRPr="0050276E">
        <w:rPr>
          <w:rFonts w:cstheme="minorHAnsi"/>
        </w:rPr>
        <w:t>Normative regulation of salvage and preventive action in order to protect against natu</w:t>
      </w:r>
      <w:r>
        <w:rPr>
          <w:rFonts w:cstheme="minorHAnsi"/>
        </w:rPr>
        <w:softHyphen/>
      </w:r>
      <w:r w:rsidRPr="0050276E">
        <w:rPr>
          <w:rFonts w:cstheme="minorHAnsi"/>
        </w:rPr>
        <w:t xml:space="preserve">ral disasters, technical and technological accidents and biological hazards; </w:t>
      </w:r>
    </w:p>
    <w:p w:rsidR="005333C3" w:rsidRPr="0050276E" w:rsidRDefault="005333C3" w:rsidP="00246AC9">
      <w:pPr>
        <w:pStyle w:val="Listenabsatz"/>
        <w:numPr>
          <w:ilvl w:val="0"/>
          <w:numId w:val="14"/>
        </w:numPr>
        <w:tabs>
          <w:tab w:val="left" w:pos="4536"/>
        </w:tabs>
        <w:contextualSpacing w:val="0"/>
        <w:rPr>
          <w:rFonts w:cstheme="minorHAnsi"/>
        </w:rPr>
      </w:pPr>
      <w:r w:rsidRPr="0050276E">
        <w:rPr>
          <w:rFonts w:cstheme="minorHAnsi"/>
        </w:rPr>
        <w:t>Establishment of national system of disaster management through the Directorate for Emergency Situations and Civil Security as an organisational unit of the Ministry of In</w:t>
      </w:r>
      <w:r>
        <w:rPr>
          <w:rFonts w:cstheme="minorHAnsi"/>
        </w:rPr>
        <w:softHyphen/>
      </w:r>
      <w:r w:rsidRPr="0050276E">
        <w:rPr>
          <w:rFonts w:cstheme="minorHAnsi"/>
        </w:rPr>
        <w:t xml:space="preserve">ternal Affairs of Montenegro, which will functionally integrate all relevant institutions involved in the process of monitoring of natural and technological hazards, protection and rescue; </w:t>
      </w:r>
    </w:p>
    <w:p w:rsidR="005333C3" w:rsidRPr="0050276E" w:rsidRDefault="005333C3" w:rsidP="00246AC9">
      <w:pPr>
        <w:pStyle w:val="Listenabsatz"/>
        <w:numPr>
          <w:ilvl w:val="0"/>
          <w:numId w:val="14"/>
        </w:numPr>
        <w:tabs>
          <w:tab w:val="left" w:pos="4536"/>
        </w:tabs>
        <w:contextualSpacing w:val="0"/>
        <w:rPr>
          <w:rFonts w:cstheme="minorHAnsi"/>
        </w:rPr>
      </w:pPr>
      <w:r w:rsidRPr="0050276E">
        <w:rPr>
          <w:rFonts w:cstheme="minorHAnsi"/>
        </w:rPr>
        <w:t xml:space="preserve">Initiate social processes to long-term development of scientific research in the field of phenomenology of natural disasters and their impact on society; </w:t>
      </w:r>
    </w:p>
    <w:p w:rsidR="005333C3" w:rsidRPr="0050276E" w:rsidRDefault="005333C3" w:rsidP="00246AC9">
      <w:pPr>
        <w:pStyle w:val="Listenabsatz"/>
        <w:numPr>
          <w:ilvl w:val="0"/>
          <w:numId w:val="14"/>
        </w:numPr>
        <w:tabs>
          <w:tab w:val="left" w:pos="4536"/>
        </w:tabs>
        <w:contextualSpacing w:val="0"/>
        <w:rPr>
          <w:rFonts w:cstheme="minorHAnsi"/>
        </w:rPr>
      </w:pPr>
      <w:r w:rsidRPr="0050276E">
        <w:rPr>
          <w:rFonts w:cstheme="minorHAnsi"/>
        </w:rPr>
        <w:t>Strengthen the overall preparedness of the community and awareness of the im</w:t>
      </w:r>
      <w:r>
        <w:rPr>
          <w:rFonts w:cstheme="minorHAnsi"/>
        </w:rPr>
        <w:softHyphen/>
      </w:r>
      <w:r w:rsidRPr="0050276E">
        <w:rPr>
          <w:rFonts w:cstheme="minorHAnsi"/>
        </w:rPr>
        <w:t>portance and need for organised and effective social action in the prevention and treatment of adverse effects and emergencies at regional and local level;</w:t>
      </w:r>
    </w:p>
    <w:p w:rsidR="005333C3" w:rsidRPr="0050276E" w:rsidRDefault="005333C3" w:rsidP="00246AC9">
      <w:pPr>
        <w:pStyle w:val="Listenabsatz"/>
        <w:numPr>
          <w:ilvl w:val="0"/>
          <w:numId w:val="14"/>
        </w:numPr>
        <w:tabs>
          <w:tab w:val="left" w:pos="4536"/>
        </w:tabs>
        <w:contextualSpacing w:val="0"/>
        <w:rPr>
          <w:rFonts w:cstheme="minorHAnsi"/>
        </w:rPr>
      </w:pPr>
      <w:r w:rsidRPr="0050276E">
        <w:rPr>
          <w:rFonts w:cstheme="minorHAnsi"/>
        </w:rPr>
        <w:t>Improve the system of continuous monitoring of all significant natural, technological and biological hazards, in order to provide reliable and efficient detection and notifica</w:t>
      </w:r>
      <w:r>
        <w:rPr>
          <w:rFonts w:cstheme="minorHAnsi"/>
        </w:rPr>
        <w:softHyphen/>
      </w:r>
      <w:r w:rsidRPr="0050276E">
        <w:rPr>
          <w:rFonts w:cstheme="minorHAnsi"/>
        </w:rPr>
        <w:t>tion;</w:t>
      </w:r>
    </w:p>
    <w:p w:rsidR="005333C3" w:rsidRPr="0050276E" w:rsidRDefault="005333C3" w:rsidP="00246AC9">
      <w:pPr>
        <w:pStyle w:val="Listenabsatz"/>
        <w:numPr>
          <w:ilvl w:val="0"/>
          <w:numId w:val="14"/>
        </w:numPr>
        <w:tabs>
          <w:tab w:val="left" w:pos="4536"/>
        </w:tabs>
        <w:contextualSpacing w:val="0"/>
        <w:rPr>
          <w:rFonts w:cstheme="minorHAnsi"/>
        </w:rPr>
      </w:pPr>
      <w:r w:rsidRPr="0050276E">
        <w:rPr>
          <w:rFonts w:cstheme="minorHAnsi"/>
        </w:rPr>
        <w:t>Provide relevant and sufficient equipment and training of specialised institutions and in</w:t>
      </w:r>
      <w:r>
        <w:rPr>
          <w:rFonts w:cstheme="minorHAnsi"/>
        </w:rPr>
        <w:softHyphen/>
      </w:r>
      <w:r w:rsidRPr="0050276E">
        <w:rPr>
          <w:rFonts w:cstheme="minorHAnsi"/>
        </w:rPr>
        <w:t>dividuals for protection and rescue in emergency;</w:t>
      </w:r>
    </w:p>
    <w:p w:rsidR="005333C3" w:rsidRPr="0050276E" w:rsidRDefault="005333C3" w:rsidP="00246AC9">
      <w:pPr>
        <w:pStyle w:val="Listenabsatz"/>
        <w:numPr>
          <w:ilvl w:val="0"/>
          <w:numId w:val="14"/>
        </w:numPr>
        <w:tabs>
          <w:tab w:val="left" w:pos="4536"/>
        </w:tabs>
        <w:contextualSpacing w:val="0"/>
        <w:rPr>
          <w:rFonts w:cstheme="minorHAnsi"/>
        </w:rPr>
      </w:pPr>
      <w:r w:rsidRPr="0050276E">
        <w:rPr>
          <w:rFonts w:cstheme="minorHAnsi"/>
        </w:rPr>
        <w:lastRenderedPageBreak/>
        <w:t>Take all necessary measures to prevent the occurrence and reduce harmful effects of dis</w:t>
      </w:r>
      <w:r>
        <w:rPr>
          <w:rFonts w:cstheme="minorHAnsi"/>
        </w:rPr>
        <w:softHyphen/>
      </w:r>
      <w:r w:rsidRPr="0050276E">
        <w:rPr>
          <w:rFonts w:cstheme="minorHAnsi"/>
        </w:rPr>
        <w:t xml:space="preserve">asters; </w:t>
      </w:r>
    </w:p>
    <w:p w:rsidR="005333C3" w:rsidRDefault="005333C3" w:rsidP="00246AC9">
      <w:pPr>
        <w:pStyle w:val="Listenabsatz"/>
        <w:numPr>
          <w:ilvl w:val="0"/>
          <w:numId w:val="14"/>
        </w:numPr>
        <w:tabs>
          <w:tab w:val="left" w:pos="4536"/>
        </w:tabs>
        <w:contextualSpacing w:val="0"/>
        <w:rPr>
          <w:rFonts w:cstheme="minorHAnsi"/>
        </w:rPr>
      </w:pPr>
      <w:r w:rsidRPr="0050276E">
        <w:rPr>
          <w:rFonts w:cstheme="minorHAnsi"/>
        </w:rPr>
        <w:t>Create a formal basis and establish international cooperation with other organisations for protection and rescue in the region in order to create conditions for regional res</w:t>
      </w:r>
      <w:r>
        <w:rPr>
          <w:rFonts w:cstheme="minorHAnsi"/>
        </w:rPr>
        <w:softHyphen/>
      </w:r>
      <w:r w:rsidRPr="0050276E">
        <w:rPr>
          <w:rFonts w:cstheme="minorHAnsi"/>
        </w:rPr>
        <w:t>cue and relief in cases of large-scale emergencies.</w:t>
      </w:r>
      <w:r w:rsidRPr="0050276E">
        <w:rPr>
          <w:rStyle w:val="Funotenzeichen"/>
          <w:rFonts w:cstheme="minorHAnsi"/>
        </w:rPr>
        <w:t xml:space="preserve"> </w:t>
      </w:r>
      <w:r w:rsidRPr="0050276E">
        <w:rPr>
          <w:rStyle w:val="Funotenzeichen"/>
          <w:rFonts w:cstheme="minorHAnsi"/>
        </w:rPr>
        <w:footnoteReference w:id="52"/>
      </w:r>
    </w:p>
    <w:p w:rsidR="005333C3" w:rsidRPr="0050276E" w:rsidRDefault="005333C3" w:rsidP="00246AC9">
      <w:pPr>
        <w:pStyle w:val="Listenabsatz"/>
        <w:numPr>
          <w:ilvl w:val="0"/>
          <w:numId w:val="14"/>
        </w:numPr>
        <w:tabs>
          <w:tab w:val="left" w:pos="4536"/>
        </w:tabs>
        <w:contextualSpacing w:val="0"/>
        <w:rPr>
          <w:rFonts w:cstheme="minorHAnsi"/>
        </w:rPr>
      </w:pPr>
    </w:p>
    <w:p w:rsidR="005333C3" w:rsidRPr="00967CAA" w:rsidRDefault="005333C3" w:rsidP="005333C3">
      <w:pPr>
        <w:pStyle w:val="berschrift2"/>
        <w:ind w:left="576" w:hanging="576"/>
        <w:rPr>
          <w:rFonts w:cstheme="minorHAnsi"/>
        </w:rPr>
      </w:pPr>
      <w:bookmarkStart w:id="99" w:name="_Toc444100188"/>
      <w:bookmarkStart w:id="100" w:name="_Toc444261039"/>
      <w:bookmarkStart w:id="101" w:name="_Toc445379761"/>
      <w:r w:rsidRPr="00967CAA">
        <w:rPr>
          <w:rFonts w:cstheme="minorHAnsi"/>
        </w:rPr>
        <w:t>General crisis (emergency, disaster) management law</w:t>
      </w:r>
      <w:bookmarkEnd w:id="99"/>
      <w:bookmarkEnd w:id="100"/>
      <w:bookmarkEnd w:id="101"/>
    </w:p>
    <w:p w:rsidR="005333C3" w:rsidRDefault="005333C3" w:rsidP="005333C3">
      <w:pPr>
        <w:tabs>
          <w:tab w:val="left" w:pos="4536"/>
        </w:tabs>
        <w:rPr>
          <w:rFonts w:cstheme="minorHAnsi"/>
        </w:rPr>
      </w:pPr>
      <w:r w:rsidRPr="00967CAA">
        <w:rPr>
          <w:rFonts w:cstheme="minorHAnsi"/>
        </w:rPr>
        <w:t xml:space="preserve">Specific laws relevant to civil protection have been approved as follows: </w:t>
      </w:r>
    </w:p>
    <w:p w:rsidR="005333C3" w:rsidRPr="0050276E" w:rsidRDefault="005333C3" w:rsidP="00246AC9">
      <w:pPr>
        <w:pStyle w:val="Listenabsatz"/>
        <w:numPr>
          <w:ilvl w:val="0"/>
          <w:numId w:val="15"/>
        </w:numPr>
        <w:tabs>
          <w:tab w:val="left" w:pos="4536"/>
        </w:tabs>
        <w:rPr>
          <w:rFonts w:cstheme="minorHAnsi"/>
        </w:rPr>
      </w:pPr>
      <w:r w:rsidRPr="0050276E">
        <w:rPr>
          <w:rFonts w:cstheme="minorHAnsi"/>
        </w:rPr>
        <w:t>The Law on Protection and Rescue (2007);</w:t>
      </w:r>
    </w:p>
    <w:p w:rsidR="005333C3" w:rsidRPr="0050276E" w:rsidRDefault="005333C3" w:rsidP="00246AC9">
      <w:pPr>
        <w:pStyle w:val="Listenabsatz"/>
        <w:numPr>
          <w:ilvl w:val="0"/>
          <w:numId w:val="15"/>
        </w:numPr>
        <w:tabs>
          <w:tab w:val="left" w:pos="4536"/>
        </w:tabs>
        <w:rPr>
          <w:rFonts w:cstheme="minorHAnsi"/>
        </w:rPr>
      </w:pPr>
      <w:r w:rsidRPr="0050276E">
        <w:rPr>
          <w:rFonts w:cstheme="minorHAnsi"/>
        </w:rPr>
        <w:t>The Law on Hydro-meteorological Services (2010);</w:t>
      </w:r>
    </w:p>
    <w:p w:rsidR="005333C3" w:rsidRPr="0050276E" w:rsidRDefault="005333C3" w:rsidP="00246AC9">
      <w:pPr>
        <w:pStyle w:val="Listenabsatz"/>
        <w:numPr>
          <w:ilvl w:val="0"/>
          <w:numId w:val="15"/>
        </w:numPr>
        <w:tabs>
          <w:tab w:val="left" w:pos="4536"/>
        </w:tabs>
        <w:rPr>
          <w:rFonts w:cstheme="minorHAnsi"/>
        </w:rPr>
      </w:pPr>
      <w:r w:rsidRPr="0050276E">
        <w:rPr>
          <w:rFonts w:cstheme="minorHAnsi"/>
        </w:rPr>
        <w:t>The Law on Hydrographic Services (2010).</w:t>
      </w:r>
    </w:p>
    <w:p w:rsidR="005333C3" w:rsidRPr="0050276E" w:rsidRDefault="005333C3" w:rsidP="00246AC9">
      <w:pPr>
        <w:pStyle w:val="Listenabsatz"/>
        <w:numPr>
          <w:ilvl w:val="0"/>
          <w:numId w:val="15"/>
        </w:numPr>
        <w:tabs>
          <w:tab w:val="left" w:pos="4536"/>
        </w:tabs>
        <w:rPr>
          <w:rFonts w:cstheme="minorHAnsi"/>
        </w:rPr>
      </w:pPr>
      <w:r w:rsidRPr="0050276E">
        <w:rPr>
          <w:rFonts w:cstheme="minorHAnsi"/>
        </w:rPr>
        <w:t>Act on Flammable Liquids and Gases (2010);</w:t>
      </w:r>
    </w:p>
    <w:p w:rsidR="005333C3" w:rsidRPr="0050276E" w:rsidRDefault="005333C3" w:rsidP="00246AC9">
      <w:pPr>
        <w:pStyle w:val="Listenabsatz"/>
        <w:numPr>
          <w:ilvl w:val="0"/>
          <w:numId w:val="15"/>
        </w:numPr>
        <w:tabs>
          <w:tab w:val="left" w:pos="4536"/>
        </w:tabs>
        <w:rPr>
          <w:rFonts w:cstheme="minorHAnsi"/>
        </w:rPr>
      </w:pPr>
      <w:r w:rsidRPr="0050276E">
        <w:rPr>
          <w:rFonts w:cstheme="minorHAnsi"/>
        </w:rPr>
        <w:t>Law on Transport of Dangerous Goods (2014);</w:t>
      </w:r>
    </w:p>
    <w:p w:rsidR="005333C3" w:rsidRPr="0050276E" w:rsidRDefault="005333C3" w:rsidP="00246AC9">
      <w:pPr>
        <w:pStyle w:val="Listenabsatz"/>
        <w:numPr>
          <w:ilvl w:val="0"/>
          <w:numId w:val="15"/>
        </w:numPr>
        <w:tabs>
          <w:tab w:val="left" w:pos="4536"/>
        </w:tabs>
        <w:rPr>
          <w:rFonts w:cstheme="minorHAnsi"/>
        </w:rPr>
      </w:pPr>
      <w:r w:rsidRPr="0050276E">
        <w:rPr>
          <w:rFonts w:cstheme="minorHAnsi"/>
        </w:rPr>
        <w:t>The Law on Explosive Substances (2008).</w:t>
      </w:r>
    </w:p>
    <w:p w:rsidR="005333C3" w:rsidRDefault="005333C3" w:rsidP="005333C3">
      <w:pPr>
        <w:rPr>
          <w:rFonts w:ascii="Calibri" w:hAnsi="Calibri"/>
        </w:rPr>
      </w:pPr>
      <w:r>
        <w:rPr>
          <w:rFonts w:ascii="Calibri" w:hAnsi="Calibri"/>
        </w:rPr>
        <w:t>Among other laws with references to disaster management and civil protection</w:t>
      </w:r>
      <w:r w:rsidRPr="005660CB">
        <w:rPr>
          <w:rFonts w:ascii="Calibri" w:hAnsi="Calibri"/>
        </w:rPr>
        <w:t xml:space="preserve"> </w:t>
      </w:r>
      <w:r>
        <w:rPr>
          <w:rFonts w:ascii="Calibri" w:hAnsi="Calibri"/>
        </w:rPr>
        <w:t xml:space="preserve">(usually </w:t>
      </w:r>
      <w:r w:rsidRPr="005660CB">
        <w:rPr>
          <w:rFonts w:ascii="Calibri" w:hAnsi="Calibri"/>
        </w:rPr>
        <w:t>indi</w:t>
      </w:r>
      <w:r>
        <w:rPr>
          <w:rFonts w:ascii="Calibri" w:hAnsi="Calibri"/>
        </w:rPr>
        <w:softHyphen/>
      </w:r>
      <w:r w:rsidRPr="005660CB">
        <w:rPr>
          <w:rFonts w:ascii="Calibri" w:hAnsi="Calibri"/>
        </w:rPr>
        <w:t>rect</w:t>
      </w:r>
      <w:r>
        <w:rPr>
          <w:rFonts w:ascii="Calibri" w:hAnsi="Calibri"/>
        </w:rPr>
        <w:t>)</w:t>
      </w:r>
      <w:r w:rsidRPr="00D53683">
        <w:rPr>
          <w:rFonts w:ascii="Calibri" w:hAnsi="Calibri"/>
        </w:rPr>
        <w:t xml:space="preserve"> are the following:</w:t>
      </w:r>
    </w:p>
    <w:p w:rsidR="005333C3" w:rsidRPr="0050276E" w:rsidRDefault="005333C3" w:rsidP="00246AC9">
      <w:pPr>
        <w:pStyle w:val="Listenabsatz"/>
        <w:numPr>
          <w:ilvl w:val="0"/>
          <w:numId w:val="16"/>
        </w:numPr>
        <w:tabs>
          <w:tab w:val="left" w:pos="4536"/>
        </w:tabs>
        <w:rPr>
          <w:rFonts w:cstheme="minorHAnsi"/>
        </w:rPr>
      </w:pPr>
      <w:r w:rsidRPr="0050276E">
        <w:rPr>
          <w:rFonts w:cstheme="minorHAnsi"/>
        </w:rPr>
        <w:t>The Environment Law (1996);</w:t>
      </w:r>
    </w:p>
    <w:p w:rsidR="005333C3" w:rsidRPr="0050276E" w:rsidRDefault="005333C3" w:rsidP="00246AC9">
      <w:pPr>
        <w:pStyle w:val="Listenabsatz"/>
        <w:numPr>
          <w:ilvl w:val="0"/>
          <w:numId w:val="16"/>
        </w:numPr>
        <w:tabs>
          <w:tab w:val="left" w:pos="4536"/>
        </w:tabs>
        <w:rPr>
          <w:rFonts w:cstheme="minorHAnsi"/>
        </w:rPr>
      </w:pPr>
      <w:r w:rsidRPr="0050276E">
        <w:rPr>
          <w:rFonts w:cstheme="minorHAnsi"/>
        </w:rPr>
        <w:t>The Law on Waters of the Republic of Montenegro (2007);</w:t>
      </w:r>
    </w:p>
    <w:p w:rsidR="005333C3" w:rsidRPr="0050276E" w:rsidRDefault="005333C3" w:rsidP="00246AC9">
      <w:pPr>
        <w:pStyle w:val="Listenabsatz"/>
        <w:numPr>
          <w:ilvl w:val="0"/>
          <w:numId w:val="16"/>
        </w:numPr>
        <w:tabs>
          <w:tab w:val="left" w:pos="4536"/>
        </w:tabs>
        <w:rPr>
          <w:rFonts w:cstheme="minorHAnsi"/>
        </w:rPr>
      </w:pPr>
      <w:r w:rsidRPr="0050276E">
        <w:rPr>
          <w:rFonts w:cstheme="minorHAnsi"/>
        </w:rPr>
        <w:t>The Law on Protection of Air against Pollution (1980).</w:t>
      </w:r>
    </w:p>
    <w:p w:rsidR="005333C3" w:rsidRPr="00967CAA" w:rsidRDefault="005333C3" w:rsidP="005333C3">
      <w:pPr>
        <w:tabs>
          <w:tab w:val="left" w:pos="4536"/>
        </w:tabs>
        <w:rPr>
          <w:rFonts w:cstheme="minorHAnsi"/>
        </w:rPr>
      </w:pPr>
      <w:r w:rsidRPr="00967CAA">
        <w:rPr>
          <w:rFonts w:cstheme="minorHAnsi"/>
        </w:rPr>
        <w:t xml:space="preserve">The Law on Protection and Rescue provides the legal background for response to all disasters caused by natural and man-made hazards. In order to protect effectively the population and the material heritage against possible disasters and preventing the spreading of risk, the Law prescribes to conduct activities related to collection and processing of data on potential risks, establish information and early warning systems. </w:t>
      </w:r>
    </w:p>
    <w:p w:rsidR="005333C3" w:rsidRPr="00967CAA" w:rsidRDefault="005333C3" w:rsidP="005333C3">
      <w:pPr>
        <w:tabs>
          <w:tab w:val="left" w:pos="4536"/>
        </w:tabs>
        <w:rPr>
          <w:rFonts w:cstheme="minorHAnsi"/>
        </w:rPr>
      </w:pPr>
      <w:r w:rsidRPr="00967CAA">
        <w:rPr>
          <w:rFonts w:cstheme="minorHAnsi"/>
        </w:rPr>
        <w:t>The Law mandates that these preventive activities include assessment of vulnerabilities</w:t>
      </w:r>
      <w:r w:rsidRPr="00967CAA">
        <w:rPr>
          <w:rStyle w:val="Funotenzeichen"/>
          <w:rFonts w:cstheme="minorHAnsi"/>
        </w:rPr>
        <w:footnoteReference w:id="53"/>
      </w:r>
      <w:r w:rsidRPr="00967CAA">
        <w:rPr>
          <w:rFonts w:cstheme="minorHAnsi"/>
        </w:rPr>
        <w:t xml:space="preserve"> as well as </w:t>
      </w:r>
      <w:r>
        <w:rPr>
          <w:rFonts w:cstheme="minorHAnsi"/>
        </w:rPr>
        <w:t xml:space="preserve">the </w:t>
      </w:r>
      <w:r w:rsidRPr="00967CAA">
        <w:rPr>
          <w:rFonts w:cstheme="minorHAnsi"/>
        </w:rPr>
        <w:t xml:space="preserve">development of plans for protection and rescue, spatial development and building buildings, </w:t>
      </w:r>
      <w:r>
        <w:rPr>
          <w:rFonts w:cstheme="minorHAnsi"/>
        </w:rPr>
        <w:t xml:space="preserve">the </w:t>
      </w:r>
      <w:r w:rsidRPr="00967CAA">
        <w:rPr>
          <w:rFonts w:cstheme="minorHAnsi"/>
        </w:rPr>
        <w:t>establishment of a protection and rescue system and provision of material re</w:t>
      </w:r>
      <w:r>
        <w:rPr>
          <w:rFonts w:cstheme="minorHAnsi"/>
        </w:rPr>
        <w:softHyphen/>
      </w:r>
      <w:r w:rsidRPr="00967CAA">
        <w:rPr>
          <w:rFonts w:cstheme="minorHAnsi"/>
        </w:rPr>
        <w:t xml:space="preserve">sources, personnel and other resources necessary to carry out the planned activities. The Law enables the overall adequate functioning and gives to municipalities’ competencies to act in cases of disasters. </w:t>
      </w:r>
    </w:p>
    <w:p w:rsidR="005333C3" w:rsidRPr="00967CAA" w:rsidRDefault="005333C3" w:rsidP="005333C3">
      <w:pPr>
        <w:tabs>
          <w:tab w:val="left" w:pos="4536"/>
        </w:tabs>
        <w:rPr>
          <w:rFonts w:cstheme="minorHAnsi"/>
        </w:rPr>
      </w:pPr>
      <w:r w:rsidRPr="00967CAA">
        <w:rPr>
          <w:rFonts w:cstheme="minorHAnsi"/>
        </w:rPr>
        <w:t xml:space="preserve">The Law stipulates that the Directorate for Emergency </w:t>
      </w:r>
      <w:r>
        <w:rPr>
          <w:rFonts w:cstheme="minorHAnsi"/>
        </w:rPr>
        <w:t>Situations</w:t>
      </w:r>
      <w:r w:rsidRPr="00967CAA">
        <w:rPr>
          <w:rFonts w:cstheme="minorHAnsi"/>
        </w:rPr>
        <w:t xml:space="preserve"> coordinates the development of National Plans of Protection and Rescue. The National Plan for Protection of Extreme Mete</w:t>
      </w:r>
      <w:r>
        <w:rPr>
          <w:rFonts w:cstheme="minorHAnsi"/>
        </w:rPr>
        <w:softHyphen/>
      </w:r>
      <w:r w:rsidRPr="00967CAA">
        <w:rPr>
          <w:rFonts w:cstheme="minorHAnsi"/>
        </w:rPr>
        <w:t>orological Occurrences and the National Plan for Flood Protection derivate from the National Plan.</w:t>
      </w:r>
    </w:p>
    <w:p w:rsidR="005333C3" w:rsidRPr="00967CAA" w:rsidRDefault="005333C3" w:rsidP="005333C3">
      <w:pPr>
        <w:pStyle w:val="berschrift2"/>
        <w:ind w:left="576" w:hanging="576"/>
        <w:rPr>
          <w:rFonts w:cstheme="minorHAnsi"/>
        </w:rPr>
      </w:pPr>
      <w:bookmarkStart w:id="102" w:name="_Toc444100189"/>
      <w:bookmarkStart w:id="103" w:name="_Toc444261040"/>
      <w:bookmarkStart w:id="104" w:name="_Toc445379762"/>
      <w:r w:rsidRPr="00967CAA">
        <w:rPr>
          <w:rFonts w:cstheme="minorHAnsi"/>
        </w:rPr>
        <w:t>Emergency rule</w:t>
      </w:r>
      <w:bookmarkEnd w:id="102"/>
      <w:bookmarkEnd w:id="103"/>
      <w:bookmarkEnd w:id="104"/>
      <w:r w:rsidRPr="00967CAA">
        <w:rPr>
          <w:rFonts w:cstheme="minorHAnsi"/>
        </w:rPr>
        <w:t xml:space="preserve"> </w:t>
      </w:r>
    </w:p>
    <w:p w:rsidR="005333C3" w:rsidRPr="00967CAA" w:rsidRDefault="005333C3" w:rsidP="005333C3">
      <w:pPr>
        <w:tabs>
          <w:tab w:val="left" w:pos="4536"/>
        </w:tabs>
        <w:rPr>
          <w:rFonts w:cstheme="minorHAnsi"/>
        </w:rPr>
      </w:pPr>
      <w:r w:rsidRPr="00967CAA">
        <w:rPr>
          <w:rFonts w:cstheme="minorHAnsi"/>
        </w:rPr>
        <w:t xml:space="preserve">The Law on Protection and Rescue introduces the emergency rule as “state of emergency.” It is stipulated, that the Parliament of Montenegro, based on Government proposal, shall proclaim state of emergency. Such a proposal should be made at the occurrence of a hazardous event, or after it </w:t>
      </w:r>
      <w:r w:rsidRPr="00967CAA">
        <w:rPr>
          <w:rFonts w:cstheme="minorHAnsi"/>
        </w:rPr>
        <w:lastRenderedPageBreak/>
        <w:t xml:space="preserve">occurred, if the hazard could not have been foreseen. The emergency rule might be proclaimed for the territory of Montenegro if there is </w:t>
      </w:r>
      <w:r>
        <w:rPr>
          <w:rFonts w:cstheme="minorHAnsi"/>
        </w:rPr>
        <w:t xml:space="preserve">an </w:t>
      </w:r>
      <w:r w:rsidRPr="00967CAA">
        <w:rPr>
          <w:rFonts w:cstheme="minorHAnsi"/>
        </w:rPr>
        <w:t xml:space="preserve">imminent hazard that would affect or has already affected at least two municipalities. </w:t>
      </w:r>
    </w:p>
    <w:p w:rsidR="005333C3" w:rsidRPr="00967CAA" w:rsidRDefault="005333C3" w:rsidP="005333C3">
      <w:pPr>
        <w:tabs>
          <w:tab w:val="left" w:pos="4536"/>
        </w:tabs>
        <w:rPr>
          <w:rFonts w:cstheme="minorHAnsi"/>
        </w:rPr>
      </w:pPr>
      <w:r w:rsidRPr="00967CAA">
        <w:rPr>
          <w:rFonts w:cstheme="minorHAnsi"/>
        </w:rPr>
        <w:t xml:space="preserve">State of emergency shall be introduced for a municipality if there is an imminent hazard that would affect or has already affected part or the entire municipality. In </w:t>
      </w:r>
      <w:r>
        <w:rPr>
          <w:rFonts w:cstheme="minorHAnsi"/>
        </w:rPr>
        <w:t xml:space="preserve">a </w:t>
      </w:r>
      <w:r w:rsidRPr="00967CAA">
        <w:rPr>
          <w:rFonts w:cstheme="minorHAnsi"/>
        </w:rPr>
        <w:t>case of introduction of an emergency rule, the key role is of the Ministry of Interior. It is responsible to:</w:t>
      </w:r>
    </w:p>
    <w:p w:rsidR="005333C3" w:rsidRPr="0050276E" w:rsidRDefault="005333C3" w:rsidP="00246AC9">
      <w:pPr>
        <w:pStyle w:val="Listenabsatz"/>
        <w:numPr>
          <w:ilvl w:val="0"/>
          <w:numId w:val="17"/>
        </w:numPr>
        <w:tabs>
          <w:tab w:val="left" w:pos="4536"/>
        </w:tabs>
        <w:contextualSpacing w:val="0"/>
        <w:rPr>
          <w:rFonts w:cstheme="minorHAnsi"/>
        </w:rPr>
      </w:pPr>
      <w:r w:rsidRPr="0050276E">
        <w:rPr>
          <w:rFonts w:cstheme="minorHAnsi"/>
        </w:rPr>
        <w:t>Deliver the official communications about the hazard;</w:t>
      </w:r>
    </w:p>
    <w:p w:rsidR="005333C3" w:rsidRPr="0050276E" w:rsidRDefault="005333C3" w:rsidP="00246AC9">
      <w:pPr>
        <w:pStyle w:val="Listenabsatz"/>
        <w:numPr>
          <w:ilvl w:val="0"/>
          <w:numId w:val="17"/>
        </w:numPr>
        <w:tabs>
          <w:tab w:val="left" w:pos="4536"/>
        </w:tabs>
        <w:contextualSpacing w:val="0"/>
        <w:rPr>
          <w:rFonts w:cstheme="minorHAnsi"/>
        </w:rPr>
      </w:pPr>
      <w:r w:rsidRPr="0050276E">
        <w:rPr>
          <w:rFonts w:cstheme="minorHAnsi"/>
        </w:rPr>
        <w:t>Inform about the introduction of state of emergency and its scope, activities and measures to protect and rescue to be taken;</w:t>
      </w:r>
    </w:p>
    <w:p w:rsidR="005333C3" w:rsidRPr="0050276E" w:rsidRDefault="005333C3" w:rsidP="00246AC9">
      <w:pPr>
        <w:pStyle w:val="Listenabsatz"/>
        <w:numPr>
          <w:ilvl w:val="0"/>
          <w:numId w:val="17"/>
        </w:numPr>
        <w:tabs>
          <w:tab w:val="left" w:pos="4536"/>
        </w:tabs>
        <w:contextualSpacing w:val="0"/>
        <w:rPr>
          <w:rFonts w:cstheme="minorHAnsi"/>
        </w:rPr>
      </w:pPr>
      <w:r w:rsidRPr="0050276E">
        <w:rPr>
          <w:rFonts w:cstheme="minorHAnsi"/>
        </w:rPr>
        <w:t>Coordinate and command the task forces, implementation of mobilisation, timely notifi</w:t>
      </w:r>
      <w:r>
        <w:rPr>
          <w:rFonts w:cstheme="minorHAnsi"/>
        </w:rPr>
        <w:softHyphen/>
      </w:r>
      <w:r w:rsidRPr="0050276E">
        <w:rPr>
          <w:rFonts w:cstheme="minorHAnsi"/>
        </w:rPr>
        <w:t>cation and control of implementation of required measures and activities to pro</w:t>
      </w:r>
      <w:r>
        <w:rPr>
          <w:rFonts w:cstheme="minorHAnsi"/>
        </w:rPr>
        <w:softHyphen/>
      </w:r>
      <w:r w:rsidRPr="0050276E">
        <w:rPr>
          <w:rFonts w:cstheme="minorHAnsi"/>
        </w:rPr>
        <w:t>tect and rescue, with the exception of search and rescue at sea;</w:t>
      </w:r>
    </w:p>
    <w:p w:rsidR="005333C3" w:rsidRPr="0050276E" w:rsidRDefault="005333C3" w:rsidP="00246AC9">
      <w:pPr>
        <w:pStyle w:val="Listenabsatz"/>
        <w:numPr>
          <w:ilvl w:val="0"/>
          <w:numId w:val="17"/>
        </w:numPr>
        <w:tabs>
          <w:tab w:val="left" w:pos="4536"/>
        </w:tabs>
        <w:contextualSpacing w:val="0"/>
        <w:rPr>
          <w:rFonts w:cstheme="minorHAnsi"/>
        </w:rPr>
      </w:pPr>
      <w:r w:rsidRPr="0050276E">
        <w:rPr>
          <w:rFonts w:cstheme="minorHAnsi"/>
        </w:rPr>
        <w:t>Keep records of task forces, resources and measures taken to protect and rescue in states of emergency.</w:t>
      </w:r>
    </w:p>
    <w:p w:rsidR="005333C3" w:rsidRDefault="005333C3" w:rsidP="005333C3">
      <w:pPr>
        <w:tabs>
          <w:tab w:val="left" w:pos="4536"/>
        </w:tabs>
        <w:rPr>
          <w:rFonts w:cstheme="minorHAnsi"/>
        </w:rPr>
      </w:pPr>
      <w:r w:rsidRPr="00967CAA">
        <w:rPr>
          <w:rFonts w:cstheme="minorHAnsi"/>
        </w:rPr>
        <w:t>However, the Law on Protection and Rescue and the other normative acts do not regulate what human rights and civil freedoms could be limited or dismantled by introducing “state of emergency” and for how long. Obviously, the presumption is that the parliament will be re</w:t>
      </w:r>
      <w:r>
        <w:rPr>
          <w:rFonts w:cstheme="minorHAnsi"/>
        </w:rPr>
        <w:softHyphen/>
      </w:r>
      <w:r w:rsidRPr="00967CAA">
        <w:rPr>
          <w:rFonts w:cstheme="minorHAnsi"/>
        </w:rPr>
        <w:t>sponsible enough to introduce only the necessary restrictions, on a concrete territory for as shorter as possible period.</w:t>
      </w:r>
    </w:p>
    <w:p w:rsidR="005333C3" w:rsidRDefault="005333C3" w:rsidP="005333C3">
      <w:pPr>
        <w:tabs>
          <w:tab w:val="left" w:pos="4536"/>
        </w:tabs>
        <w:rPr>
          <w:rFonts w:cstheme="minorHAnsi"/>
        </w:rPr>
      </w:pPr>
    </w:p>
    <w:p w:rsidR="005333C3" w:rsidRPr="00967CAA" w:rsidRDefault="005333C3" w:rsidP="005333C3">
      <w:pPr>
        <w:pStyle w:val="berschrift2"/>
        <w:ind w:left="576" w:hanging="576"/>
        <w:jc w:val="left"/>
        <w:rPr>
          <w:rFonts w:cstheme="minorHAnsi"/>
        </w:rPr>
      </w:pPr>
      <w:bookmarkStart w:id="105" w:name="_Toc444100190"/>
      <w:bookmarkStart w:id="106" w:name="_Toc444261041"/>
      <w:bookmarkStart w:id="107" w:name="_Toc445379763"/>
      <w:r w:rsidRPr="00967CAA">
        <w:rPr>
          <w:rFonts w:cstheme="minorHAnsi"/>
        </w:rPr>
        <w:t>Specific, department/agency-level legal arrangements and regula</w:t>
      </w:r>
      <w:r>
        <w:rPr>
          <w:rFonts w:cstheme="minorHAnsi"/>
        </w:rPr>
        <w:softHyphen/>
      </w:r>
      <w:r w:rsidRPr="00967CAA">
        <w:rPr>
          <w:rFonts w:cstheme="minorHAnsi"/>
        </w:rPr>
        <w:t>tions on emergency and disaster management</w:t>
      </w:r>
      <w:bookmarkEnd w:id="105"/>
      <w:bookmarkEnd w:id="106"/>
      <w:bookmarkEnd w:id="107"/>
      <w:r w:rsidRPr="00967CAA">
        <w:rPr>
          <w:rFonts w:cstheme="minorHAnsi"/>
        </w:rPr>
        <w:t xml:space="preserve"> </w:t>
      </w:r>
    </w:p>
    <w:p w:rsidR="005333C3" w:rsidRPr="00967CAA" w:rsidRDefault="005333C3" w:rsidP="005333C3">
      <w:pPr>
        <w:tabs>
          <w:tab w:val="left" w:pos="4536"/>
        </w:tabs>
        <w:rPr>
          <w:rFonts w:cstheme="minorHAnsi"/>
          <w:i/>
        </w:rPr>
      </w:pPr>
      <w:r w:rsidRPr="00967CAA">
        <w:rPr>
          <w:rFonts w:cstheme="minorHAnsi"/>
          <w:i/>
        </w:rPr>
        <w:t xml:space="preserve">Directorate for Emergency </w:t>
      </w:r>
      <w:r>
        <w:rPr>
          <w:rFonts w:cstheme="minorHAnsi"/>
          <w:i/>
        </w:rPr>
        <w:t>Situations</w:t>
      </w:r>
      <w:r w:rsidRPr="00967CAA">
        <w:rPr>
          <w:rFonts w:cstheme="minorHAnsi"/>
          <w:i/>
        </w:rPr>
        <w:t xml:space="preserve"> on Threat Assessment</w:t>
      </w:r>
    </w:p>
    <w:p w:rsidR="005333C3" w:rsidRPr="00967CAA" w:rsidRDefault="005333C3" w:rsidP="005333C3">
      <w:pPr>
        <w:tabs>
          <w:tab w:val="left" w:pos="4536"/>
        </w:tabs>
        <w:rPr>
          <w:rFonts w:cstheme="minorHAnsi"/>
        </w:rPr>
      </w:pPr>
      <w:r w:rsidRPr="00967CAA">
        <w:rPr>
          <w:rFonts w:cstheme="minorHAnsi"/>
        </w:rPr>
        <w:t xml:space="preserve">Pursuant to Article 34 of the Law on Protection and Rescue, the Ministry of Interior has adopted two documents: the Rulebook on the Methodology for the Development of Threat Assessment Studies of Natural, Technical-technological and Other Disasters and the Rulebook on Methodology for the Development of Protection and Rescue Plans. </w:t>
      </w:r>
    </w:p>
    <w:p w:rsidR="005333C3" w:rsidRPr="00967CAA" w:rsidRDefault="005333C3" w:rsidP="005333C3">
      <w:pPr>
        <w:tabs>
          <w:tab w:val="left" w:pos="4536"/>
        </w:tabs>
        <w:rPr>
          <w:rFonts w:cstheme="minorHAnsi"/>
        </w:rPr>
      </w:pPr>
      <w:r w:rsidRPr="00967CAA">
        <w:rPr>
          <w:rFonts w:cstheme="minorHAnsi"/>
        </w:rPr>
        <w:t>The Rulebook on the Methodology for the Development of Threat Assessment Studies of Natu</w:t>
      </w:r>
      <w:r>
        <w:rPr>
          <w:rFonts w:cstheme="minorHAnsi"/>
        </w:rPr>
        <w:softHyphen/>
      </w:r>
      <w:r w:rsidRPr="00967CAA">
        <w:rPr>
          <w:rFonts w:cstheme="minorHAnsi"/>
        </w:rPr>
        <w:t>ral, Technical-technological and Other Disasters delegates responsibility:</w:t>
      </w:r>
    </w:p>
    <w:p w:rsidR="005333C3" w:rsidRPr="0050276E" w:rsidRDefault="005333C3" w:rsidP="00246AC9">
      <w:pPr>
        <w:pStyle w:val="Listenabsatz"/>
        <w:numPr>
          <w:ilvl w:val="0"/>
          <w:numId w:val="18"/>
        </w:numPr>
        <w:tabs>
          <w:tab w:val="left" w:pos="4536"/>
        </w:tabs>
        <w:contextualSpacing w:val="0"/>
        <w:rPr>
          <w:rFonts w:cstheme="minorHAnsi"/>
        </w:rPr>
      </w:pPr>
      <w:r w:rsidRPr="0050276E">
        <w:rPr>
          <w:rFonts w:cstheme="minorHAnsi"/>
        </w:rPr>
        <w:t xml:space="preserve">To the Directorate for Emergency Situations and other ministries for risk assessment on the territory of Montenegro; </w:t>
      </w:r>
    </w:p>
    <w:p w:rsidR="005333C3" w:rsidRPr="0050276E" w:rsidRDefault="005333C3" w:rsidP="00246AC9">
      <w:pPr>
        <w:pStyle w:val="Listenabsatz"/>
        <w:numPr>
          <w:ilvl w:val="0"/>
          <w:numId w:val="18"/>
        </w:numPr>
        <w:tabs>
          <w:tab w:val="left" w:pos="4536"/>
        </w:tabs>
        <w:contextualSpacing w:val="0"/>
        <w:rPr>
          <w:rFonts w:cstheme="minorHAnsi"/>
        </w:rPr>
      </w:pPr>
      <w:r w:rsidRPr="0050276E">
        <w:rPr>
          <w:rFonts w:cstheme="minorHAnsi"/>
        </w:rPr>
        <w:t>To the local governments in coordination with the Directorate for Emergency Situa</w:t>
      </w:r>
      <w:r>
        <w:rPr>
          <w:rFonts w:cstheme="minorHAnsi"/>
        </w:rPr>
        <w:softHyphen/>
      </w:r>
      <w:r w:rsidRPr="0050276E">
        <w:rPr>
          <w:rFonts w:cstheme="minorHAnsi"/>
        </w:rPr>
        <w:t>tions for the vulnerability assessment of municipalities and</w:t>
      </w:r>
    </w:p>
    <w:p w:rsidR="005333C3" w:rsidRPr="0050276E" w:rsidRDefault="005333C3" w:rsidP="00246AC9">
      <w:pPr>
        <w:pStyle w:val="Listenabsatz"/>
        <w:numPr>
          <w:ilvl w:val="0"/>
          <w:numId w:val="18"/>
        </w:numPr>
        <w:tabs>
          <w:tab w:val="left" w:pos="4536"/>
        </w:tabs>
        <w:contextualSpacing w:val="0"/>
        <w:rPr>
          <w:rFonts w:cstheme="minorHAnsi"/>
        </w:rPr>
      </w:pPr>
      <w:r w:rsidRPr="0050276E">
        <w:rPr>
          <w:rFonts w:cstheme="minorHAnsi"/>
        </w:rPr>
        <w:t>To companies with more than ten employees, again in coordination with the Direc</w:t>
      </w:r>
      <w:r>
        <w:rPr>
          <w:rFonts w:cstheme="minorHAnsi"/>
        </w:rPr>
        <w:softHyphen/>
      </w:r>
      <w:r w:rsidRPr="0050276E">
        <w:rPr>
          <w:rFonts w:cstheme="minorHAnsi"/>
        </w:rPr>
        <w:t xml:space="preserve">torate for the vulnerability assessment of companies activities and infrastructure. </w:t>
      </w:r>
    </w:p>
    <w:p w:rsidR="005333C3" w:rsidRPr="00967CAA" w:rsidRDefault="005333C3" w:rsidP="005333C3">
      <w:pPr>
        <w:tabs>
          <w:tab w:val="left" w:pos="4536"/>
        </w:tabs>
        <w:rPr>
          <w:rFonts w:cstheme="minorHAnsi"/>
        </w:rPr>
      </w:pPr>
      <w:r>
        <w:rPr>
          <w:rFonts w:cstheme="minorHAnsi"/>
        </w:rPr>
        <w:t>According to the rulebook, t</w:t>
      </w:r>
      <w:r w:rsidRPr="00967CAA">
        <w:rPr>
          <w:rFonts w:cstheme="minorHAnsi"/>
        </w:rPr>
        <w:t>he threat assessment shall include:</w:t>
      </w:r>
    </w:p>
    <w:p w:rsidR="005333C3" w:rsidRPr="0075728F" w:rsidRDefault="005333C3" w:rsidP="00246AC9">
      <w:pPr>
        <w:pStyle w:val="Listenabsatz"/>
        <w:numPr>
          <w:ilvl w:val="0"/>
          <w:numId w:val="19"/>
        </w:numPr>
        <w:tabs>
          <w:tab w:val="left" w:pos="4536"/>
        </w:tabs>
        <w:contextualSpacing w:val="0"/>
        <w:rPr>
          <w:rFonts w:cstheme="minorHAnsi"/>
        </w:rPr>
      </w:pPr>
      <w:r>
        <w:rPr>
          <w:rFonts w:cstheme="minorHAnsi"/>
        </w:rPr>
        <w:t>“</w:t>
      </w:r>
      <w:r w:rsidRPr="0075728F">
        <w:rPr>
          <w:rFonts w:cstheme="minorHAnsi"/>
        </w:rPr>
        <w:t>An assessment of hazards or causes that may lead to the occurrence of disasters and the consequences that may arise for people, material and cultural goods and the envi</w:t>
      </w:r>
      <w:r>
        <w:rPr>
          <w:rFonts w:cstheme="minorHAnsi"/>
        </w:rPr>
        <w:softHyphen/>
      </w:r>
      <w:r w:rsidRPr="0075728F">
        <w:rPr>
          <w:rFonts w:cstheme="minorHAnsi"/>
        </w:rPr>
        <w:t xml:space="preserve">ronment;  </w:t>
      </w:r>
    </w:p>
    <w:p w:rsidR="005333C3" w:rsidRPr="0075728F" w:rsidRDefault="005333C3" w:rsidP="00246AC9">
      <w:pPr>
        <w:pStyle w:val="Listenabsatz"/>
        <w:numPr>
          <w:ilvl w:val="0"/>
          <w:numId w:val="19"/>
        </w:numPr>
        <w:tabs>
          <w:tab w:val="left" w:pos="4536"/>
        </w:tabs>
        <w:contextualSpacing w:val="0"/>
        <w:rPr>
          <w:rFonts w:cstheme="minorHAnsi"/>
        </w:rPr>
      </w:pPr>
      <w:r w:rsidRPr="0075728F">
        <w:rPr>
          <w:rFonts w:cstheme="minorHAnsi"/>
        </w:rPr>
        <w:t xml:space="preserve">Determining the appropriate organisation of protection and rescue in order to prevent the occurrence of disasters or for purposes of rescue of people; and </w:t>
      </w:r>
    </w:p>
    <w:p w:rsidR="005333C3" w:rsidRPr="0075728F" w:rsidRDefault="005333C3" w:rsidP="00246AC9">
      <w:pPr>
        <w:pStyle w:val="Listenabsatz"/>
        <w:numPr>
          <w:ilvl w:val="0"/>
          <w:numId w:val="19"/>
        </w:numPr>
        <w:tabs>
          <w:tab w:val="left" w:pos="4536"/>
        </w:tabs>
        <w:contextualSpacing w:val="0"/>
        <w:rPr>
          <w:rFonts w:cstheme="minorHAnsi"/>
        </w:rPr>
      </w:pPr>
      <w:r w:rsidRPr="0075728F">
        <w:rPr>
          <w:rFonts w:cstheme="minorHAnsi"/>
        </w:rPr>
        <w:lastRenderedPageBreak/>
        <w:t>An assessment of needs and possibilities in the provision of human and material poten</w:t>
      </w:r>
      <w:r>
        <w:rPr>
          <w:rFonts w:cstheme="minorHAnsi"/>
        </w:rPr>
        <w:softHyphen/>
      </w:r>
      <w:r w:rsidRPr="0075728F">
        <w:rPr>
          <w:rFonts w:cstheme="minorHAnsi"/>
        </w:rPr>
        <w:t>tials necessary for achieving the estimated protection and rescue organisa</w:t>
      </w:r>
      <w:r>
        <w:rPr>
          <w:rFonts w:cstheme="minorHAnsi"/>
        </w:rPr>
        <w:softHyphen/>
      </w:r>
      <w:r w:rsidRPr="0075728F">
        <w:rPr>
          <w:rFonts w:cstheme="minorHAnsi"/>
        </w:rPr>
        <w:t>tion.</w:t>
      </w:r>
      <w:r>
        <w:rPr>
          <w:rFonts w:cstheme="minorHAnsi"/>
        </w:rPr>
        <w:t>”</w:t>
      </w:r>
      <w:r>
        <w:rPr>
          <w:rStyle w:val="Funotenzeichen"/>
          <w:rFonts w:cstheme="minorHAnsi"/>
        </w:rPr>
        <w:footnoteReference w:id="54"/>
      </w:r>
    </w:p>
    <w:p w:rsidR="005333C3" w:rsidRPr="00967CAA" w:rsidRDefault="005333C3" w:rsidP="005333C3">
      <w:pPr>
        <w:tabs>
          <w:tab w:val="left" w:pos="4536"/>
        </w:tabs>
        <w:rPr>
          <w:rFonts w:cstheme="minorHAnsi"/>
          <w:i/>
        </w:rPr>
      </w:pPr>
      <w:r>
        <w:rPr>
          <w:rFonts w:cstheme="minorHAnsi"/>
          <w:i/>
        </w:rPr>
        <w:t>The m</w:t>
      </w:r>
      <w:r w:rsidRPr="00967CAA">
        <w:rPr>
          <w:rFonts w:cstheme="minorHAnsi"/>
          <w:i/>
        </w:rPr>
        <w:t>ilitary</w:t>
      </w:r>
    </w:p>
    <w:p w:rsidR="005333C3" w:rsidRPr="00967CAA" w:rsidRDefault="005333C3" w:rsidP="005333C3">
      <w:pPr>
        <w:tabs>
          <w:tab w:val="left" w:pos="4536"/>
        </w:tabs>
        <w:rPr>
          <w:rFonts w:cstheme="minorHAnsi"/>
        </w:rPr>
      </w:pPr>
      <w:r w:rsidRPr="00967CAA">
        <w:rPr>
          <w:rFonts w:cstheme="minorHAnsi"/>
        </w:rPr>
        <w:t>There is no legal basis on the role of the army in disaster management and disaster response. There are, however, a National Security Strategy and a National Defence Strategy. There are no by-laws and standard operational procedures (SOPs)</w:t>
      </w:r>
      <w:r>
        <w:rPr>
          <w:rFonts w:cstheme="minorHAnsi"/>
        </w:rPr>
        <w:t xml:space="preserve"> </w:t>
      </w:r>
      <w:r w:rsidRPr="00967CAA">
        <w:rPr>
          <w:rFonts w:cstheme="minorHAnsi"/>
        </w:rPr>
        <w:t xml:space="preserve">on the role of the army on disaster management. The Ministry of Defence (MoD) has not been involved in the development of any of the legal documents related to disasters. This, however, does not exclude the cooperation between the MoD and the </w:t>
      </w:r>
      <w:r>
        <w:rPr>
          <w:rFonts w:cstheme="minorHAnsi"/>
        </w:rPr>
        <w:t>DES</w:t>
      </w:r>
      <w:r w:rsidRPr="00967CAA">
        <w:rPr>
          <w:rFonts w:cstheme="minorHAnsi"/>
        </w:rPr>
        <w:t>, which have been working together during the floods in De</w:t>
      </w:r>
      <w:r>
        <w:rPr>
          <w:rFonts w:cstheme="minorHAnsi"/>
        </w:rPr>
        <w:softHyphen/>
      </w:r>
      <w:r w:rsidRPr="00967CAA">
        <w:rPr>
          <w:rFonts w:cstheme="minorHAnsi"/>
        </w:rPr>
        <w:t>cember 2010. The MoD is considering the development of internal SOPs for disaster response.</w:t>
      </w:r>
    </w:p>
    <w:p w:rsidR="005333C3" w:rsidRPr="00967CAA" w:rsidRDefault="005333C3" w:rsidP="005333C3">
      <w:pPr>
        <w:tabs>
          <w:tab w:val="left" w:pos="4536"/>
        </w:tabs>
        <w:rPr>
          <w:rFonts w:cstheme="minorHAnsi"/>
          <w:i/>
        </w:rPr>
      </w:pPr>
      <w:r w:rsidRPr="00967CAA">
        <w:rPr>
          <w:rFonts w:cstheme="minorHAnsi"/>
          <w:i/>
        </w:rPr>
        <w:t>Construction</w:t>
      </w:r>
    </w:p>
    <w:p w:rsidR="005333C3" w:rsidRPr="00967CAA" w:rsidRDefault="005333C3" w:rsidP="005333C3">
      <w:pPr>
        <w:tabs>
          <w:tab w:val="left" w:pos="4536"/>
        </w:tabs>
        <w:rPr>
          <w:rFonts w:cstheme="minorHAnsi"/>
        </w:rPr>
      </w:pPr>
      <w:r w:rsidRPr="00967CAA">
        <w:rPr>
          <w:rFonts w:cstheme="minorHAnsi"/>
        </w:rPr>
        <w:t>The Law on Construction establishes construction practice and construction codes. However, in reality new codes and practices are better applied to new constructions and to a lesser ex</w:t>
      </w:r>
      <w:r>
        <w:rPr>
          <w:rFonts w:cstheme="minorHAnsi"/>
        </w:rPr>
        <w:softHyphen/>
      </w:r>
      <w:r w:rsidRPr="00967CAA">
        <w:rPr>
          <w:rFonts w:cstheme="minorHAnsi"/>
        </w:rPr>
        <w:t xml:space="preserve">tend to older and illegal constructions. Although this particular law has a provision for disaster situations, most of the sectorial legislative documents do not mention DRR. </w:t>
      </w:r>
    </w:p>
    <w:p w:rsidR="005333C3" w:rsidRPr="00967CAA" w:rsidRDefault="005333C3" w:rsidP="005333C3">
      <w:pPr>
        <w:tabs>
          <w:tab w:val="left" w:pos="4536"/>
        </w:tabs>
        <w:rPr>
          <w:rFonts w:cstheme="minorHAnsi"/>
          <w:i/>
        </w:rPr>
      </w:pPr>
      <w:r w:rsidRPr="00967CAA">
        <w:rPr>
          <w:rFonts w:cstheme="minorHAnsi"/>
          <w:i/>
        </w:rPr>
        <w:t>Water</w:t>
      </w:r>
    </w:p>
    <w:p w:rsidR="005333C3" w:rsidRPr="00967CAA" w:rsidRDefault="005333C3" w:rsidP="005333C3">
      <w:pPr>
        <w:widowControl w:val="0"/>
        <w:autoSpaceDE w:val="0"/>
        <w:autoSpaceDN w:val="0"/>
        <w:adjustRightInd w:val="0"/>
        <w:rPr>
          <w:rFonts w:cstheme="minorHAnsi"/>
        </w:rPr>
      </w:pPr>
      <w:r w:rsidRPr="00967CAA">
        <w:rPr>
          <w:rFonts w:cstheme="minorHAnsi"/>
        </w:rPr>
        <w:t>The Law on Water defines the obligation of preparation of a General Plan for Protection from the Harmful Effects of Water (The current plan covers the period 2010-2016)</w:t>
      </w:r>
      <w:r>
        <w:rPr>
          <w:rFonts w:cstheme="minorHAnsi"/>
        </w:rPr>
        <w:t>. It especially con</w:t>
      </w:r>
      <w:r>
        <w:rPr>
          <w:rFonts w:cstheme="minorHAnsi"/>
        </w:rPr>
        <w:softHyphen/>
        <w:t>tains</w:t>
      </w:r>
      <w:r w:rsidRPr="00967CAA">
        <w:rPr>
          <w:rFonts w:cstheme="minorHAnsi"/>
        </w:rPr>
        <w:t xml:space="preserve"> works and measures, which are undertaken preventively and in the period of high waters for protection from floods and erosion; </w:t>
      </w:r>
      <w:r>
        <w:rPr>
          <w:rFonts w:cstheme="minorHAnsi"/>
        </w:rPr>
        <w:t xml:space="preserve">a </w:t>
      </w:r>
      <w:r w:rsidRPr="00967CAA">
        <w:rPr>
          <w:rFonts w:cstheme="minorHAnsi"/>
        </w:rPr>
        <w:t>method of institutional organisation of defence; du</w:t>
      </w:r>
      <w:r>
        <w:rPr>
          <w:rFonts w:cstheme="minorHAnsi"/>
        </w:rPr>
        <w:softHyphen/>
      </w:r>
      <w:r w:rsidRPr="00967CAA">
        <w:rPr>
          <w:rFonts w:cstheme="minorHAnsi"/>
        </w:rPr>
        <w:t xml:space="preserve">ties and responsibilities of the manager for protection; </w:t>
      </w:r>
      <w:r>
        <w:rPr>
          <w:rFonts w:cstheme="minorHAnsi"/>
        </w:rPr>
        <w:t xml:space="preserve">a </w:t>
      </w:r>
      <w:r w:rsidRPr="00967CAA">
        <w:rPr>
          <w:rFonts w:cstheme="minorHAnsi"/>
        </w:rPr>
        <w:t xml:space="preserve">method for monitoring and recording data; </w:t>
      </w:r>
      <w:r>
        <w:rPr>
          <w:rFonts w:cstheme="minorHAnsi"/>
        </w:rPr>
        <w:t xml:space="preserve">a </w:t>
      </w:r>
      <w:r w:rsidRPr="00967CAA">
        <w:rPr>
          <w:rFonts w:cstheme="minorHAnsi"/>
        </w:rPr>
        <w:t>method for early warning.</w:t>
      </w:r>
      <w:r>
        <w:rPr>
          <w:rStyle w:val="Funotenzeichen"/>
          <w:rFonts w:cstheme="minorHAnsi"/>
        </w:rPr>
        <w:footnoteReference w:id="55"/>
      </w:r>
      <w:r w:rsidRPr="00967CAA">
        <w:rPr>
          <w:rFonts w:cstheme="minorHAnsi"/>
        </w:rPr>
        <w:t xml:space="preserve"> </w:t>
      </w:r>
    </w:p>
    <w:p w:rsidR="005333C3" w:rsidRPr="00967CAA" w:rsidRDefault="005333C3" w:rsidP="005333C3">
      <w:pPr>
        <w:widowControl w:val="0"/>
        <w:autoSpaceDE w:val="0"/>
        <w:autoSpaceDN w:val="0"/>
        <w:adjustRightInd w:val="0"/>
        <w:rPr>
          <w:rFonts w:cstheme="minorHAnsi"/>
        </w:rPr>
      </w:pPr>
      <w:r w:rsidRPr="00967CAA">
        <w:rPr>
          <w:rFonts w:cstheme="minorHAnsi"/>
        </w:rPr>
        <w:t xml:space="preserve">The law foresees the preparation of an annual Operational Plan for the Protection from the Harmful Effects of Floods. At national level, it should be prepared by the Water Department and the Ministry of Rural development and Agriculture (MoRA), while at </w:t>
      </w:r>
      <w:r>
        <w:rPr>
          <w:rFonts w:cstheme="minorHAnsi"/>
        </w:rPr>
        <w:t xml:space="preserve">the </w:t>
      </w:r>
      <w:r w:rsidRPr="00967CAA">
        <w:rPr>
          <w:rFonts w:cstheme="minorHAnsi"/>
        </w:rPr>
        <w:t>local level it should be prepared by competent local authority, with the approval of the MoRA’s Water De</w:t>
      </w:r>
      <w:r>
        <w:rPr>
          <w:rFonts w:cstheme="minorHAnsi"/>
        </w:rPr>
        <w:softHyphen/>
      </w:r>
      <w:r w:rsidRPr="00967CAA">
        <w:rPr>
          <w:rFonts w:cstheme="minorHAnsi"/>
        </w:rPr>
        <w:t>partment. The Operational Plans determine the names of managers of protection against the harmful effects of water, headquarters, bodies and names of companies and other entities that conduct legal protection against the harmful effects of water and means for operational implementation of protection.</w:t>
      </w:r>
    </w:p>
    <w:p w:rsidR="005333C3" w:rsidRPr="00967CAA" w:rsidRDefault="005333C3" w:rsidP="005333C3">
      <w:pPr>
        <w:tabs>
          <w:tab w:val="left" w:pos="4536"/>
        </w:tabs>
        <w:rPr>
          <w:rFonts w:cstheme="minorHAnsi"/>
          <w:i/>
        </w:rPr>
      </w:pPr>
      <w:r w:rsidRPr="00967CAA">
        <w:rPr>
          <w:rFonts w:cstheme="minorHAnsi"/>
          <w:i/>
        </w:rPr>
        <w:t>Hydro-meteorological service</w:t>
      </w:r>
    </w:p>
    <w:p w:rsidR="005333C3" w:rsidRPr="00967CAA" w:rsidRDefault="005333C3" w:rsidP="005333C3">
      <w:pPr>
        <w:widowControl w:val="0"/>
        <w:autoSpaceDE w:val="0"/>
        <w:autoSpaceDN w:val="0"/>
        <w:adjustRightInd w:val="0"/>
        <w:rPr>
          <w:rFonts w:cstheme="minorHAnsi"/>
        </w:rPr>
      </w:pPr>
      <w:r w:rsidRPr="00967CAA">
        <w:rPr>
          <w:rFonts w:cstheme="minorHAnsi"/>
        </w:rPr>
        <w:t>The laws on “h</w:t>
      </w:r>
      <w:r>
        <w:rPr>
          <w:rFonts w:cstheme="minorHAnsi"/>
        </w:rPr>
        <w:t>ydro</w:t>
      </w:r>
      <w:r w:rsidRPr="00967CAA">
        <w:rPr>
          <w:rFonts w:cstheme="minorHAnsi"/>
        </w:rPr>
        <w:t>meteorological services” and on “hydrographical</w:t>
      </w:r>
      <w:r>
        <w:rPr>
          <w:rFonts w:cstheme="minorHAnsi"/>
        </w:rPr>
        <w:t xml:space="preserve"> services” (2010)</w:t>
      </w:r>
      <w:r w:rsidRPr="00967CAA">
        <w:rPr>
          <w:rFonts w:cstheme="minorHAnsi"/>
        </w:rPr>
        <w:t xml:space="preserve"> define the tasks of the </w:t>
      </w:r>
      <w:r>
        <w:rPr>
          <w:rFonts w:cstheme="minorHAnsi"/>
        </w:rPr>
        <w:t>Institute of Hydro</w:t>
      </w:r>
      <w:r w:rsidRPr="00967CAA">
        <w:rPr>
          <w:rFonts w:cstheme="minorHAnsi"/>
        </w:rPr>
        <w:t xml:space="preserve">meteorological </w:t>
      </w:r>
      <w:r>
        <w:rPr>
          <w:rFonts w:cstheme="minorHAnsi"/>
        </w:rPr>
        <w:t xml:space="preserve">and Seismology </w:t>
      </w:r>
      <w:r w:rsidRPr="00967CAA">
        <w:rPr>
          <w:rFonts w:cstheme="minorHAnsi"/>
        </w:rPr>
        <w:t>of M</w:t>
      </w:r>
      <w:r>
        <w:rPr>
          <w:rFonts w:cstheme="minorHAnsi"/>
        </w:rPr>
        <w:t>ontenegro (IHMS)</w:t>
      </w:r>
      <w:r w:rsidRPr="00967CAA">
        <w:rPr>
          <w:rFonts w:cstheme="minorHAnsi"/>
        </w:rPr>
        <w:t xml:space="preserve">. It states that the </w:t>
      </w:r>
      <w:r>
        <w:rPr>
          <w:rFonts w:cstheme="minorHAnsi"/>
        </w:rPr>
        <w:t>IHMS</w:t>
      </w:r>
      <w:r w:rsidRPr="00967CAA">
        <w:rPr>
          <w:rFonts w:cstheme="minorHAnsi"/>
        </w:rPr>
        <w:t xml:space="preserve"> has duty to:</w:t>
      </w:r>
    </w:p>
    <w:p w:rsidR="005333C3" w:rsidRPr="0075728F" w:rsidRDefault="005333C3" w:rsidP="00246AC9">
      <w:pPr>
        <w:pStyle w:val="Listenabsatz"/>
        <w:numPr>
          <w:ilvl w:val="0"/>
          <w:numId w:val="20"/>
        </w:numPr>
        <w:tabs>
          <w:tab w:val="left" w:pos="4536"/>
        </w:tabs>
        <w:contextualSpacing w:val="0"/>
        <w:rPr>
          <w:rFonts w:cstheme="minorHAnsi"/>
        </w:rPr>
      </w:pPr>
      <w:r>
        <w:rPr>
          <w:rFonts w:cstheme="minorHAnsi"/>
        </w:rPr>
        <w:t>“</w:t>
      </w:r>
      <w:r w:rsidRPr="0075728F">
        <w:rPr>
          <w:rFonts w:cstheme="minorHAnsi"/>
        </w:rPr>
        <w:t>Produce non-scheduled meteorological and hydrological information and warnings in situation before atmospheric and hydrosphere emergency situation;</w:t>
      </w:r>
    </w:p>
    <w:p w:rsidR="005333C3" w:rsidRPr="0075728F" w:rsidRDefault="005333C3" w:rsidP="00246AC9">
      <w:pPr>
        <w:pStyle w:val="Listenabsatz"/>
        <w:numPr>
          <w:ilvl w:val="0"/>
          <w:numId w:val="20"/>
        </w:numPr>
        <w:tabs>
          <w:tab w:val="left" w:pos="4536"/>
        </w:tabs>
        <w:contextualSpacing w:val="0"/>
        <w:rPr>
          <w:rFonts w:cstheme="minorHAnsi"/>
        </w:rPr>
      </w:pPr>
      <w:r w:rsidRPr="0075728F">
        <w:rPr>
          <w:rFonts w:cstheme="minorHAnsi"/>
        </w:rPr>
        <w:t>Organise emergency observation and measurement of the hydrological stations pro</w:t>
      </w:r>
      <w:r>
        <w:rPr>
          <w:rFonts w:cstheme="minorHAnsi"/>
        </w:rPr>
        <w:softHyphen/>
      </w:r>
      <w:r w:rsidRPr="0075728F">
        <w:rPr>
          <w:rFonts w:cstheme="minorHAnsi"/>
        </w:rPr>
        <w:t xml:space="preserve">files </w:t>
      </w:r>
    </w:p>
    <w:p w:rsidR="005333C3" w:rsidRPr="0075728F" w:rsidRDefault="005333C3" w:rsidP="00246AC9">
      <w:pPr>
        <w:pStyle w:val="Listenabsatz"/>
        <w:numPr>
          <w:ilvl w:val="0"/>
          <w:numId w:val="20"/>
        </w:numPr>
        <w:tabs>
          <w:tab w:val="left" w:pos="4536"/>
        </w:tabs>
        <w:contextualSpacing w:val="0"/>
        <w:rPr>
          <w:rFonts w:cstheme="minorHAnsi"/>
        </w:rPr>
      </w:pPr>
      <w:r w:rsidRPr="0075728F">
        <w:rPr>
          <w:rFonts w:cstheme="minorHAnsi"/>
        </w:rPr>
        <w:t>Submit emergency information;</w:t>
      </w:r>
    </w:p>
    <w:p w:rsidR="005333C3" w:rsidRPr="0075728F" w:rsidRDefault="005333C3" w:rsidP="00246AC9">
      <w:pPr>
        <w:pStyle w:val="Listenabsatz"/>
        <w:numPr>
          <w:ilvl w:val="0"/>
          <w:numId w:val="20"/>
        </w:numPr>
        <w:tabs>
          <w:tab w:val="left" w:pos="4536"/>
        </w:tabs>
        <w:contextualSpacing w:val="0"/>
        <w:rPr>
          <w:rFonts w:cstheme="minorHAnsi"/>
        </w:rPr>
      </w:pPr>
      <w:r w:rsidRPr="0075728F">
        <w:rPr>
          <w:rFonts w:cstheme="minorHAnsi"/>
        </w:rPr>
        <w:t>Monitor weather and waters;</w:t>
      </w:r>
    </w:p>
    <w:p w:rsidR="005333C3" w:rsidRPr="0075728F" w:rsidRDefault="005333C3" w:rsidP="00246AC9">
      <w:pPr>
        <w:pStyle w:val="Listenabsatz"/>
        <w:numPr>
          <w:ilvl w:val="0"/>
          <w:numId w:val="20"/>
        </w:numPr>
        <w:tabs>
          <w:tab w:val="left" w:pos="4536"/>
        </w:tabs>
        <w:contextualSpacing w:val="0"/>
        <w:rPr>
          <w:rFonts w:cstheme="minorHAnsi"/>
        </w:rPr>
      </w:pPr>
      <w:r w:rsidRPr="0075728F">
        <w:rPr>
          <w:rFonts w:cstheme="minorHAnsi"/>
        </w:rPr>
        <w:lastRenderedPageBreak/>
        <w:t>Collect and analyse data;</w:t>
      </w:r>
    </w:p>
    <w:p w:rsidR="005333C3" w:rsidRPr="0075728F" w:rsidRDefault="005333C3" w:rsidP="00246AC9">
      <w:pPr>
        <w:pStyle w:val="Listenabsatz"/>
        <w:numPr>
          <w:ilvl w:val="0"/>
          <w:numId w:val="20"/>
        </w:numPr>
        <w:tabs>
          <w:tab w:val="left" w:pos="4536"/>
        </w:tabs>
        <w:contextualSpacing w:val="0"/>
        <w:rPr>
          <w:rFonts w:cstheme="minorHAnsi"/>
        </w:rPr>
      </w:pPr>
      <w:r w:rsidRPr="0075728F">
        <w:rPr>
          <w:rFonts w:cstheme="minorHAnsi"/>
        </w:rPr>
        <w:t>Prepare forecast;</w:t>
      </w:r>
    </w:p>
    <w:p w:rsidR="005333C3" w:rsidRPr="0075728F" w:rsidRDefault="005333C3" w:rsidP="00246AC9">
      <w:pPr>
        <w:pStyle w:val="Listenabsatz"/>
        <w:numPr>
          <w:ilvl w:val="0"/>
          <w:numId w:val="20"/>
        </w:numPr>
        <w:tabs>
          <w:tab w:val="left" w:pos="4536"/>
        </w:tabs>
        <w:contextualSpacing w:val="0"/>
        <w:rPr>
          <w:rFonts w:cstheme="minorHAnsi"/>
        </w:rPr>
      </w:pPr>
      <w:r w:rsidRPr="0075728F">
        <w:rPr>
          <w:rFonts w:cstheme="minorHAnsi"/>
        </w:rPr>
        <w:t>Inform and alert responsible agencies.</w:t>
      </w:r>
      <w:r>
        <w:rPr>
          <w:rFonts w:cstheme="minorHAnsi"/>
        </w:rPr>
        <w:t>”</w:t>
      </w:r>
      <w:r>
        <w:rPr>
          <w:rStyle w:val="Funotenzeichen"/>
          <w:rFonts w:cstheme="minorHAnsi"/>
        </w:rPr>
        <w:footnoteReference w:id="56"/>
      </w:r>
    </w:p>
    <w:p w:rsidR="005333C3" w:rsidRPr="00967CAA" w:rsidRDefault="005333C3" w:rsidP="005333C3">
      <w:pPr>
        <w:tabs>
          <w:tab w:val="left" w:pos="4536"/>
        </w:tabs>
        <w:rPr>
          <w:rFonts w:cstheme="minorHAnsi"/>
          <w:i/>
        </w:rPr>
      </w:pPr>
      <w:r w:rsidRPr="00967CAA">
        <w:rPr>
          <w:rFonts w:cstheme="minorHAnsi"/>
          <w:i/>
        </w:rPr>
        <w:t xml:space="preserve">Air </w:t>
      </w:r>
    </w:p>
    <w:p w:rsidR="005333C3" w:rsidRDefault="005333C3" w:rsidP="005333C3">
      <w:pPr>
        <w:widowControl w:val="0"/>
        <w:autoSpaceDE w:val="0"/>
        <w:autoSpaceDN w:val="0"/>
        <w:adjustRightInd w:val="0"/>
        <w:rPr>
          <w:rFonts w:cstheme="minorHAnsi"/>
        </w:rPr>
      </w:pPr>
      <w:r w:rsidRPr="00967CAA">
        <w:rPr>
          <w:rFonts w:cstheme="minorHAnsi"/>
        </w:rPr>
        <w:t>There is also a Law on Environment and Air Quality. In 2007, the Government has adopted the National Strategy of Sustainable Development, which recognises climate changes and protec</w:t>
      </w:r>
      <w:r>
        <w:rPr>
          <w:rFonts w:cstheme="minorHAnsi"/>
        </w:rPr>
        <w:softHyphen/>
      </w:r>
      <w:r w:rsidRPr="00967CAA">
        <w:rPr>
          <w:rFonts w:cstheme="minorHAnsi"/>
        </w:rPr>
        <w:t>tion of ozone layer as a priority.</w:t>
      </w:r>
    </w:p>
    <w:p w:rsidR="005333C3" w:rsidRPr="00967CAA" w:rsidRDefault="005333C3" w:rsidP="005333C3">
      <w:pPr>
        <w:widowControl w:val="0"/>
        <w:autoSpaceDE w:val="0"/>
        <w:autoSpaceDN w:val="0"/>
        <w:adjustRightInd w:val="0"/>
        <w:rPr>
          <w:rFonts w:cstheme="minorHAnsi"/>
        </w:rPr>
      </w:pPr>
    </w:p>
    <w:p w:rsidR="005333C3" w:rsidRPr="00967CAA" w:rsidRDefault="005333C3" w:rsidP="005333C3">
      <w:pPr>
        <w:pStyle w:val="berschrift2"/>
        <w:ind w:left="576" w:hanging="576"/>
        <w:rPr>
          <w:rFonts w:cstheme="minorHAnsi"/>
        </w:rPr>
      </w:pPr>
      <w:bookmarkStart w:id="108" w:name="_Toc444100191"/>
      <w:bookmarkStart w:id="109" w:name="_Toc444261042"/>
      <w:bookmarkStart w:id="110" w:name="_Toc445379764"/>
      <w:r w:rsidRPr="00967CAA">
        <w:rPr>
          <w:rFonts w:cstheme="minorHAnsi"/>
        </w:rPr>
        <w:t>Specific to the regional and local authorities legal arrangements and regulations on emergency and disaster management</w:t>
      </w:r>
      <w:bookmarkEnd w:id="108"/>
      <w:bookmarkEnd w:id="109"/>
      <w:bookmarkEnd w:id="110"/>
    </w:p>
    <w:p w:rsidR="005333C3" w:rsidRPr="00967CAA" w:rsidRDefault="005333C3" w:rsidP="005333C3">
      <w:pPr>
        <w:tabs>
          <w:tab w:val="left" w:pos="4536"/>
        </w:tabs>
        <w:rPr>
          <w:rFonts w:cstheme="minorHAnsi"/>
        </w:rPr>
      </w:pPr>
      <w:r>
        <w:rPr>
          <w:rFonts w:cstheme="minorHAnsi"/>
        </w:rPr>
        <w:t>The Law on Local Self-Government states that t</w:t>
      </w:r>
      <w:r w:rsidRPr="00967CAA">
        <w:rPr>
          <w:rFonts w:cstheme="minorHAnsi"/>
        </w:rPr>
        <w:t xml:space="preserve">he local </w:t>
      </w:r>
      <w:r>
        <w:rPr>
          <w:rFonts w:cstheme="minorHAnsi"/>
        </w:rPr>
        <w:t>authorities are</w:t>
      </w:r>
      <w:r w:rsidRPr="00967CAA">
        <w:rPr>
          <w:rFonts w:cstheme="minorHAnsi"/>
        </w:rPr>
        <w:t xml:space="preserve"> the first </w:t>
      </w:r>
      <w:r>
        <w:rPr>
          <w:rFonts w:cstheme="minorHAnsi"/>
        </w:rPr>
        <w:t xml:space="preserve">line of </w:t>
      </w:r>
      <w:r w:rsidRPr="00967CAA">
        <w:rPr>
          <w:rFonts w:cstheme="minorHAnsi"/>
        </w:rPr>
        <w:t>re</w:t>
      </w:r>
      <w:r>
        <w:rPr>
          <w:rFonts w:cstheme="minorHAnsi"/>
        </w:rPr>
        <w:softHyphen/>
      </w:r>
      <w:r w:rsidRPr="00967CAA">
        <w:rPr>
          <w:rFonts w:cstheme="minorHAnsi"/>
        </w:rPr>
        <w:t xml:space="preserve">sponding to protect and rescue the </w:t>
      </w:r>
      <w:r>
        <w:rPr>
          <w:rFonts w:cstheme="minorHAnsi"/>
        </w:rPr>
        <w:t>population from natural and man</w:t>
      </w:r>
      <w:r w:rsidRPr="00967CAA">
        <w:rPr>
          <w:rFonts w:cstheme="minorHAnsi"/>
        </w:rPr>
        <w:t>made disaster. In the event of a disaster, an emergency management team led by the mayor (which includes a rep</w:t>
      </w:r>
      <w:r>
        <w:rPr>
          <w:rFonts w:cstheme="minorHAnsi"/>
        </w:rPr>
        <w:softHyphen/>
      </w:r>
      <w:r w:rsidRPr="00967CAA">
        <w:rPr>
          <w:rFonts w:cstheme="minorHAnsi"/>
        </w:rPr>
        <w:t xml:space="preserve">resentative of the </w:t>
      </w:r>
      <w:r>
        <w:rPr>
          <w:rFonts w:cstheme="minorHAnsi"/>
        </w:rPr>
        <w:t>DES</w:t>
      </w:r>
      <w:r w:rsidRPr="00967CAA">
        <w:rPr>
          <w:rFonts w:cstheme="minorHAnsi"/>
        </w:rPr>
        <w:t xml:space="preserve"> in a deputy position) is created, and it comprises all relevant authorities and stakeholders (including the Red Cross).</w:t>
      </w:r>
    </w:p>
    <w:p w:rsidR="005333C3" w:rsidRPr="00967CAA" w:rsidRDefault="005333C3" w:rsidP="005333C3">
      <w:pPr>
        <w:tabs>
          <w:tab w:val="left" w:pos="4536"/>
        </w:tabs>
        <w:rPr>
          <w:rFonts w:cstheme="minorHAnsi"/>
        </w:rPr>
      </w:pPr>
      <w:r w:rsidRPr="00967CAA">
        <w:rPr>
          <w:rFonts w:cstheme="minorHAnsi"/>
        </w:rPr>
        <w:t>The protection services are managed locally and their equipment and training is provided with municipal funds. International studies report that few richer municipalities have an adequate mechanism to respond to emergencies, while most of them have very scarce means.</w:t>
      </w:r>
    </w:p>
    <w:p w:rsidR="005333C3" w:rsidRDefault="005333C3" w:rsidP="005333C3">
      <w:pPr>
        <w:tabs>
          <w:tab w:val="left" w:pos="4536"/>
        </w:tabs>
        <w:rPr>
          <w:rFonts w:cstheme="minorHAnsi"/>
        </w:rPr>
      </w:pPr>
      <w:r w:rsidRPr="00967CAA">
        <w:rPr>
          <w:rFonts w:cstheme="minorHAnsi"/>
        </w:rPr>
        <w:t xml:space="preserve">In case the municipality does not have enough means to respond to the disaster, it can request the Ministry of Interior for support. The </w:t>
      </w:r>
      <w:r>
        <w:rPr>
          <w:rFonts w:cstheme="minorHAnsi"/>
        </w:rPr>
        <w:t>DES</w:t>
      </w:r>
      <w:r w:rsidRPr="00967CAA">
        <w:rPr>
          <w:rFonts w:cstheme="minorHAnsi"/>
        </w:rPr>
        <w:t>, based in the Ministry of Interior, has local branches, however its capacities at the local level are modest.</w:t>
      </w:r>
    </w:p>
    <w:p w:rsidR="005333C3" w:rsidRDefault="005333C3" w:rsidP="005333C3">
      <w:pPr>
        <w:tabs>
          <w:tab w:val="left" w:pos="4536"/>
        </w:tabs>
        <w:rPr>
          <w:rFonts w:cstheme="minorHAnsi"/>
        </w:rPr>
      </w:pPr>
    </w:p>
    <w:p w:rsidR="005333C3" w:rsidRPr="00967CAA" w:rsidRDefault="005333C3" w:rsidP="005333C3">
      <w:pPr>
        <w:pStyle w:val="berschrift2"/>
        <w:ind w:left="576" w:hanging="576"/>
        <w:rPr>
          <w:rFonts w:cstheme="minorHAnsi"/>
        </w:rPr>
      </w:pPr>
      <w:bookmarkStart w:id="111" w:name="_Toc444100192"/>
      <w:bookmarkStart w:id="112" w:name="_Toc444261043"/>
      <w:bookmarkStart w:id="113" w:name="_Toc445379765"/>
      <w:r w:rsidRPr="00967CAA">
        <w:rPr>
          <w:rFonts w:cstheme="minorHAnsi"/>
        </w:rPr>
        <w:t>Legal regulations on the involvement of volunteers and specialised NGOs</w:t>
      </w:r>
      <w:bookmarkEnd w:id="111"/>
      <w:bookmarkEnd w:id="112"/>
      <w:bookmarkEnd w:id="113"/>
    </w:p>
    <w:p w:rsidR="005333C3" w:rsidRPr="00967CAA" w:rsidRDefault="005333C3" w:rsidP="005333C3">
      <w:pPr>
        <w:tabs>
          <w:tab w:val="left" w:pos="4536"/>
        </w:tabs>
        <w:rPr>
          <w:rFonts w:cstheme="minorHAnsi"/>
        </w:rPr>
      </w:pPr>
      <w:r w:rsidRPr="00967CAA">
        <w:rPr>
          <w:rFonts w:cstheme="minorHAnsi"/>
        </w:rPr>
        <w:t>The Law on Protection and Rescue determines that “Civil protection shall be part of a single protection and rescue system in states of emergency.</w:t>
      </w:r>
      <w:r>
        <w:rPr>
          <w:rFonts w:cstheme="minorHAnsi"/>
        </w:rPr>
        <w:t xml:space="preserve"> Civil protection shall consist</w:t>
      </w:r>
      <w:r w:rsidRPr="00967CAA">
        <w:rPr>
          <w:rFonts w:cstheme="minorHAnsi"/>
        </w:rPr>
        <w:t xml:space="preserve"> of civil pro</w:t>
      </w:r>
      <w:r>
        <w:rPr>
          <w:rFonts w:cstheme="minorHAnsi"/>
        </w:rPr>
        <w:softHyphen/>
      </w:r>
      <w:r w:rsidRPr="00967CAA">
        <w:rPr>
          <w:rFonts w:cstheme="minorHAnsi"/>
        </w:rPr>
        <w:t>tection units, protective and rescue equipment, buildings and devices.” (Art. 56)</w:t>
      </w:r>
    </w:p>
    <w:p w:rsidR="005333C3" w:rsidRPr="00967CAA" w:rsidRDefault="005333C3" w:rsidP="005333C3">
      <w:pPr>
        <w:tabs>
          <w:tab w:val="left" w:pos="4536"/>
        </w:tabs>
        <w:rPr>
          <w:rFonts w:cstheme="minorHAnsi"/>
        </w:rPr>
      </w:pPr>
      <w:r w:rsidRPr="00967CAA">
        <w:rPr>
          <w:rFonts w:cstheme="minorHAnsi"/>
        </w:rPr>
        <w:t>Citizens that reached 18 years of age shall be entities under obligation to participate in Civil Protection until 63 years of age (men) or 55 years (women). At the same time, all men and women older than 15 years may voluntarily participate in civil protection, with rights and du</w:t>
      </w:r>
      <w:r>
        <w:rPr>
          <w:rFonts w:cstheme="minorHAnsi"/>
        </w:rPr>
        <w:softHyphen/>
      </w:r>
      <w:r w:rsidRPr="00967CAA">
        <w:rPr>
          <w:rFonts w:cstheme="minorHAnsi"/>
        </w:rPr>
        <w:t>ties of civil protection members. (Art. 59)</w:t>
      </w:r>
    </w:p>
    <w:p w:rsidR="005333C3" w:rsidRPr="00967CAA" w:rsidRDefault="005333C3" w:rsidP="005333C3">
      <w:pPr>
        <w:tabs>
          <w:tab w:val="left" w:pos="4536"/>
        </w:tabs>
        <w:rPr>
          <w:rFonts w:cstheme="minorHAnsi"/>
        </w:rPr>
      </w:pPr>
      <w:r w:rsidRPr="00967CAA">
        <w:rPr>
          <w:rFonts w:cstheme="minorHAnsi"/>
        </w:rPr>
        <w:t>Under these circumstances, the citizens who voluntarily perform protection and rescue activi</w:t>
      </w:r>
      <w:r>
        <w:rPr>
          <w:rFonts w:cstheme="minorHAnsi"/>
        </w:rPr>
        <w:softHyphen/>
      </w:r>
      <w:r w:rsidRPr="00967CAA">
        <w:rPr>
          <w:rFonts w:cstheme="minorHAnsi"/>
        </w:rPr>
        <w:t>ties shall be organised in “specialised units.” They have to be registered, certified and man</w:t>
      </w:r>
      <w:r>
        <w:rPr>
          <w:rFonts w:cstheme="minorHAnsi"/>
        </w:rPr>
        <w:softHyphen/>
      </w:r>
      <w:r w:rsidRPr="00967CAA">
        <w:rPr>
          <w:rFonts w:cstheme="minorHAnsi"/>
        </w:rPr>
        <w:t>aged (during emergencies) by the Ministry of Interior. In case of engagement of crisis response operations</w:t>
      </w:r>
      <w:r>
        <w:rPr>
          <w:rFonts w:cstheme="minorHAnsi"/>
        </w:rPr>
        <w:t>,</w:t>
      </w:r>
      <w:r w:rsidRPr="00967CAA">
        <w:rPr>
          <w:rFonts w:cstheme="minorHAnsi"/>
        </w:rPr>
        <w:t xml:space="preserve"> the volunteers have to be compensated by the Ministry.</w:t>
      </w:r>
    </w:p>
    <w:p w:rsidR="005333C3" w:rsidRPr="00967CAA" w:rsidRDefault="005333C3" w:rsidP="005333C3">
      <w:pPr>
        <w:tabs>
          <w:tab w:val="left" w:pos="4536"/>
        </w:tabs>
        <w:rPr>
          <w:rFonts w:cstheme="minorHAnsi"/>
        </w:rPr>
      </w:pPr>
      <w:r w:rsidRPr="00967CAA">
        <w:rPr>
          <w:rFonts w:cstheme="minorHAnsi"/>
        </w:rPr>
        <w:lastRenderedPageBreak/>
        <w:t>The Law determines that the Red Cross of Montenegro, as a volunteer organisation, shall es</w:t>
      </w:r>
      <w:r>
        <w:rPr>
          <w:rFonts w:cstheme="minorHAnsi"/>
        </w:rPr>
        <w:softHyphen/>
      </w:r>
      <w:r w:rsidRPr="00967CAA">
        <w:rPr>
          <w:rFonts w:cstheme="minorHAnsi"/>
        </w:rPr>
        <w:t xml:space="preserve">pecially do the following: </w:t>
      </w:r>
    </w:p>
    <w:p w:rsidR="005333C3" w:rsidRPr="00967CAA" w:rsidRDefault="005333C3" w:rsidP="00246AC9">
      <w:pPr>
        <w:pStyle w:val="Listenabsatz"/>
        <w:numPr>
          <w:ilvl w:val="0"/>
          <w:numId w:val="21"/>
        </w:numPr>
        <w:tabs>
          <w:tab w:val="left" w:pos="4536"/>
        </w:tabs>
        <w:contextualSpacing w:val="0"/>
        <w:rPr>
          <w:rFonts w:cstheme="minorHAnsi"/>
        </w:rPr>
      </w:pPr>
      <w:r w:rsidRPr="00967CAA">
        <w:rPr>
          <w:rFonts w:cstheme="minorHAnsi"/>
        </w:rPr>
        <w:t xml:space="preserve">“Perform search service tasks in view of collection and recording of data on evacuated persons, refugees, displaced and missing persons; </w:t>
      </w:r>
    </w:p>
    <w:p w:rsidR="005333C3" w:rsidRPr="00967CAA" w:rsidRDefault="005333C3" w:rsidP="00246AC9">
      <w:pPr>
        <w:pStyle w:val="Listenabsatz"/>
        <w:numPr>
          <w:ilvl w:val="0"/>
          <w:numId w:val="21"/>
        </w:numPr>
        <w:tabs>
          <w:tab w:val="left" w:pos="4536"/>
        </w:tabs>
        <w:contextualSpacing w:val="0"/>
        <w:rPr>
          <w:rFonts w:cstheme="minorHAnsi"/>
        </w:rPr>
      </w:pPr>
      <w:r w:rsidRPr="00967CAA">
        <w:rPr>
          <w:rFonts w:cstheme="minorHAnsi"/>
        </w:rPr>
        <w:t xml:space="preserve">Participate in giving shelter and accommodation of evacuated population, refugees and displaced persons, provision of assistance in the implementation of other measures that may contribute to the care and support for afflicted and vulnerable population, refugees and displaced persons; </w:t>
      </w:r>
    </w:p>
    <w:p w:rsidR="005333C3" w:rsidRPr="00967CAA" w:rsidRDefault="005333C3" w:rsidP="00246AC9">
      <w:pPr>
        <w:pStyle w:val="Listenabsatz"/>
        <w:numPr>
          <w:ilvl w:val="0"/>
          <w:numId w:val="21"/>
        </w:numPr>
        <w:tabs>
          <w:tab w:val="left" w:pos="4536"/>
        </w:tabs>
        <w:contextualSpacing w:val="0"/>
        <w:rPr>
          <w:rFonts w:cstheme="minorHAnsi"/>
        </w:rPr>
      </w:pPr>
      <w:r w:rsidRPr="00967CAA">
        <w:rPr>
          <w:rFonts w:cstheme="minorHAnsi"/>
        </w:rPr>
        <w:t>Run, organise, conduct or participate in solidarity actions for assisting vulnerable per</w:t>
      </w:r>
      <w:r>
        <w:rPr>
          <w:rFonts w:cstheme="minorHAnsi"/>
        </w:rPr>
        <w:softHyphen/>
      </w:r>
      <w:r w:rsidRPr="00967CAA">
        <w:rPr>
          <w:rFonts w:cstheme="minorHAnsi"/>
        </w:rPr>
        <w:t xml:space="preserve">sons; </w:t>
      </w:r>
    </w:p>
    <w:p w:rsidR="005333C3" w:rsidRPr="00967CAA" w:rsidRDefault="005333C3" w:rsidP="00246AC9">
      <w:pPr>
        <w:pStyle w:val="Listenabsatz"/>
        <w:numPr>
          <w:ilvl w:val="0"/>
          <w:numId w:val="21"/>
        </w:numPr>
        <w:tabs>
          <w:tab w:val="left" w:pos="4536"/>
        </w:tabs>
        <w:contextualSpacing w:val="0"/>
        <w:rPr>
          <w:rFonts w:cstheme="minorHAnsi"/>
        </w:rPr>
      </w:pPr>
      <w:r w:rsidRPr="00967CAA">
        <w:rPr>
          <w:rFonts w:cstheme="minorHAnsi"/>
        </w:rPr>
        <w:t>Organise and train teams for activities in the field of social security, hygienic and epi</w:t>
      </w:r>
      <w:r>
        <w:rPr>
          <w:rFonts w:cstheme="minorHAnsi"/>
        </w:rPr>
        <w:softHyphen/>
        <w:t>DES</w:t>
      </w:r>
      <w:r w:rsidRPr="00967CAA">
        <w:rPr>
          <w:rFonts w:cstheme="minorHAnsi"/>
        </w:rPr>
        <w:t>iological protection, care of the wounded and sick, rescuing on water and moun</w:t>
      </w:r>
      <w:r>
        <w:rPr>
          <w:rFonts w:cstheme="minorHAnsi"/>
        </w:rPr>
        <w:softHyphen/>
      </w:r>
      <w:r w:rsidRPr="00967CAA">
        <w:rPr>
          <w:rFonts w:cstheme="minorHAnsi"/>
        </w:rPr>
        <w:t xml:space="preserve">tains and psychosocial support to the population and </w:t>
      </w:r>
    </w:p>
    <w:p w:rsidR="005333C3" w:rsidRPr="00D02ED3" w:rsidRDefault="005333C3" w:rsidP="00246AC9">
      <w:pPr>
        <w:pStyle w:val="Listenabsatz"/>
        <w:numPr>
          <w:ilvl w:val="0"/>
          <w:numId w:val="21"/>
        </w:numPr>
        <w:tabs>
          <w:tab w:val="left" w:pos="4536"/>
        </w:tabs>
        <w:contextualSpacing w:val="0"/>
        <w:rPr>
          <w:rFonts w:cstheme="minorHAnsi"/>
        </w:rPr>
      </w:pPr>
      <w:r w:rsidRPr="00D02ED3">
        <w:rPr>
          <w:rFonts w:cstheme="minorHAnsi"/>
        </w:rPr>
        <w:t>Advertise and organise voluntary blood donation actions, in cooperation with medical institutions for blood transfusion, keep records of voluntary blood donors, establish conditions for granting awards to voluntary blood donors and grant awards.”</w:t>
      </w:r>
      <w:r>
        <w:rPr>
          <w:rStyle w:val="Funotenzeichen"/>
          <w:rFonts w:cstheme="minorHAnsi"/>
        </w:rPr>
        <w:footnoteReference w:id="57"/>
      </w:r>
      <w:r w:rsidRPr="00D02ED3">
        <w:rPr>
          <w:rFonts w:cstheme="minorHAnsi"/>
        </w:rPr>
        <w:t xml:space="preserve"> </w:t>
      </w:r>
    </w:p>
    <w:p w:rsidR="005333C3" w:rsidRDefault="005333C3" w:rsidP="005333C3">
      <w:pPr>
        <w:tabs>
          <w:tab w:val="left" w:pos="4536"/>
        </w:tabs>
        <w:rPr>
          <w:rFonts w:cstheme="minorHAnsi"/>
        </w:rPr>
      </w:pPr>
      <w:r w:rsidRPr="00967CAA">
        <w:rPr>
          <w:rFonts w:cstheme="minorHAnsi"/>
        </w:rPr>
        <w:t xml:space="preserve">The Law also provide opportunity </w:t>
      </w:r>
      <w:r>
        <w:rPr>
          <w:rFonts w:cstheme="minorHAnsi"/>
        </w:rPr>
        <w:t xml:space="preserve">for </w:t>
      </w:r>
      <w:r w:rsidRPr="00967CAA">
        <w:rPr>
          <w:rFonts w:cstheme="minorHAnsi"/>
        </w:rPr>
        <w:t>business organisations, entrepreneurs, and other legal and physical persons to organise voluntary units. (Art. 67) These units shall be completely pro</w:t>
      </w:r>
      <w:r>
        <w:rPr>
          <w:rFonts w:cstheme="minorHAnsi"/>
        </w:rPr>
        <w:softHyphen/>
      </w:r>
      <w:r w:rsidRPr="00967CAA">
        <w:rPr>
          <w:rFonts w:cstheme="minorHAnsi"/>
        </w:rPr>
        <w:t>vided with resources and training by the establishment bodies, which are also obliged to sub</w:t>
      </w:r>
      <w:r>
        <w:rPr>
          <w:rFonts w:cstheme="minorHAnsi"/>
        </w:rPr>
        <w:softHyphen/>
      </w:r>
      <w:r w:rsidRPr="00967CAA">
        <w:rPr>
          <w:rFonts w:cstheme="minorHAnsi"/>
        </w:rPr>
        <w:t xml:space="preserve">mit annual and monthly activity reports to the Ministry of Interior and the mayor of </w:t>
      </w:r>
      <w:r>
        <w:rPr>
          <w:rFonts w:cstheme="minorHAnsi"/>
        </w:rPr>
        <w:t xml:space="preserve">the </w:t>
      </w:r>
      <w:r w:rsidRPr="00967CAA">
        <w:rPr>
          <w:rFonts w:cstheme="minorHAnsi"/>
        </w:rPr>
        <w:t>mu</w:t>
      </w:r>
      <w:r>
        <w:rPr>
          <w:rFonts w:cstheme="minorHAnsi"/>
        </w:rPr>
        <w:softHyphen/>
      </w:r>
      <w:r w:rsidRPr="00967CAA">
        <w:rPr>
          <w:rFonts w:cstheme="minorHAnsi"/>
        </w:rPr>
        <w:t>nicipality.</w:t>
      </w:r>
    </w:p>
    <w:p w:rsidR="005333C3" w:rsidRPr="00967CAA" w:rsidRDefault="005333C3" w:rsidP="005333C3">
      <w:pPr>
        <w:tabs>
          <w:tab w:val="left" w:pos="4536"/>
        </w:tabs>
        <w:rPr>
          <w:rFonts w:cstheme="minorHAnsi"/>
        </w:rPr>
      </w:pPr>
    </w:p>
    <w:p w:rsidR="005333C3" w:rsidRPr="00967CAA" w:rsidRDefault="005333C3" w:rsidP="005333C3">
      <w:pPr>
        <w:pStyle w:val="berschrift2"/>
        <w:ind w:left="576" w:hanging="576"/>
        <w:rPr>
          <w:rFonts w:cstheme="minorHAnsi"/>
        </w:rPr>
      </w:pPr>
      <w:bookmarkStart w:id="114" w:name="_Toc444100193"/>
      <w:bookmarkStart w:id="115" w:name="_Toc444261044"/>
      <w:bookmarkStart w:id="116" w:name="_Toc445379766"/>
      <w:r w:rsidRPr="00967CAA">
        <w:rPr>
          <w:rFonts w:cstheme="minorHAnsi"/>
        </w:rPr>
        <w:t>Legal regulations for international engagements of first responders and crisis managers</w:t>
      </w:r>
      <w:bookmarkEnd w:id="114"/>
      <w:bookmarkEnd w:id="115"/>
      <w:bookmarkEnd w:id="116"/>
    </w:p>
    <w:p w:rsidR="005333C3" w:rsidRPr="00967CAA" w:rsidRDefault="005333C3" w:rsidP="005333C3">
      <w:pPr>
        <w:tabs>
          <w:tab w:val="left" w:pos="4536"/>
        </w:tabs>
        <w:rPr>
          <w:rFonts w:cstheme="minorHAnsi"/>
        </w:rPr>
      </w:pPr>
      <w:r w:rsidRPr="00967CAA">
        <w:rPr>
          <w:rFonts w:cstheme="minorHAnsi"/>
          <w:sz w:val="23"/>
          <w:szCs w:val="23"/>
        </w:rPr>
        <w:t>T</w:t>
      </w:r>
      <w:r w:rsidRPr="00967CAA">
        <w:rPr>
          <w:rFonts w:cstheme="minorHAnsi"/>
        </w:rPr>
        <w:t xml:space="preserve">he Directorate for Emergency </w:t>
      </w:r>
      <w:r>
        <w:rPr>
          <w:rFonts w:cstheme="minorHAnsi"/>
        </w:rPr>
        <w:t>Situations</w:t>
      </w:r>
      <w:r w:rsidRPr="00967CAA">
        <w:rPr>
          <w:rFonts w:cstheme="minorHAnsi"/>
        </w:rPr>
        <w:t xml:space="preserve"> has signed on behalf of the country a number of bilateral partnership agreements, mostly related to cooperation in emergency response, with countries such as Bosnia and Herzegovina, Slovenia, Croatia, Macedonia, Greece, Serbia and the Russian Federation. </w:t>
      </w:r>
    </w:p>
    <w:p w:rsidR="005333C3" w:rsidRPr="00967CAA" w:rsidRDefault="005333C3" w:rsidP="005333C3">
      <w:pPr>
        <w:tabs>
          <w:tab w:val="left" w:pos="4536"/>
        </w:tabs>
        <w:rPr>
          <w:rFonts w:cstheme="minorHAnsi"/>
          <w:sz w:val="23"/>
          <w:szCs w:val="23"/>
        </w:rPr>
      </w:pPr>
      <w:r w:rsidRPr="00967CAA">
        <w:rPr>
          <w:rFonts w:cstheme="minorHAnsi"/>
        </w:rPr>
        <w:t>Montenegro also participates in regional and international frameworks in the area of disaster management such as Disaster Preparedness and Prevention Initiative, Programme for the Pre</w:t>
      </w:r>
      <w:r>
        <w:rPr>
          <w:rFonts w:cstheme="minorHAnsi"/>
        </w:rPr>
        <w:softHyphen/>
      </w:r>
      <w:r w:rsidRPr="00967CAA">
        <w:rPr>
          <w:rFonts w:cstheme="minorHAnsi"/>
        </w:rPr>
        <w:t>vention Preparedness and Response to Natural and Man-Made Disasters (PPRD South), Civil-Military Emergency Preparedness, and the Organisation for the Prohibition of Chemical Weap</w:t>
      </w:r>
      <w:r>
        <w:rPr>
          <w:rFonts w:cstheme="minorHAnsi"/>
        </w:rPr>
        <w:softHyphen/>
      </w:r>
      <w:r w:rsidRPr="00967CAA">
        <w:rPr>
          <w:rFonts w:cstheme="minorHAnsi"/>
        </w:rPr>
        <w:t>ons, among others</w:t>
      </w:r>
      <w:r w:rsidRPr="00967CAA">
        <w:rPr>
          <w:rFonts w:cstheme="minorHAnsi"/>
          <w:sz w:val="23"/>
          <w:szCs w:val="23"/>
        </w:rPr>
        <w:t>.</w:t>
      </w:r>
    </w:p>
    <w:p w:rsidR="005333C3" w:rsidRPr="00967CAA" w:rsidRDefault="005333C3" w:rsidP="005333C3">
      <w:pPr>
        <w:tabs>
          <w:tab w:val="left" w:pos="4536"/>
        </w:tabs>
        <w:rPr>
          <w:rFonts w:cstheme="minorHAnsi"/>
        </w:rPr>
      </w:pPr>
      <w:r w:rsidRPr="00967CAA">
        <w:rPr>
          <w:rFonts w:cstheme="minorHAnsi"/>
          <w:sz w:val="23"/>
          <w:szCs w:val="23"/>
        </w:rPr>
        <w:t>However, the Law on Protection and Rescue does not provide any special regulations con</w:t>
      </w:r>
      <w:r>
        <w:rPr>
          <w:rFonts w:cstheme="minorHAnsi"/>
          <w:sz w:val="23"/>
          <w:szCs w:val="23"/>
        </w:rPr>
        <w:softHyphen/>
      </w:r>
      <w:r w:rsidRPr="00967CAA">
        <w:rPr>
          <w:rFonts w:cstheme="minorHAnsi"/>
          <w:sz w:val="23"/>
          <w:szCs w:val="23"/>
        </w:rPr>
        <w:t>cerned the engagement of foreign first responders in emergencies on the Montenegrin territory and for sending Montenegro rescuers abroad. It only states that the Ministry of Interior shall “…cooperate with the competent authorities of other countries and with international organisations and institutions.”</w:t>
      </w:r>
      <w:r>
        <w:rPr>
          <w:rStyle w:val="Funotenzeichen"/>
          <w:rFonts w:cstheme="minorHAnsi"/>
          <w:sz w:val="23"/>
          <w:szCs w:val="23"/>
        </w:rPr>
        <w:footnoteReference w:id="58"/>
      </w:r>
      <w:r w:rsidRPr="00967CAA">
        <w:rPr>
          <w:rFonts w:cstheme="minorHAnsi"/>
          <w:sz w:val="23"/>
          <w:szCs w:val="23"/>
        </w:rPr>
        <w:t xml:space="preserve"> </w:t>
      </w:r>
    </w:p>
    <w:p w:rsidR="005333C3" w:rsidRPr="00967CAA" w:rsidRDefault="005333C3" w:rsidP="005333C3">
      <w:pPr>
        <w:pStyle w:val="berschrift1"/>
      </w:pPr>
      <w:bookmarkStart w:id="117" w:name="_Toc444100194"/>
      <w:bookmarkStart w:id="118" w:name="_Toc444261045"/>
      <w:bookmarkStart w:id="119" w:name="_Toc445379767"/>
      <w:r w:rsidRPr="00967CAA">
        <w:lastRenderedPageBreak/>
        <w:t>Organisation</w:t>
      </w:r>
      <w:bookmarkEnd w:id="117"/>
      <w:bookmarkEnd w:id="118"/>
      <w:bookmarkEnd w:id="119"/>
    </w:p>
    <w:p w:rsidR="005333C3" w:rsidRPr="00967CAA" w:rsidRDefault="005333C3" w:rsidP="005333C3">
      <w:pPr>
        <w:pStyle w:val="berschrift2"/>
        <w:ind w:left="576" w:hanging="576"/>
        <w:rPr>
          <w:rFonts w:cstheme="minorHAnsi"/>
        </w:rPr>
      </w:pPr>
      <w:bookmarkStart w:id="120" w:name="_Toc444100195"/>
      <w:bookmarkStart w:id="121" w:name="_Toc444261046"/>
      <w:bookmarkStart w:id="122" w:name="_Toc445379768"/>
      <w:r w:rsidRPr="00967CAA">
        <w:rPr>
          <w:rFonts w:cstheme="minorHAnsi"/>
        </w:rPr>
        <w:t>Organisational chart</w:t>
      </w:r>
      <w:bookmarkEnd w:id="120"/>
      <w:bookmarkEnd w:id="121"/>
      <w:bookmarkEnd w:id="122"/>
    </w:p>
    <w:p w:rsidR="005333C3" w:rsidRPr="00967CAA" w:rsidRDefault="005333C3" w:rsidP="005333C3">
      <w:pPr>
        <w:tabs>
          <w:tab w:val="left" w:pos="4536"/>
        </w:tabs>
        <w:rPr>
          <w:rFonts w:cstheme="minorHAnsi"/>
        </w:rPr>
      </w:pPr>
      <w:r w:rsidRPr="00967CAA">
        <w:rPr>
          <w:rFonts w:cstheme="minorHAnsi"/>
        </w:rPr>
        <w:t>In 2004, the Government of Montenegro has adopted changes and amendments to the regula</w:t>
      </w:r>
      <w:r>
        <w:rPr>
          <w:rFonts w:cstheme="minorHAnsi"/>
        </w:rPr>
        <w:softHyphen/>
      </w:r>
      <w:r w:rsidRPr="00967CAA">
        <w:rPr>
          <w:rFonts w:cstheme="minorHAnsi"/>
        </w:rPr>
        <w:t>tions on the state administration. Under the terms of the new regulation, the Ministry of Inte</w:t>
      </w:r>
      <w:r>
        <w:rPr>
          <w:rFonts w:cstheme="minorHAnsi"/>
        </w:rPr>
        <w:softHyphen/>
      </w:r>
      <w:r w:rsidRPr="00967CAA">
        <w:rPr>
          <w:rFonts w:cstheme="minorHAnsi"/>
        </w:rPr>
        <w:t>rior and Public Administration has been made responsible for managing risks, managing civil protection and rescuing in emergency s</w:t>
      </w:r>
      <w:r>
        <w:rPr>
          <w:rFonts w:cstheme="minorHAnsi"/>
        </w:rPr>
        <w:t>ituations and managing to relieve</w:t>
      </w:r>
      <w:r w:rsidRPr="00967CAA">
        <w:rPr>
          <w:rFonts w:cstheme="minorHAnsi"/>
        </w:rPr>
        <w:t xml:space="preserve"> of consequences in the extraordinary situations (earthquakes, fires and other natural and technical/technological catastrophes).</w:t>
      </w:r>
    </w:p>
    <w:p w:rsidR="005333C3" w:rsidRDefault="005333C3" w:rsidP="005333C3">
      <w:pPr>
        <w:tabs>
          <w:tab w:val="left" w:pos="4536"/>
        </w:tabs>
        <w:rPr>
          <w:rFonts w:cstheme="minorHAnsi"/>
        </w:rPr>
      </w:pPr>
      <w:r w:rsidRPr="00967CAA">
        <w:rPr>
          <w:rFonts w:cstheme="minorHAnsi"/>
        </w:rPr>
        <w:t>The regulation also has established a Directorate for Emergency Situations and Civil Security as a unique body to coordinate Civil Protection in Montenegro. The Directorate</w:t>
      </w:r>
      <w:r>
        <w:rPr>
          <w:rFonts w:cstheme="minorHAnsi"/>
        </w:rPr>
        <w:t xml:space="preserve"> has changed</w:t>
      </w:r>
      <w:r w:rsidRPr="00967CAA">
        <w:rPr>
          <w:rFonts w:cstheme="minorHAnsi"/>
        </w:rPr>
        <w:t xml:space="preserve"> </w:t>
      </w:r>
      <w:r>
        <w:rPr>
          <w:rFonts w:cstheme="minorHAnsi"/>
        </w:rPr>
        <w:t>the name in 2013 to</w:t>
      </w:r>
      <w:r w:rsidRPr="00967CAA">
        <w:rPr>
          <w:rFonts w:cstheme="minorHAnsi"/>
        </w:rPr>
        <w:t xml:space="preserve"> Directorate for Emergency </w:t>
      </w:r>
      <w:r>
        <w:rPr>
          <w:rFonts w:cstheme="minorHAnsi"/>
        </w:rPr>
        <w:t>Situations</w:t>
      </w:r>
      <w:r w:rsidRPr="00967CAA">
        <w:rPr>
          <w:rFonts w:cstheme="minorHAnsi"/>
        </w:rPr>
        <w:t xml:space="preserve"> (</w:t>
      </w:r>
      <w:r>
        <w:rPr>
          <w:rFonts w:cstheme="minorHAnsi"/>
        </w:rPr>
        <w:t>DES</w:t>
      </w:r>
      <w:r w:rsidRPr="00967CAA">
        <w:rPr>
          <w:rFonts w:cstheme="minorHAnsi"/>
        </w:rPr>
        <w:t xml:space="preserve">) and the ministry has been titled Ministry of Interior (MoI). </w:t>
      </w:r>
    </w:p>
    <w:p w:rsidR="005333C3" w:rsidRPr="00967CAA" w:rsidRDefault="005333C3" w:rsidP="005333C3">
      <w:pPr>
        <w:tabs>
          <w:tab w:val="left" w:pos="7935"/>
        </w:tabs>
        <w:rPr>
          <w:rFonts w:cstheme="minorHAnsi"/>
        </w:rPr>
      </w:pPr>
      <w:r w:rsidRPr="00967CAA">
        <w:rPr>
          <w:rFonts w:cstheme="minorHAnsi"/>
        </w:rPr>
        <w:t>Ministries and state agencies, engaged in disaster management with different responsibilities and resources, include the Ministry of Interior (</w:t>
      </w:r>
      <w:r>
        <w:rPr>
          <w:rFonts w:cstheme="minorHAnsi"/>
        </w:rPr>
        <w:t xml:space="preserve">namely </w:t>
      </w:r>
      <w:r w:rsidRPr="00967CAA">
        <w:rPr>
          <w:rFonts w:cstheme="minorHAnsi"/>
        </w:rPr>
        <w:t xml:space="preserve">the </w:t>
      </w:r>
      <w:r>
        <w:rPr>
          <w:rFonts w:cstheme="minorHAnsi"/>
        </w:rPr>
        <w:t>DES</w:t>
      </w:r>
      <w:r w:rsidRPr="00967CAA">
        <w:rPr>
          <w:rFonts w:cstheme="minorHAnsi"/>
        </w:rPr>
        <w:t>), Ministry of Defence, Ministry of Health, Ministry of Foreign Affairs and European Integration, Ministry of Transport and Maritime Affairs, MoRA, Ministry of Sustainable Development and Tourism, Army of Montene</w:t>
      </w:r>
      <w:r>
        <w:rPr>
          <w:rFonts w:cstheme="minorHAnsi"/>
        </w:rPr>
        <w:softHyphen/>
      </w:r>
      <w:r w:rsidRPr="00967CAA">
        <w:rPr>
          <w:rFonts w:cstheme="minorHAnsi"/>
        </w:rPr>
        <w:t>gro, Police Directorate, Agency for Environment Protection, Institute for Hydrometeorology and Seismology, Centre for Ecotoxical Researches, Medical Emergency Service, Montenegro red Cross, other.</w:t>
      </w:r>
    </w:p>
    <w:p w:rsidR="005333C3" w:rsidRPr="00967CAA" w:rsidRDefault="005333C3" w:rsidP="005333C3">
      <w:pPr>
        <w:shd w:val="clear" w:color="auto" w:fill="FFFFFF"/>
        <w:rPr>
          <w:rFonts w:cstheme="minorHAnsi"/>
        </w:rPr>
      </w:pPr>
      <w:r w:rsidRPr="00967CAA">
        <w:rPr>
          <w:rFonts w:cstheme="minorHAnsi"/>
        </w:rPr>
        <w:t>Within the current legal and organisational framework, there are three levels of disaster pro</w:t>
      </w:r>
      <w:r>
        <w:rPr>
          <w:rFonts w:cstheme="minorHAnsi"/>
        </w:rPr>
        <w:softHyphen/>
      </w:r>
      <w:r w:rsidRPr="00967CAA">
        <w:rPr>
          <w:rFonts w:cstheme="minorHAnsi"/>
        </w:rPr>
        <w:t>tection and rescue: political, administrative and local (municipalities).</w:t>
      </w:r>
    </w:p>
    <w:p w:rsidR="005333C3" w:rsidRPr="00520B81" w:rsidRDefault="005333C3" w:rsidP="00246AC9">
      <w:pPr>
        <w:pStyle w:val="Listenabsatz"/>
        <w:numPr>
          <w:ilvl w:val="0"/>
          <w:numId w:val="10"/>
        </w:numPr>
        <w:shd w:val="clear" w:color="auto" w:fill="FFFFFF"/>
        <w:tabs>
          <w:tab w:val="left" w:pos="426"/>
        </w:tabs>
        <w:rPr>
          <w:rFonts w:cstheme="minorHAnsi"/>
        </w:rPr>
      </w:pPr>
      <w:r w:rsidRPr="00520B81">
        <w:rPr>
          <w:rFonts w:cstheme="minorHAnsi"/>
        </w:rPr>
        <w:t>Political level</w:t>
      </w:r>
    </w:p>
    <w:p w:rsidR="005333C3" w:rsidRPr="00967CAA" w:rsidRDefault="005333C3" w:rsidP="005333C3">
      <w:pPr>
        <w:shd w:val="clear" w:color="auto" w:fill="FFFFFF"/>
        <w:rPr>
          <w:rFonts w:cstheme="minorHAnsi"/>
        </w:rPr>
      </w:pPr>
      <w:r w:rsidRPr="00967CAA">
        <w:rPr>
          <w:rFonts w:cstheme="minorHAnsi"/>
        </w:rPr>
        <w:t>The key political leadership, guidance, coordination and control are provided by:</w:t>
      </w:r>
    </w:p>
    <w:p w:rsidR="005333C3" w:rsidRPr="00967CAA" w:rsidRDefault="005333C3" w:rsidP="00246AC9">
      <w:pPr>
        <w:pStyle w:val="Listenabsatz"/>
        <w:numPr>
          <w:ilvl w:val="0"/>
          <w:numId w:val="22"/>
        </w:numPr>
        <w:tabs>
          <w:tab w:val="left" w:pos="4536"/>
        </w:tabs>
        <w:contextualSpacing w:val="0"/>
        <w:rPr>
          <w:rFonts w:cstheme="minorHAnsi"/>
        </w:rPr>
      </w:pPr>
      <w:r w:rsidRPr="00967CAA">
        <w:rPr>
          <w:rFonts w:cstheme="minorHAnsi"/>
        </w:rPr>
        <w:t xml:space="preserve">Emergency Management Coordination Team (The Prime Minister heads the team and all ministers are members); </w:t>
      </w:r>
    </w:p>
    <w:p w:rsidR="005333C3" w:rsidRPr="00967CAA" w:rsidRDefault="005333C3" w:rsidP="00246AC9">
      <w:pPr>
        <w:pStyle w:val="Listenabsatz"/>
        <w:numPr>
          <w:ilvl w:val="0"/>
          <w:numId w:val="22"/>
        </w:numPr>
        <w:tabs>
          <w:tab w:val="left" w:pos="4536"/>
        </w:tabs>
        <w:contextualSpacing w:val="0"/>
        <w:rPr>
          <w:rFonts w:cstheme="minorHAnsi"/>
        </w:rPr>
      </w:pPr>
      <w:r>
        <w:rPr>
          <w:rFonts w:cstheme="minorHAnsi"/>
        </w:rPr>
        <w:t xml:space="preserve">The </w:t>
      </w:r>
      <w:r w:rsidRPr="00967CAA">
        <w:rPr>
          <w:rFonts w:cstheme="minorHAnsi"/>
        </w:rPr>
        <w:t xml:space="preserve">Ministry of Interior (Directorate for Emergency </w:t>
      </w:r>
      <w:r>
        <w:rPr>
          <w:rFonts w:cstheme="minorHAnsi"/>
        </w:rPr>
        <w:t>Situations)</w:t>
      </w:r>
      <w:r w:rsidRPr="00967CAA">
        <w:rPr>
          <w:rFonts w:cstheme="minorHAnsi"/>
        </w:rPr>
        <w:t xml:space="preserve"> is </w:t>
      </w:r>
      <w:r>
        <w:rPr>
          <w:rFonts w:cstheme="minorHAnsi"/>
        </w:rPr>
        <w:t xml:space="preserve">the </w:t>
      </w:r>
      <w:r w:rsidRPr="00967CAA">
        <w:rPr>
          <w:rFonts w:cstheme="minorHAnsi"/>
        </w:rPr>
        <w:t>core national ad</w:t>
      </w:r>
      <w:r>
        <w:rPr>
          <w:rFonts w:cstheme="minorHAnsi"/>
        </w:rPr>
        <w:softHyphen/>
      </w:r>
      <w:r w:rsidRPr="00967CAA">
        <w:rPr>
          <w:rFonts w:cstheme="minorHAnsi"/>
        </w:rPr>
        <w:t>ministrative authority on protection and rescue from natural and other disasters);</w:t>
      </w:r>
    </w:p>
    <w:p w:rsidR="005333C3" w:rsidRPr="00967CAA" w:rsidRDefault="005333C3" w:rsidP="00246AC9">
      <w:pPr>
        <w:pStyle w:val="Listenabsatz"/>
        <w:numPr>
          <w:ilvl w:val="0"/>
          <w:numId w:val="22"/>
        </w:numPr>
        <w:tabs>
          <w:tab w:val="left" w:pos="4536"/>
        </w:tabs>
        <w:contextualSpacing w:val="0"/>
        <w:rPr>
          <w:rFonts w:cstheme="minorHAnsi"/>
        </w:rPr>
      </w:pPr>
      <w:r>
        <w:rPr>
          <w:rFonts w:cstheme="minorHAnsi"/>
        </w:rPr>
        <w:t xml:space="preserve">The </w:t>
      </w:r>
      <w:r w:rsidRPr="00967CAA">
        <w:rPr>
          <w:rFonts w:cstheme="minorHAnsi"/>
        </w:rPr>
        <w:t>Ministry of Sustainable Development and Tourism (Institute of Hydrometeorology and Seismology Service of Montenegro controls the waters, air, sea, and seismic activi</w:t>
      </w:r>
      <w:r>
        <w:rPr>
          <w:rFonts w:cstheme="minorHAnsi"/>
        </w:rPr>
        <w:softHyphen/>
      </w:r>
      <w:r w:rsidRPr="00967CAA">
        <w:rPr>
          <w:rFonts w:cstheme="minorHAnsi"/>
        </w:rPr>
        <w:t>ties).</w:t>
      </w:r>
    </w:p>
    <w:p w:rsidR="005333C3" w:rsidRPr="00520B81" w:rsidRDefault="005333C3" w:rsidP="00246AC9">
      <w:pPr>
        <w:pStyle w:val="Listenabsatz"/>
        <w:numPr>
          <w:ilvl w:val="0"/>
          <w:numId w:val="22"/>
        </w:numPr>
        <w:shd w:val="clear" w:color="auto" w:fill="FFFFFF"/>
        <w:tabs>
          <w:tab w:val="left" w:pos="426"/>
        </w:tabs>
        <w:rPr>
          <w:rFonts w:cstheme="minorHAnsi"/>
        </w:rPr>
      </w:pPr>
      <w:r w:rsidRPr="00996597">
        <w:rPr>
          <w:rFonts w:cstheme="minorHAnsi"/>
        </w:rPr>
        <w:t>Administrative level</w:t>
      </w:r>
    </w:p>
    <w:p w:rsidR="005333C3" w:rsidRPr="00967CAA" w:rsidRDefault="005333C3" w:rsidP="005333C3">
      <w:pPr>
        <w:shd w:val="clear" w:color="auto" w:fill="FFFFFF"/>
        <w:rPr>
          <w:rFonts w:cstheme="minorHAnsi"/>
        </w:rPr>
      </w:pPr>
      <w:r w:rsidRPr="00967CAA">
        <w:rPr>
          <w:rFonts w:cstheme="minorHAnsi"/>
        </w:rPr>
        <w:t xml:space="preserve">The Directorate for Emergency </w:t>
      </w:r>
      <w:r>
        <w:rPr>
          <w:rFonts w:cstheme="minorHAnsi"/>
        </w:rPr>
        <w:t>Situations (DES</w:t>
      </w:r>
      <w:r w:rsidRPr="00967CAA">
        <w:rPr>
          <w:rFonts w:cstheme="minorHAnsi"/>
        </w:rPr>
        <w:t>) is the leading national agency responsible for issues related to disaster management, which is well established and recognised by other na</w:t>
      </w:r>
      <w:r>
        <w:rPr>
          <w:rFonts w:cstheme="minorHAnsi"/>
        </w:rPr>
        <w:softHyphen/>
      </w:r>
      <w:r w:rsidRPr="00967CAA">
        <w:rPr>
          <w:rFonts w:cstheme="minorHAnsi"/>
        </w:rPr>
        <w:t xml:space="preserve">tional and international organisations. </w:t>
      </w:r>
      <w:r>
        <w:rPr>
          <w:rFonts w:cstheme="minorHAnsi"/>
        </w:rPr>
        <w:t>According to the National Strategy for Emergency Situa</w:t>
      </w:r>
      <w:r>
        <w:rPr>
          <w:rFonts w:cstheme="minorHAnsi"/>
        </w:rPr>
        <w:softHyphen/>
        <w:t>tions, DES</w:t>
      </w:r>
      <w:r w:rsidRPr="00967CAA">
        <w:rPr>
          <w:rFonts w:cstheme="minorHAnsi"/>
        </w:rPr>
        <w:t xml:space="preserve"> is responsible for: </w:t>
      </w:r>
    </w:p>
    <w:p w:rsidR="005333C3" w:rsidRPr="00967CAA" w:rsidRDefault="005333C3" w:rsidP="00246AC9">
      <w:pPr>
        <w:pStyle w:val="Listenabsatz"/>
        <w:numPr>
          <w:ilvl w:val="0"/>
          <w:numId w:val="23"/>
        </w:numPr>
        <w:tabs>
          <w:tab w:val="left" w:pos="4536"/>
        </w:tabs>
        <w:contextualSpacing w:val="0"/>
        <w:rPr>
          <w:rFonts w:cstheme="minorHAnsi"/>
        </w:rPr>
      </w:pPr>
      <w:r w:rsidRPr="00967CAA">
        <w:rPr>
          <w:rFonts w:cstheme="minorHAnsi"/>
        </w:rPr>
        <w:t>Development of strategies, projects, programs and monitoring their implementation;</w:t>
      </w:r>
    </w:p>
    <w:p w:rsidR="005333C3" w:rsidRPr="006367DC" w:rsidRDefault="005333C3" w:rsidP="00246AC9">
      <w:pPr>
        <w:pStyle w:val="Listenabsatz"/>
        <w:numPr>
          <w:ilvl w:val="0"/>
          <w:numId w:val="23"/>
        </w:numPr>
        <w:tabs>
          <w:tab w:val="left" w:pos="4536"/>
        </w:tabs>
        <w:spacing w:before="0" w:after="200"/>
        <w:contextualSpacing w:val="0"/>
        <w:jc w:val="left"/>
        <w:rPr>
          <w:rFonts w:cstheme="minorHAnsi"/>
        </w:rPr>
      </w:pPr>
      <w:r w:rsidRPr="006367DC">
        <w:rPr>
          <w:rFonts w:cstheme="minorHAnsi"/>
        </w:rPr>
        <w:t>Implementation of the process of harmonisation of legislation on civil protection with the EU legal system;</w:t>
      </w:r>
      <w:r w:rsidRPr="006367DC">
        <w:rPr>
          <w:rFonts w:cstheme="minorHAnsi"/>
        </w:rPr>
        <w:br w:type="page"/>
      </w:r>
    </w:p>
    <w:p w:rsidR="005333C3" w:rsidRPr="00C10BD0" w:rsidRDefault="005333C3" w:rsidP="005333C3">
      <w:pPr>
        <w:jc w:val="center"/>
        <w:rPr>
          <w:b/>
          <w:sz w:val="20"/>
          <w:szCs w:val="20"/>
        </w:rPr>
      </w:pPr>
      <w:r>
        <w:rPr>
          <w:noProof/>
          <w:lang w:val="es-ES" w:eastAsia="es-ES"/>
        </w:rPr>
        <w:lastRenderedPageBreak/>
        <mc:AlternateContent>
          <mc:Choice Requires="wps">
            <w:drawing>
              <wp:anchor distT="0" distB="0" distL="114300" distR="114300" simplePos="0" relativeHeight="251663360" behindDoc="0" locked="0" layoutInCell="1" allowOverlap="1" wp14:anchorId="5167C7C8" wp14:editId="15682152">
                <wp:simplePos x="0" y="0"/>
                <wp:positionH relativeFrom="column">
                  <wp:posOffset>-342900</wp:posOffset>
                </wp:positionH>
                <wp:positionV relativeFrom="paragraph">
                  <wp:posOffset>1143000</wp:posOffset>
                </wp:positionV>
                <wp:extent cx="1143000" cy="800100"/>
                <wp:effectExtent l="0" t="0" r="12700" b="12700"/>
                <wp:wrapNone/>
                <wp:docPr id="6759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txbx>
                        <w:txbxContent>
                          <w:p w:rsidR="005333C3" w:rsidRPr="00FC6E65" w:rsidRDefault="005333C3" w:rsidP="005333C3">
                            <w:pPr>
                              <w:jc w:val="center"/>
                              <w:rPr>
                                <w:sz w:val="16"/>
                                <w:szCs w:val="16"/>
                              </w:rPr>
                            </w:pPr>
                            <w:r>
                              <w:rPr>
                                <w:b/>
                                <w:sz w:val="16"/>
                                <w:szCs w:val="16"/>
                              </w:rPr>
                              <w:t>DIRCTORATE FOR SECURITY, PROTECTION AND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7C7C8" id="Text Box 6" o:spid="_x0000_s1027" type="#_x0000_t202" style="position:absolute;left:0;text-align:left;margin-left:-27pt;margin-top:90pt;width:90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2rMgIAAFwEAAAOAAAAZHJzL2Uyb0RvYy54bWysVNtu2zAMfR+wfxD0vtjJkrQx4hRdugwD&#10;ugvQ7gMYWY6FyaImKbGzrx8lp2nWYS/D8iCIJnV4eEhmedO3mh2k8wpNycejnDNpBFbK7Er+7XHz&#10;5pozH8BUoNHIkh+l5zer16+WnS3kBBvUlXSMQIwvOlvyJgRbZJkXjWzBj9BKQ84aXQuBTLfLKgcd&#10;obc6m+T5POvQVdahkN7T17vByVcJv66lCF/q2svAdMmJW0inS+c2ntlqCcXOgW2UONGAf2DRgjKU&#10;9Ax1BwHY3qk/oFolHHqsw0hgm2FdKyFTDVTNOH9RzUMDVqZaSBxvzzL5/wcrPh++Oqaqks+vZov5&#10;mDMDLfXpUfaBvcOezaNEnfUFRT5Yig09faZWp3K9vUfx3TOD6wbMTt46h10joSKK4/gyu3g64PgI&#10;su0+YUVpYB8wAfW1a6N+pAgjdGrV8dyeSEXElOPp2zwnlyDfdU56pf5lUDy9ts6HDxJbFi8ld9T+&#10;hA6Hex8iGyieQmIyj1pVG6V1Mtxuu9aOHYBGZZN+qYAXYdqwruSL2WQ2CPBXCGIayQ5Zf8vUqkAz&#10;r1WbqjgFQRFle28qegBFAKWHO1HW5qRjlG4QMfTbPnUtiRw13mJ1JGEdDiNOK0mXBt1Pzjoa75L7&#10;H3twkjP90VBzFuPpNO5DMqazqwkZ7tKzvfSAEQRV8sDZcF2HYYf21qldQ5mGcTB4Sw2tVdL6mdWJ&#10;Po1wasFp3eKOXNop6vlPYfULAAD//wMAUEsDBBQABgAIAAAAIQARNkB03wAAAAsBAAAPAAAAZHJz&#10;L2Rvd25yZXYueG1sTI/BTsMwEETvSPyDtUhcUOvQlhBCnAohgeAGBcHVjbdJhL0OtpuGv2d7gttb&#10;zWh2plpPzooRQ+w9KbicZyCQGm96ahW8vz3MChAxaTLaekIFPxhhXZ+eVLo0/kCvOG5SKziEYqkV&#10;dCkNpZSx6dDpOPcDEms7H5xOfIZWmqAPHO6sXGRZLp3uiT90esD7Dpuvzd4pKFZP42d8Xr58NPnO&#10;3qSL6/HxOyh1fjbd3YJIOKU/Mxzrc3WoudPW78lEYRXMrla8JbFQZAxHxyJn2CpYZgyyruT/DfUv&#10;AAAA//8DAFBLAQItABQABgAIAAAAIQC2gziS/gAAAOEBAAATAAAAAAAAAAAAAAAAAAAAAABbQ29u&#10;dGVudF9UeXBlc10ueG1sUEsBAi0AFAAGAAgAAAAhADj9If/WAAAAlAEAAAsAAAAAAAAAAAAAAAAA&#10;LwEAAF9yZWxzLy5yZWxzUEsBAi0AFAAGAAgAAAAhADPoXasyAgAAXAQAAA4AAAAAAAAAAAAAAAAA&#10;LgIAAGRycy9lMm9Eb2MueG1sUEsBAi0AFAAGAAgAAAAhABE2QHTfAAAACwEAAA8AAAAAAAAAAAAA&#10;AAAAjAQAAGRycy9kb3ducmV2LnhtbFBLBQYAAAAABAAEAPMAAACYBQAAAAA=&#10;">
                <v:textbox>
                  <w:txbxContent>
                    <w:p w:rsidR="005333C3" w:rsidRPr="00FC6E65" w:rsidRDefault="005333C3" w:rsidP="005333C3">
                      <w:pPr>
                        <w:jc w:val="center"/>
                        <w:rPr>
                          <w:sz w:val="16"/>
                          <w:szCs w:val="16"/>
                        </w:rPr>
                      </w:pPr>
                      <w:r>
                        <w:rPr>
                          <w:b/>
                          <w:sz w:val="16"/>
                          <w:szCs w:val="16"/>
                        </w:rPr>
                        <w:t>DIRCTORATE FOR SECURITY, PROTECTION AND CONTROL</w:t>
                      </w:r>
                    </w:p>
                  </w:txbxContent>
                </v:textbox>
              </v:shape>
            </w:pict>
          </mc:Fallback>
        </mc:AlternateContent>
      </w:r>
      <w:r>
        <w:rPr>
          <w:noProof/>
          <w:lang w:val="es-ES" w:eastAsia="es-ES"/>
        </w:rPr>
        <mc:AlternateContent>
          <mc:Choice Requires="wps">
            <w:drawing>
              <wp:anchor distT="0" distB="0" distL="114300" distR="114300" simplePos="0" relativeHeight="251699200" behindDoc="0" locked="0" layoutInCell="1" allowOverlap="1" wp14:anchorId="56D2FC36" wp14:editId="77229102">
                <wp:simplePos x="0" y="0"/>
                <wp:positionH relativeFrom="column">
                  <wp:posOffset>9601200</wp:posOffset>
                </wp:positionH>
                <wp:positionV relativeFrom="paragraph">
                  <wp:posOffset>9486900</wp:posOffset>
                </wp:positionV>
                <wp:extent cx="1028700" cy="457200"/>
                <wp:effectExtent l="0" t="0" r="12700" b="12700"/>
                <wp:wrapNone/>
                <wp:docPr id="67595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5333C3" w:rsidRPr="00111C7C" w:rsidRDefault="005333C3" w:rsidP="005333C3">
                            <w:pPr>
                              <w:jc w:val="center"/>
                              <w:rPr>
                                <w:b/>
                                <w:sz w:val="14"/>
                                <w:szCs w:val="14"/>
                              </w:rPr>
                            </w:pPr>
                            <w:r>
                              <w:rPr>
                                <w:b/>
                                <w:sz w:val="14"/>
                                <w:szCs w:val="14"/>
                              </w:rPr>
                              <w:t>LOCAL UNIT IN PETNJICA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2FC36" id="Text Box 128" o:spid="_x0000_s1028" type="#_x0000_t202" style="position:absolute;left:0;text-align:left;margin-left:756pt;margin-top:747pt;width:81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5HWLwIAAF4EAAAOAAAAZHJzL2Uyb0RvYy54bWysVNuO2yAQfa/Uf0C8N3asXK04q222qSpt&#10;t5V2+wEYYxsVMxRI7PTrO+BsNr29VOUBgWc4M3PmjDc3Q6fIUVgnQRd0OkkpEZpDJXVT0C9P+zcr&#10;SpxnumIKtCjoSTh6s339atObXGTQgqqEJQiiXd6bgrbemzxJHG9Fx9wEjNBorMF2zOPVNkllWY/o&#10;nUqyNF0kPdjKWODCOfx6NxrpNuLXteD+U1074YkqKObm427jXoY92W5Y3lhmWsnPabB/yKJjUmPQ&#10;C9Qd84wcrPwNqpPcgoPaTzh0CdS15CLWgNVM01+qeWyZEbEWJMeZC03u/8Hyh+NnS2RV0MVyvp4v&#10;KNGswz49icGTtzCQabYKJPXG5ej7aNDbD2jAZseCnbkH/tURDbuW6UbcWgt9K1iFSU7Dy+Tq6Yjj&#10;AkjZf4QKA7GDhwg01LYLDCInBNGxWadLg0IyPIRMs9UyRRNH22y+RAXEECx/fm2s8+8FdCQcCmpR&#10;ABGdHe+dD9mw/NklBHOgZLWXSsWLbcqdsuTIUCz7uM7oP7kpTfqCrufZfCTgrxBpXH+C6KRH1SvZ&#10;FXR1cWJ5oO2drqImPZNqPGPKSp95DNSNJPqhHGLfshAgcFxCdUJiLYwix6HEQwv2OyU9Cryg7tuB&#10;WUGJ+qCxOevpbBYmIl4il5TYa0t5bWGaI1RBPSXjcefHKToYK5sWI41y0HCLDa1l5Polq3P6KOLY&#10;gvPAhSm5vkevl9/C9gcAAAD//wMAUEsDBBQABgAIAAAAIQAJpoK+3wAAAA8BAAAPAAAAZHJzL2Rv&#10;d25yZXYueG1sTE/LTsMwELwj8Q/WInFB1GkJbhviVAgJRG9QEFzdeJtE+BFsNw1/z+YEtxnNaB7l&#10;ZrSGDRhi552E+SwDhq72unONhPe3x+sVsJiU08p4hxJ+MMKmOj8rVaH9yb3isEsNoxAXCyWhTakv&#10;OI91i1bFme/RkXbwwapENDRcB3WicGv4IssEt6pz1NCqHh9arL92RythlT8Pn3F78/JRi4NZp6vl&#10;8PQdpLy8GO/vgCUc058Zpvk0HSratPdHpyMzxG/nCzqTCOXrnNDkEcsJ7SdViAx4VfL/P6pfAAAA&#10;//8DAFBLAQItABQABgAIAAAAIQC2gziS/gAAAOEBAAATAAAAAAAAAAAAAAAAAAAAAABbQ29udGVu&#10;dF9UeXBlc10ueG1sUEsBAi0AFAAGAAgAAAAhADj9If/WAAAAlAEAAAsAAAAAAAAAAAAAAAAALwEA&#10;AF9yZWxzLy5yZWxzUEsBAi0AFAAGAAgAAAAhALQ3kdYvAgAAXgQAAA4AAAAAAAAAAAAAAAAALgIA&#10;AGRycy9lMm9Eb2MueG1sUEsBAi0AFAAGAAgAAAAhAAmmgr7fAAAADwEAAA8AAAAAAAAAAAAAAAAA&#10;iQQAAGRycy9kb3ducmV2LnhtbFBLBQYAAAAABAAEAPMAAACVBQAAAAA=&#10;">
                <v:textbox>
                  <w:txbxContent>
                    <w:p w:rsidR="005333C3" w:rsidRPr="00111C7C" w:rsidRDefault="005333C3" w:rsidP="005333C3">
                      <w:pPr>
                        <w:jc w:val="center"/>
                        <w:rPr>
                          <w:b/>
                          <w:sz w:val="14"/>
                          <w:szCs w:val="14"/>
                        </w:rPr>
                      </w:pPr>
                      <w:r>
                        <w:rPr>
                          <w:b/>
                          <w:sz w:val="14"/>
                          <w:szCs w:val="14"/>
                        </w:rPr>
                        <w:t>LOCAL UNIT IN PETNJICA</w:t>
                      </w:r>
                    </w:p>
                  </w:txbxContent>
                </v:textbox>
              </v:shape>
            </w:pict>
          </mc:Fallback>
        </mc:AlternateContent>
      </w:r>
      <w:r>
        <w:rPr>
          <w:noProof/>
          <w:lang w:val="es-ES" w:eastAsia="es-ES"/>
        </w:rPr>
        <mc:AlternateContent>
          <mc:Choice Requires="wps">
            <w:drawing>
              <wp:anchor distT="0" distB="0" distL="114300" distR="114300" simplePos="0" relativeHeight="251702272" behindDoc="0" locked="0" layoutInCell="1" allowOverlap="1" wp14:anchorId="0422016D" wp14:editId="279D6447">
                <wp:simplePos x="0" y="0"/>
                <wp:positionH relativeFrom="column">
                  <wp:posOffset>9601200</wp:posOffset>
                </wp:positionH>
                <wp:positionV relativeFrom="paragraph">
                  <wp:posOffset>8915400</wp:posOffset>
                </wp:positionV>
                <wp:extent cx="1028700" cy="457200"/>
                <wp:effectExtent l="0" t="0" r="12700" b="12700"/>
                <wp:wrapNone/>
                <wp:docPr id="67595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5333C3" w:rsidRPr="00111C7C" w:rsidRDefault="005333C3" w:rsidP="005333C3">
                            <w:pPr>
                              <w:jc w:val="center"/>
                              <w:rPr>
                                <w:b/>
                                <w:sz w:val="14"/>
                                <w:szCs w:val="14"/>
                              </w:rPr>
                            </w:pPr>
                            <w:r>
                              <w:rPr>
                                <w:b/>
                                <w:sz w:val="14"/>
                                <w:szCs w:val="14"/>
                              </w:rPr>
                              <w:t>UNIT IN MUNICIPALITY ANDRIJEVICA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2016D" id="Text Box 131" o:spid="_x0000_s1029" type="#_x0000_t202" style="position:absolute;left:0;text-align:left;margin-left:756pt;margin-top:702pt;width:81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nMAIAAF4EAAAOAAAAZHJzL2Uyb0RvYy54bWysVNuO2yAQfa/Uf0C8N3ay8Sax4qy22aaq&#10;tL1Iu/0AjLGNihkKJHb69R1wkqa3l6o8IPAMZ2bOnPH6bugUOQjrJOiCTicpJUJzqKRuCvr5efdq&#10;SYnzTFdMgRYFPQpH7zYvX6x7k4sZtKAqYQmCaJf3pqCt9yZPEsdb0TE3ASM0GmuwHfN4tU1SWdYj&#10;eqeSWZreJj3Yyljgwjn8+jAa6Sbi17Xg/mNdO+GJKijm5uNu416GPdmsWd5YZlrJT2mwf8iiY1Jj&#10;0AvUA/OM7K38DaqT3IKD2k84dAnUteQi1oDVTNNfqnlqmRGxFiTHmQtN7v/B8g+HT5bIqqC3i2yV&#10;ZZRo1mGfnsXgyWsYyPRmGkjqjcvR98mgtx/QgM2OBTvzCPyLIxq2LdONuLcW+lawCpOML5OrpyOO&#10;CyBl/x4qDMT2HiLQUNsuMIicEETHZh0vDQrJ8BAynS0XKZo42ubZAhUQkktYfn5trPNvBXQkHApq&#10;UQARnR0enR9dzy4hmAMlq51UKl5sU26VJQeGYtnFdUL/yU1p0hd0lc2ykYC/QqRx/Qmikx5Vr2RX&#10;0OXFieWBtje6ipr0TKrxjNUpjUUGHgN1I4l+KIfYt5tze0qojkishVHkOJR4aMF+o6RHgRfUfd0z&#10;KyhR7zQ2ZzWdz8NExEvkkhJ7bSmvLUxzhCqop2Q8bv04RXtjZdNipFEOGu6xobWMXIeMx6xO6aOI&#10;Y7dOAxem5PoevX78FjbfAQAA//8DAFBLAwQUAAYACAAAACEA+k0f898AAAAPAQAADwAAAGRycy9k&#10;b3ducmV2LnhtbExPQU7DMBC8I/EHa5G4IGq3hKSEOBVCAsENCoKrG7tJhL0OtpuG37M5wW1mZzQ7&#10;U20mZ9loQuw9SlguBDCDjdc9thLe3x4u18BiUqiV9Wgk/JgIm/r0pFKl9kd8NeM2tYxCMJZKQpfS&#10;UHIem844FRd+MEja3genEtHQch3UkcKd5Sshcu5Uj/ShU4O570zztT04CevsafyMz1cvH02+tzfp&#10;ohgfv4OU52fT3S2wZKb0Z4a5PlWHmjrt/AF1ZJb49XJFYxKhTGSEZk9ezGg334pcAK8r/n9H/QsA&#10;AP//AwBQSwECLQAUAAYACAAAACEAtoM4kv4AAADhAQAAEwAAAAAAAAAAAAAAAAAAAAAAW0NvbnRl&#10;bnRfVHlwZXNdLnhtbFBLAQItABQABgAIAAAAIQA4/SH/1gAAAJQBAAALAAAAAAAAAAAAAAAAAC8B&#10;AABfcmVscy8ucmVsc1BLAQItABQABgAIAAAAIQB+DQOnMAIAAF4EAAAOAAAAAAAAAAAAAAAAAC4C&#10;AABkcnMvZTJvRG9jLnhtbFBLAQItABQABgAIAAAAIQD6TR/z3wAAAA8BAAAPAAAAAAAAAAAAAAAA&#10;AIoEAABkcnMvZG93bnJldi54bWxQSwUGAAAAAAQABADzAAAAlgUAAAAA&#10;">
                <v:textbox>
                  <w:txbxContent>
                    <w:p w:rsidR="005333C3" w:rsidRPr="00111C7C" w:rsidRDefault="005333C3" w:rsidP="005333C3">
                      <w:pPr>
                        <w:jc w:val="center"/>
                        <w:rPr>
                          <w:b/>
                          <w:sz w:val="14"/>
                          <w:szCs w:val="14"/>
                        </w:rPr>
                      </w:pPr>
                      <w:r>
                        <w:rPr>
                          <w:b/>
                          <w:sz w:val="14"/>
                          <w:szCs w:val="14"/>
                        </w:rPr>
                        <w:t>UNIT IN MUNICIPALITY ANDRIJEVICA</w:t>
                      </w:r>
                    </w:p>
                  </w:txbxContent>
                </v:textbox>
              </v:shape>
            </w:pict>
          </mc:Fallback>
        </mc:AlternateContent>
      </w:r>
      <w:r>
        <w:rPr>
          <w:noProof/>
          <w:lang w:val="es-ES" w:eastAsia="es-ES"/>
        </w:rPr>
        <mc:AlternateContent>
          <mc:Choice Requires="wps">
            <w:drawing>
              <wp:anchor distT="0" distB="0" distL="114300" distR="114300" simplePos="0" relativeHeight="251701248" behindDoc="0" locked="0" layoutInCell="1" allowOverlap="1" wp14:anchorId="5C1CBBAD" wp14:editId="5558CB6A">
                <wp:simplePos x="0" y="0"/>
                <wp:positionH relativeFrom="column">
                  <wp:posOffset>9601200</wp:posOffset>
                </wp:positionH>
                <wp:positionV relativeFrom="paragraph">
                  <wp:posOffset>8343900</wp:posOffset>
                </wp:positionV>
                <wp:extent cx="1028700" cy="457200"/>
                <wp:effectExtent l="0" t="0" r="12700" b="12700"/>
                <wp:wrapNone/>
                <wp:docPr id="67595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5333C3" w:rsidRPr="00111C7C" w:rsidRDefault="005333C3" w:rsidP="005333C3">
                            <w:pPr>
                              <w:jc w:val="center"/>
                              <w:rPr>
                                <w:b/>
                                <w:sz w:val="14"/>
                                <w:szCs w:val="14"/>
                              </w:rPr>
                            </w:pPr>
                            <w:r>
                              <w:rPr>
                                <w:b/>
                                <w:sz w:val="14"/>
                                <w:szCs w:val="14"/>
                              </w:rPr>
                              <w:t>UNIT IN MUNICIPALITY PLAV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CBBAD" id="Text Box 130" o:spid="_x0000_s1030" type="#_x0000_t202" style="position:absolute;left:0;text-align:left;margin-left:756pt;margin-top:657pt;width:81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yVnMAIAAF4EAAAOAAAAZHJzL2Uyb0RvYy54bWysVNuO2yAQfa/Uf0C8N3bSZDex4qy22aaq&#10;tL1Iu/0AjLGNCgwFEjv9+g44m01vL1V5QOAZzsycOeP1zaAVOQjnJZiSTic5JcJwqKVpS/rlcfdq&#10;SYkPzNRMgRElPQpPbzYvX6x7W4gZdKBq4QiCGF/0tqRdCLbIMs87oZmfgBUGjQ04zQJeXZvVjvWI&#10;rlU2y/OrrAdXWwdceI9f70Yj3ST8phE8fGoaLwJRJcXcQtpd2qu4Z5s1K1rHbCf5KQ32D1loJg0G&#10;PUPdscDI3snfoLTkDjw0YcJBZ9A0kotUA1YzzX+p5qFjVqRakBxvzzT5/wfLPx4+OyLrkl5dL1aL&#10;OSWGaezToxgCeQMDmb5OJPXWF+j7YNE7DGjAZqeCvb0H/tUTA9uOmVbcOgd9J1iNSU4jvdnF09gW&#10;X/gIUvUfoMZAbB8gAQ2N05FB5IQgOjbreG5QTIbHkPlseZ2jiaNtvrhGBaQQrHh6bZ0P7wRoEg8l&#10;dSiAhM4O9z7EbFjx5BKDeVCy3kml0sW11VY5cmAoll1aJ/Sf3JQhfUlXi9liJOCvEHlaf4LQMqDq&#10;ldQlXZ6dWBFpe2vqpMnApBrPmLIyJx4jdSOJYaiG1Ld5DBBpraA+IrEORpHjUOKhA/edkh4FXlL/&#10;bc+coES9N9ic1XQ+jxORLolLStylpbq0MMMRqqSBkvG4DeMU7a2TbYeRRjkYuMWGNjJx/ZzVKX0U&#10;cWrBaeDilFzek9fzb2HzAwAA//8DAFBLAwQUAAYACAAAACEAPf6K4+AAAAAPAQAADwAAAGRycy9k&#10;b3ducmV2LnhtbExPy07DMBC8I/EP1iJxQa2TtqQhxKkQEojeoEVwdeNtEuFHsN00/D2bE9xmdkaz&#10;M+VmNJoN6EPnrIB0ngBDWzvV2UbA+/5plgMLUVoltbMo4AcDbKrLi1IWyp3tGw672DAKsaGQAtoY&#10;+4LzULdoZJi7Hi1pR+eNjER9w5WXZwo3mi+SJONGdpY+tLLHxxbrr93JCMhXL8Nn2C5fP+rsqO/i&#10;zXp4/vZCXF+ND/fAIo7xzwxTfaoOFXU6uJNVgWnit+mCxkRCy3RFaPJk6wkdplueJcCrkv/fUf0C&#10;AAD//wMAUEsBAi0AFAAGAAgAAAAhALaDOJL+AAAA4QEAABMAAAAAAAAAAAAAAAAAAAAAAFtDb250&#10;ZW50X1R5cGVzXS54bWxQSwECLQAUAAYACAAAACEAOP0h/9YAAACUAQAACwAAAAAAAAAAAAAAAAAv&#10;AQAAX3JlbHMvLnJlbHNQSwECLQAUAAYACAAAACEAMOslZzACAABeBAAADgAAAAAAAAAAAAAAAAAu&#10;AgAAZHJzL2Uyb0RvYy54bWxQSwECLQAUAAYACAAAACEAPf6K4+AAAAAPAQAADwAAAAAAAAAAAAAA&#10;AACKBAAAZHJzL2Rvd25yZXYueG1sUEsFBgAAAAAEAAQA8wAAAJcFAAAAAA==&#10;">
                <v:textbox>
                  <w:txbxContent>
                    <w:p w:rsidR="005333C3" w:rsidRPr="00111C7C" w:rsidRDefault="005333C3" w:rsidP="005333C3">
                      <w:pPr>
                        <w:jc w:val="center"/>
                        <w:rPr>
                          <w:b/>
                          <w:sz w:val="14"/>
                          <w:szCs w:val="14"/>
                        </w:rPr>
                      </w:pPr>
                      <w:r>
                        <w:rPr>
                          <w:b/>
                          <w:sz w:val="14"/>
                          <w:szCs w:val="14"/>
                        </w:rPr>
                        <w:t>UNIT IN MUNICIPALITY PLAV</w:t>
                      </w:r>
                    </w:p>
                  </w:txbxContent>
                </v:textbox>
              </v:shape>
            </w:pict>
          </mc:Fallback>
        </mc:AlternateContent>
      </w:r>
      <w:r>
        <w:rPr>
          <w:noProof/>
          <w:lang w:val="es-ES" w:eastAsia="es-ES"/>
        </w:rPr>
        <mc:AlternateContent>
          <mc:Choice Requires="wps">
            <w:drawing>
              <wp:anchor distT="0" distB="0" distL="114300" distR="114300" simplePos="0" relativeHeight="251700224" behindDoc="0" locked="0" layoutInCell="1" allowOverlap="1" wp14:anchorId="4A808D1B" wp14:editId="40B2185B">
                <wp:simplePos x="0" y="0"/>
                <wp:positionH relativeFrom="column">
                  <wp:posOffset>9601200</wp:posOffset>
                </wp:positionH>
                <wp:positionV relativeFrom="paragraph">
                  <wp:posOffset>7772400</wp:posOffset>
                </wp:positionV>
                <wp:extent cx="1028700" cy="457200"/>
                <wp:effectExtent l="0" t="0" r="12700" b="12700"/>
                <wp:wrapNone/>
                <wp:docPr id="67595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5333C3" w:rsidRPr="00111C7C" w:rsidRDefault="005333C3" w:rsidP="005333C3">
                            <w:pPr>
                              <w:jc w:val="center"/>
                              <w:rPr>
                                <w:b/>
                                <w:sz w:val="14"/>
                                <w:szCs w:val="14"/>
                              </w:rPr>
                            </w:pPr>
                            <w:r>
                              <w:rPr>
                                <w:b/>
                                <w:sz w:val="14"/>
                                <w:szCs w:val="14"/>
                              </w:rPr>
                              <w:t>UNIT IN MINICIPALITY ROZAJE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08D1B" id="Text Box 129" o:spid="_x0000_s1031" type="#_x0000_t202" style="position:absolute;left:0;text-align:left;margin-left:756pt;margin-top:612pt;width:81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69NMAIAAF4EAAAOAAAAZHJzL2Uyb0RvYy54bWysVNuO2yAQfa/Uf0C8N3bSZDex4qy22aaq&#10;tL1Iu/0AjLGNCgwFEjv9+g44m01vL1V5QOAZzsycOeP1zaAVOQjnJZiSTic5JcJwqKVpS/rlcfdq&#10;SYkPzNRMgRElPQpPbzYvX6x7W4gZdKBq4QiCGF/0tqRdCLbIMs87oZmfgBUGjQ04zQJeXZvVjvWI&#10;rlU2y/OrrAdXWwdceI9f70Yj3ST8phE8fGoaLwJRJcXcQtpd2qu4Z5s1K1rHbCf5KQ32D1loJg0G&#10;PUPdscDI3snfoLTkDjw0YcJBZ9A0kotUA1YzzX+p5qFjVqRakBxvzzT5/wfLPx4+OyLrkl5dL1aL&#10;15QYprFPj2II5A0MZDpbRZJ66wv0fbDoHQY0YLNTwd7eA//qiYFtx0wrbp2DvhOsxiSn8WV28XTE&#10;8RGk6j9AjYHYPkACGhqnI4PICUF0bNbx3KCYDI8h89nyOkcTR9t8cY0KSCFY8fTaOh/eCdAkHkrq&#10;UAAJnR3ufYjZsOLJJQbzoGS9k0qli2urrXLkwFAsu7RO6D+5KUP6kq4Ws8VIwF8h8rT+BKFlQNUr&#10;qUu6PDuxItL21tRJk4FJNZ4xZWVOPEbqRhLDUA2pb4sYIHJcQX1EYh2MIsehxEMH7jslPQq8pP7b&#10;njlBiXpvsDmr6XweJyJdEpeUuEtLdWlhhiNUSQMl43EbxinaWyfbDiONcjBwiw1tZOL6OatT+iji&#10;1ILTwMUpubwnr+ffwuYHAAAA//8DAFBLAwQUAAYACAAAACEALyoIKeAAAAAPAQAADwAAAGRycy9k&#10;b3ducmV2LnhtbExPQU7DMBC8I/EHa5G4IOo0lLQNcSqEBKI3KAiubrxNIuJ1sN00/J7NCW4zO6PZ&#10;mWIz2k4M6EPrSMF8loBAqpxpqVbw/vZ4vQIRoiajO0eo4AcDbMrzs0Lnxp3oFYddrAWHUMi1gibG&#10;PpcyVA1aHWauR2Lt4LzVkamvpfH6xOG2k2mSZNLqlvhDo3t8aLD62h2tgtXiefgM25uXjyo7dOt4&#10;tRyevr1Slxfj/R2IiGP8M8NUn6tDyZ327kgmiI757TzlMZFRmi4YTZ5sOaH9dFtnCciykP93lL8A&#10;AAD//wMAUEsBAi0AFAAGAAgAAAAhALaDOJL+AAAA4QEAABMAAAAAAAAAAAAAAAAAAAAAAFtDb250&#10;ZW50X1R5cGVzXS54bWxQSwECLQAUAAYACAAAACEAOP0h/9YAAACUAQAACwAAAAAAAAAAAAAAAAAv&#10;AQAAX3JlbHMvLnJlbHNQSwECLQAUAAYACAAAACEApzOvTTACAABeBAAADgAAAAAAAAAAAAAAAAAu&#10;AgAAZHJzL2Uyb0RvYy54bWxQSwECLQAUAAYACAAAACEALyoIKeAAAAAPAQAADwAAAAAAAAAAAAAA&#10;AACKBAAAZHJzL2Rvd25yZXYueG1sUEsFBgAAAAAEAAQA8wAAAJcFAAAAAA==&#10;">
                <v:textbox>
                  <w:txbxContent>
                    <w:p w:rsidR="005333C3" w:rsidRPr="00111C7C" w:rsidRDefault="005333C3" w:rsidP="005333C3">
                      <w:pPr>
                        <w:jc w:val="center"/>
                        <w:rPr>
                          <w:b/>
                          <w:sz w:val="14"/>
                          <w:szCs w:val="14"/>
                        </w:rPr>
                      </w:pPr>
                      <w:r>
                        <w:rPr>
                          <w:b/>
                          <w:sz w:val="14"/>
                          <w:szCs w:val="14"/>
                        </w:rPr>
                        <w:t>UNIT IN MINICIPALITY ROZAJE</w:t>
                      </w:r>
                    </w:p>
                  </w:txbxContent>
                </v:textbox>
              </v:shape>
            </w:pict>
          </mc:Fallback>
        </mc:AlternateContent>
      </w:r>
      <w:r>
        <w:rPr>
          <w:noProof/>
          <w:lang w:val="es-ES" w:eastAsia="es-ES"/>
        </w:rPr>
        <mc:AlternateContent>
          <mc:Choice Requires="wps">
            <w:drawing>
              <wp:anchor distT="0" distB="0" distL="114300" distR="114300" simplePos="0" relativeHeight="251684864" behindDoc="0" locked="0" layoutInCell="1" allowOverlap="1" wp14:anchorId="0B5D22D8" wp14:editId="0F0E6C66">
                <wp:simplePos x="0" y="0"/>
                <wp:positionH relativeFrom="column">
                  <wp:posOffset>2400300</wp:posOffset>
                </wp:positionH>
                <wp:positionV relativeFrom="paragraph">
                  <wp:posOffset>1828800</wp:posOffset>
                </wp:positionV>
                <wp:extent cx="0" cy="4457700"/>
                <wp:effectExtent l="12700" t="12700" r="25400" b="25400"/>
                <wp:wrapNone/>
                <wp:docPr id="67594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7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E97E6" id="Line 5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in" to="18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XFwIAAC4EAAAOAAAAZHJzL2Uyb0RvYy54bWysU02P2yAQvVfqf0DcE9up82XFWVV20su2&#10;jbTbH0AAx6gYEJA4UdX/3gEnUba9VFV9wAPMvHkz81g9nTuJTtw6oVWJs3GKEVdUM6EOJf72uh0t&#10;MHKeKEakVrzEF+7w0/r9u1VvCj7RrZaMWwQgyhW9KXHrvSmSxNGWd8SNteEKLhttO+Jhaw8Js6QH&#10;9E4mkzSdJb22zFhNuXNwWg+XeB3xm4ZT/7VpHPdIlhi4+bjauO7DmqxXpDhYYlpBrzTIP7DoiFCQ&#10;9A5VE0/Q0Yo/oDpBrXa68WOqu0Q3jaA81gDVZOlv1by0xPBYCzTHmXub3P+DpV9OO4sEK/FsPl3m&#10;0CJFOpjTs1AcTRehP71xBbhVamdDhfSsXsyzpt8dUrpqiTrwyPP1YiAuCxHJm5CwcQay7PvPmoEP&#10;OXodm3VubBcgoQ3oHGdyuc+Enz2iwyGF0zyfzudpnFdCilugsc5/4rpDwSixBNIRmJyenQ9ESHFz&#10;CXmU3gop48ilQn2Jl9PJNAY4LQULl8HN2cO+khadSBBN/GJVcPPoZvVRsQjWcsI2V9sTIQcbkksV&#10;8KAUoHO1BlX8WKbLzWKzyEf5ZLYZ5Wldjz5uq3w022bzaf2hrqo6+xmoZXnRCsa4CuxuCs3yv1PA&#10;9a0M2rpr9N6G5C167BeQvf0j6TjLML5BCHvNLjt7mzGIMjpfH1BQ/eMe7Mdnvv4FAAD//wMAUEsD&#10;BBQABgAIAAAAIQDoQQa53gAAAAsBAAAPAAAAZHJzL2Rvd25yZXYueG1sTI9BT8MwDIXvSPyHyEhc&#10;JpbQSdCVuhMCeuPCAHH1WtNWNE7XZFvh15NpB7jZfk/P38tXk+3VnkffOUG4nhtQLJWrO2kQ3l7L&#10;qxSUDyQ19U4Y4Zs9rIrzs5yy2h3khffr0KgYIj4jhDaEIdPaVy1b8nM3sETt042WQlzHRtcjHWK4&#10;7XVizI221En80NLADy1XX+udRfDlO2/Ln1k1Mx+LxnGyfXx+IsTLi+n+DlTgKfyZ4Ygf0aGITBu3&#10;k9qrHmFxm8YuASFJj0N0nC4bhOXSGNBFrv93KH4BAAD//wMAUEsBAi0AFAAGAAgAAAAhALaDOJL+&#10;AAAA4QEAABMAAAAAAAAAAAAAAAAAAAAAAFtDb250ZW50X1R5cGVzXS54bWxQSwECLQAUAAYACAAA&#10;ACEAOP0h/9YAAACUAQAACwAAAAAAAAAAAAAAAAAvAQAAX3JlbHMvLnJlbHNQSwECLQAUAAYACAAA&#10;ACEAbpM/lxcCAAAuBAAADgAAAAAAAAAAAAAAAAAuAgAAZHJzL2Uyb0RvYy54bWxQSwECLQAUAAYA&#10;CAAAACEA6EEGud4AAAALAQAADwAAAAAAAAAAAAAAAABxBAAAZHJzL2Rvd25yZXYueG1sUEsFBgAA&#10;AAAEAAQA8wAAAHwFAAAAAA==&#10;"/>
            </w:pict>
          </mc:Fallback>
        </mc:AlternateContent>
      </w:r>
      <w:r>
        <w:rPr>
          <w:noProof/>
          <w:lang w:val="es-ES" w:eastAsia="es-ES"/>
        </w:rPr>
        <mc:AlternateContent>
          <mc:Choice Requires="wps">
            <w:drawing>
              <wp:anchor distT="0" distB="0" distL="114300" distR="114300" simplePos="0" relativeHeight="251691008" behindDoc="0" locked="0" layoutInCell="1" allowOverlap="1" wp14:anchorId="376133D0" wp14:editId="270D733A">
                <wp:simplePos x="0" y="0"/>
                <wp:positionH relativeFrom="column">
                  <wp:posOffset>2400300</wp:posOffset>
                </wp:positionH>
                <wp:positionV relativeFrom="paragraph">
                  <wp:posOffset>6286500</wp:posOffset>
                </wp:positionV>
                <wp:extent cx="114300" cy="0"/>
                <wp:effectExtent l="12700" t="50800" r="25400" b="76200"/>
                <wp:wrapNone/>
                <wp:docPr id="67593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2DDAC" id="Line 7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95pt" to="19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5f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7OJovx&#10;AiNFOujTViiOZvNQn964AswqtbMhQ3pWz2ar6TeHlK5aog488ny5GPDLgkfyxiVcnIEo+/6TZmBD&#10;jl7HYp0b2wVIKAM6x55cHj3hZ48ofMyyfJxC5+hdlZDi7mes8x+57lAQSiyBc8Qlp63zgQcp7iYh&#10;jNIbIWXsuFSoL/FiMppEB6elYEEZzJw97Ctp0YmEmYlPTAo0r82sPioWwVpO2PomeyIkyMjHangr&#10;oD6S4xCt4wwjyWFNgnSlJ1WICLkC4Zt0HZvvi3Sxnq/n+SAfTdeDPK3rwYdNlQ+mm2w2qcd1VdXZ&#10;j0A+y4tWMMZV4H8f4Sz/uxG5LdN1+B5D/ChU8hY9VhTI3t+RdGx26O91UvaaXXY2ZBf6DlMbjW8b&#10;Ftbi9T1a/foPrH4CAAD//wMAUEsDBBQABgAIAAAAIQBtjh0H4AAAAAsBAAAPAAAAZHJzL2Rvd25y&#10;ZXYueG1sTI9BS8NAEIXvgv9hGcGb3dRCTWI2RYR6aVXairS3bXZMgtnZsLtp4793BEFvb2Yeb75X&#10;LEbbiRP60DpSMJ0kIJAqZ1qqFbztljcpiBA1Gd05QgVfGGBRXl4UOjfuTBs8bWMtOIRCrhU0Mfa5&#10;lKFq0OowcT0S3z6ctzry6GtpvD5zuO3kbZLMpdUt8YdG9/jYYPW5HayCzXq5St9Xw1j5w9P0Zfe6&#10;ft6HVKnrq/HhHkTEMf6Z4Qef0aFkpqMbyATRKZjdpdwlKsiyhAU7ZtmcxfF3I8tC/u9QfgMAAP//&#10;AwBQSwECLQAUAAYACAAAACEAtoM4kv4AAADhAQAAEwAAAAAAAAAAAAAAAAAAAAAAW0NvbnRlbnRf&#10;VHlwZXNdLnhtbFBLAQItABQABgAIAAAAIQA4/SH/1gAAAJQBAAALAAAAAAAAAAAAAAAAAC8BAABf&#10;cmVscy8ucmVsc1BLAQItABQABgAIAAAAIQCwyL5fLAIAAE8EAAAOAAAAAAAAAAAAAAAAAC4CAABk&#10;cnMvZTJvRG9jLnhtbFBLAQItABQABgAIAAAAIQBtjh0H4AAAAAsBAAAPAAAAAAAAAAAAAAAAAIYE&#10;AABkcnMvZG93bnJldi54bWxQSwUGAAAAAAQABADzAAAAkwUAAAAA&#10;">
                <v:stroke endarrow="block"/>
              </v:line>
            </w:pict>
          </mc:Fallback>
        </mc:AlternateContent>
      </w:r>
      <w:r>
        <w:rPr>
          <w:noProof/>
          <w:lang w:val="es-ES" w:eastAsia="es-ES"/>
        </w:rPr>
        <mc:AlternateContent>
          <mc:Choice Requires="wps">
            <w:drawing>
              <wp:anchor distT="0" distB="0" distL="114300" distR="114300" simplePos="0" relativeHeight="251692032" behindDoc="0" locked="0" layoutInCell="1" allowOverlap="1" wp14:anchorId="4A0A488B" wp14:editId="078DD97C">
                <wp:simplePos x="0" y="0"/>
                <wp:positionH relativeFrom="column">
                  <wp:posOffset>2400300</wp:posOffset>
                </wp:positionH>
                <wp:positionV relativeFrom="paragraph">
                  <wp:posOffset>5600700</wp:posOffset>
                </wp:positionV>
                <wp:extent cx="114300" cy="0"/>
                <wp:effectExtent l="12700" t="50800" r="25400" b="76200"/>
                <wp:wrapNone/>
                <wp:docPr id="67593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BF47E" id="Line 7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41pt" to="198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pRz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7OJosx&#10;dEuRDvq0FYqj2SLUpzeuALNK7WzIkJ7Vs9lq+s0hpauWqAOPPF8uBvyy4JG8cQkXZyDKvv+kGdiQ&#10;o9exWOfGdgESyoDOsSeXR0/42SMKH7MsH6fQOXpXJaS4+xnr/EeuOxSEEkvgHHHJaet84EGKu0kI&#10;o/RGSBk7LhXqS7yYjCbRwWkpWFAGM2cP+0padCJhZuITkwLNazOrj4pFsJYTtr7JnggJMvKxGt4K&#10;qI/kOETrOMNIcliTIF3pSRUiQq5A+CZdx+b7Il2s5+t5PshH0/UgT+t68GFT5YPpJptN6nFdVXX2&#10;I5DP8qIVjHEV+N9HOMv/bkRuy3QdvscQPwqVvEWPFQWy93ckHZsd+nudlL1ml50N2YW+w9RG49uG&#10;hbV4fY9Wv/4Dq58AAAD//wMAUEsDBBQABgAIAAAAIQDUe4xk4AAAAAsBAAAPAAAAZHJzL2Rvd25y&#10;ZXYueG1sTI9BS8NAEIXvgv9hGcGb3bSFusZsigj10qq0FdHbNjsmwexs2N208d87gqC3NzOPN98r&#10;lqPrxBFDbD1pmE4yEEiVty3VGl72qysFIiZD1nSeUMMXRliW52eFya0/0RaPu1QLDqGYGw1NSn0u&#10;ZawadCZOfI/Etw8fnEk8hlraYE4c7jo5y7KFdKYl/tCYHu8brD53g9Ow3azW6nU9jFV4f5g+7Z83&#10;j29RaX15Md7dgkg4pj8z/OAzOpTMdPAD2Sg6DfNrxV2SBqVmLNgxv1mwOPxuZFnI/x3KbwAAAP//&#10;AwBQSwECLQAUAAYACAAAACEAtoM4kv4AAADhAQAAEwAAAAAAAAAAAAAAAAAAAAAAW0NvbnRlbnRf&#10;VHlwZXNdLnhtbFBLAQItABQABgAIAAAAIQA4/SH/1gAAAJQBAAALAAAAAAAAAAAAAAAAAC8BAABf&#10;cmVscy8ucmVsc1BLAQItABQABgAIAAAAIQA8ypRzLAIAAE8EAAAOAAAAAAAAAAAAAAAAAC4CAABk&#10;cnMvZTJvRG9jLnhtbFBLAQItABQABgAIAAAAIQDUe4xk4AAAAAsBAAAPAAAAAAAAAAAAAAAAAIYE&#10;AABkcnMvZG93bnJldi54bWxQSwUGAAAAAAQABADzAAAAkwUAAAAA&#10;">
                <v:stroke endarrow="block"/>
              </v:line>
            </w:pict>
          </mc:Fallback>
        </mc:AlternateContent>
      </w:r>
      <w:r>
        <w:rPr>
          <w:noProof/>
          <w:lang w:val="es-ES" w:eastAsia="es-ES"/>
        </w:rPr>
        <mc:AlternateContent>
          <mc:Choice Requires="wps">
            <w:drawing>
              <wp:anchor distT="0" distB="0" distL="114300" distR="114300" simplePos="0" relativeHeight="251693056" behindDoc="0" locked="0" layoutInCell="1" allowOverlap="1" wp14:anchorId="67DD2D7B" wp14:editId="2B26B3CF">
                <wp:simplePos x="0" y="0"/>
                <wp:positionH relativeFrom="column">
                  <wp:posOffset>2400300</wp:posOffset>
                </wp:positionH>
                <wp:positionV relativeFrom="paragraph">
                  <wp:posOffset>4914900</wp:posOffset>
                </wp:positionV>
                <wp:extent cx="114300" cy="0"/>
                <wp:effectExtent l="12700" t="50800" r="25400" b="76200"/>
                <wp:wrapNone/>
                <wp:docPr id="67593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62078" id="Line 8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87pt" to="198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gBLQIAAE8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mns8li&#10;PMNIkQ7qtBWKo3nUpzeuALdK7WzIkJ7Vs9lq+s0hpauWqAOPPF8uBu5lQdHkzZWwcQai7PtPmoEP&#10;OXodxTo3tguQIAM6x5pcHjXhZ48ofMyyfJxC5ej9KCHF/Z6xzn/kukPBKLEEzhGXnLbOBx6kuLuE&#10;MEpvhJSx4lKhvsSLyWgSLzgtBQuHwc3Zw76SFp1I6Jn4xKTg5LWb1UfFIljLCVvfbE+EBBv5qIa3&#10;AvSRHIdoHWcYSQ5jEqwrPalCRMgVCN+sa9t8X6SL9Xw9zwf5aLoe5GldDz5sqnww3WSzST2uq6rO&#10;fgTyWV60gjGuAv97C2f537XIbZiuzfdo4odQyVv0qCiQvb8j6VjsUN8wc67Ya3bZ2ZBd2EHXRufb&#10;hIWxeL2PXr/+A6ufAAAA//8DAFBLAwQUAAYACAAAACEAnGCrQOAAAAALAQAADwAAAGRycy9kb3du&#10;cmV2LnhtbEyPQUvDQBCF74L/YRnBm93UShNjNkWEemmttBXR2zY7JsHsbNjdtPHfO4Kgtzczjzff&#10;Kxaj7cQRfWgdKZhOEhBIlTMt1Qpe9surDESImozuHKGCLwywKM/PCp0bd6ItHnexFhxCIdcKmhj7&#10;XMpQNWh1mLgeiW8fzlsdefS1NF6fONx28jpJ5tLqlvhDo3t8aLD63A1WwXa9XGWvq2Gs/PvjdLN/&#10;Xj+9hUypy4vx/g5ExDH+meEHn9GhZKaDG8gE0SmYpRl3iQrS9IYFO2a3cxaH340sC/m/Q/kNAAD/&#10;/wMAUEsBAi0AFAAGAAgAAAAhALaDOJL+AAAA4QEAABMAAAAAAAAAAAAAAAAAAAAAAFtDb250ZW50&#10;X1R5cGVzXS54bWxQSwECLQAUAAYACAAAACEAOP0h/9YAAACUAQAACwAAAAAAAAAAAAAAAAAvAQAA&#10;X3JlbHMvLnJlbHNQSwECLQAUAAYACAAAACEAUrsIAS0CAABPBAAADgAAAAAAAAAAAAAAAAAuAgAA&#10;ZHJzL2Uyb0RvYy54bWxQSwECLQAUAAYACAAAACEAnGCrQOAAAAALAQAADwAAAAAAAAAAAAAAAACH&#10;BAAAZHJzL2Rvd25yZXYueG1sUEsFBgAAAAAEAAQA8wAAAJQFAAAAAA==&#10;">
                <v:stroke endarrow="block"/>
              </v:line>
            </w:pict>
          </mc:Fallback>
        </mc:AlternateContent>
      </w:r>
      <w:r>
        <w:rPr>
          <w:noProof/>
          <w:lang w:val="es-ES" w:eastAsia="es-ES"/>
        </w:rPr>
        <mc:AlternateContent>
          <mc:Choice Requires="wps">
            <w:drawing>
              <wp:anchor distT="0" distB="0" distL="114300" distR="114300" simplePos="0" relativeHeight="251672576" behindDoc="0" locked="0" layoutInCell="1" allowOverlap="1" wp14:anchorId="06CCC3CD" wp14:editId="78803A67">
                <wp:simplePos x="0" y="0"/>
                <wp:positionH relativeFrom="column">
                  <wp:posOffset>2514600</wp:posOffset>
                </wp:positionH>
                <wp:positionV relativeFrom="paragraph">
                  <wp:posOffset>6057900</wp:posOffset>
                </wp:positionV>
                <wp:extent cx="1143000" cy="457200"/>
                <wp:effectExtent l="0" t="0" r="12700" b="12700"/>
                <wp:wrapNone/>
                <wp:docPr id="6759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DAEEF3"/>
                        </a:solidFill>
                        <a:ln w="9525">
                          <a:solidFill>
                            <a:srgbClr val="000000"/>
                          </a:solidFill>
                          <a:miter lim="800000"/>
                          <a:headEnd/>
                          <a:tailEnd/>
                        </a:ln>
                      </wps:spPr>
                      <wps:txbx>
                        <w:txbxContent>
                          <w:p w:rsidR="005333C3" w:rsidRPr="00023045" w:rsidRDefault="005333C3" w:rsidP="005333C3">
                            <w:pPr>
                              <w:jc w:val="center"/>
                              <w:rPr>
                                <w:b/>
                                <w:sz w:val="16"/>
                                <w:szCs w:val="16"/>
                              </w:rPr>
                            </w:pPr>
                            <w:r>
                              <w:rPr>
                                <w:b/>
                                <w:sz w:val="16"/>
                                <w:szCs w:val="16"/>
                              </w:rPr>
                              <w:t>HELICOPTER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CC3CD" id="Text Box 24" o:spid="_x0000_s1032" type="#_x0000_t202" style="position:absolute;left:0;text-align:left;margin-left:198pt;margin-top:477pt;width:90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9zNQIAAF0EAAAOAAAAZHJzL2Uyb0RvYy54bWysVNtu2zAMfR+wfxD0vtq59WLUKbKkHQZ0&#10;F6DdBzCybAuTRU1SYndfP0pO03TDXoa9CJRJHR4ekr6+GTrN9tJ5habkk7OcM2kEVso0Jf/2ePfu&#10;kjMfwFSg0ciSP0nPb5Zv31z3tpBTbFFX0jECMb7obcnbEGyRZV60sgN/hlYactboOgh0dU1WOegJ&#10;vdPZNM/Psx5dZR0K6T193YxOvkz4dS1F+FLXXgamS07cQjpdOrfxzJbXUDQObKvEgQb8A4sOlKGk&#10;R6gNBGA7p/6A6pRw6LEOZwK7DOtaCZlqoGom+W/VPLRgZaqFxPH2KJP/f7Di8/6rY6oq+fnF4mp2&#10;zpmBjvr0KIfA3uPApvOoUW99QaEPloLDQN+p16leb+9RfPfM4LoF08iVc9i3EiriOIkvs5OnI46P&#10;INv+E1aUB3YBE9BQuy4KSJIwQqdePR37E7mImHIyn+U5uQT55osLGoCUAorn19b58EFix6JRckf9&#10;T+iwv/chsoHiOSQm86hVdae0ThfXbNfasT3QrGxWt7d3swP6qzBtWF/yq8V0MQrwVwhiGsmOWV9B&#10;dCrQ0GvVlfzyGARFlO3WVPQAigBKjzZR1uagY5RuFDEM22FsW0wQNd5i9UTCOhxnnHaSjBbdT856&#10;mu+S+x87cJIz/dFQc64m83lciHRJWnLmTj3bUw8YQVAlD5yN5jqMS7SzTjUtZRrHweCKGlqrpPUL&#10;qwN9muHUgsO+xSU5vaeol7/C8hcAAAD//wMAUEsDBBQABgAIAAAAIQBOVizd3gAAAAwBAAAPAAAA&#10;ZHJzL2Rvd25yZXYueG1sTI/NTsMwEITvSLyDtUjcqEP6R0KcCoG4caFFFUcnXpIo8Tqy3TR9e7Yn&#10;uM3ujma/KXazHcSEPnSOFDwuEhBItTMdNQq+Du8PTyBC1GT04AgVXDDArry9KXRu3Jk+cdrHRnAI&#10;hVwraGMccylD3aLVYeFGJL79OG915NE30nh95nA7yDRJNtLqjvhDq0d8bbHu9yer4O2wMtny+J32&#10;2NM0+uojufS1Uvd388sziIhz/DPDFZ/RoWSmyp3IBDEoWGYb7hIVZOsVC3ast9dNxdYkZSXLQv4v&#10;Uf4CAAD//wMAUEsBAi0AFAAGAAgAAAAhALaDOJL+AAAA4QEAABMAAAAAAAAAAAAAAAAAAAAAAFtD&#10;b250ZW50X1R5cGVzXS54bWxQSwECLQAUAAYACAAAACEAOP0h/9YAAACUAQAACwAAAAAAAAAAAAAA&#10;AAAvAQAAX3JlbHMvLnJlbHNQSwECLQAUAAYACAAAACEAiIW/czUCAABdBAAADgAAAAAAAAAAAAAA&#10;AAAuAgAAZHJzL2Uyb0RvYy54bWxQSwECLQAUAAYACAAAACEATlYs3d4AAAAMAQAADwAAAAAAAAAA&#10;AAAAAACPBAAAZHJzL2Rvd25yZXYueG1sUEsFBgAAAAAEAAQA8wAAAJoFAAAAAA==&#10;" fillcolor="#daeef3">
                <v:textbox>
                  <w:txbxContent>
                    <w:p w:rsidR="005333C3" w:rsidRPr="00023045" w:rsidRDefault="005333C3" w:rsidP="005333C3">
                      <w:pPr>
                        <w:jc w:val="center"/>
                        <w:rPr>
                          <w:b/>
                          <w:sz w:val="16"/>
                          <w:szCs w:val="16"/>
                        </w:rPr>
                      </w:pPr>
                      <w:r>
                        <w:rPr>
                          <w:b/>
                          <w:sz w:val="16"/>
                          <w:szCs w:val="16"/>
                        </w:rPr>
                        <w:t>HELICOPTER UNIT</w:t>
                      </w:r>
                    </w:p>
                  </w:txbxContent>
                </v:textbox>
              </v:shape>
            </w:pict>
          </mc:Fallback>
        </mc:AlternateContent>
      </w:r>
      <w:r>
        <w:rPr>
          <w:noProof/>
          <w:lang w:val="es-ES" w:eastAsia="es-ES"/>
        </w:rPr>
        <mc:AlternateContent>
          <mc:Choice Requires="wps">
            <w:drawing>
              <wp:anchor distT="0" distB="0" distL="114300" distR="114300" simplePos="0" relativeHeight="251671552" behindDoc="0" locked="0" layoutInCell="1" allowOverlap="1" wp14:anchorId="6A4D84B1" wp14:editId="3AE85D22">
                <wp:simplePos x="0" y="0"/>
                <wp:positionH relativeFrom="column">
                  <wp:posOffset>2514600</wp:posOffset>
                </wp:positionH>
                <wp:positionV relativeFrom="paragraph">
                  <wp:posOffset>5257800</wp:posOffset>
                </wp:positionV>
                <wp:extent cx="1143000" cy="685800"/>
                <wp:effectExtent l="0" t="0" r="12700" b="12700"/>
                <wp:wrapNone/>
                <wp:docPr id="6759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DAEEF3"/>
                        </a:solidFill>
                        <a:ln w="9525">
                          <a:solidFill>
                            <a:srgbClr val="000000"/>
                          </a:solidFill>
                          <a:miter lim="800000"/>
                          <a:headEnd/>
                          <a:tailEnd/>
                        </a:ln>
                      </wps:spPr>
                      <wps:txbx>
                        <w:txbxContent>
                          <w:p w:rsidR="005333C3" w:rsidRPr="00023045" w:rsidRDefault="005333C3" w:rsidP="005333C3">
                            <w:pPr>
                              <w:jc w:val="center"/>
                              <w:rPr>
                                <w:b/>
                                <w:sz w:val="16"/>
                                <w:szCs w:val="16"/>
                              </w:rPr>
                            </w:pPr>
                            <w:r>
                              <w:rPr>
                                <w:b/>
                                <w:sz w:val="16"/>
                                <w:szCs w:val="16"/>
                              </w:rPr>
                              <w:t>INSPECTION AND PREVENTION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D84B1" id="Text Box 23" o:spid="_x0000_s1033" type="#_x0000_t202" style="position:absolute;left:0;text-align:left;margin-left:198pt;margin-top:414pt;width:90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AwNwIAAF0EAAAOAAAAZHJzL2Uyb0RvYy54bWysVMmO2zAMvRfoPwi6N86+GHEGaZaiwHQB&#10;ZvoBsizHQmVRlZTY6dcPJSdppkUvRS8CZVKP5Huklw9trchJWCdBZ3TQ61MiNIdC6kNGvz3v380p&#10;cZ7pginQIqNn4ejD6u2bZWNSMYQKVCEsQRDt0sZktPLepEnieCVq5npghEZnCbZmHq/2kBSWNYhe&#10;q2TY70+TBmxhLHDhHH7ddk66ivhlKbj/UpZOeKIyirX5eNp45uFMVkuWHiwzleSXMtg/VFEzqTHp&#10;DWrLPCNHK/+AqiW34KD0PQ51AmUpuYg9YDeD/m/dPFXMiNgLkuPMjSb3/2D559NXS2SR0elsshhN&#10;KNGsRp2eRevJe2jJcBQ4aoxLMfTJYLBv8TtqHft15hH4d0c0bCqmD2JtLTSVYAXWOAgvk7unHY4L&#10;IHnzCQrMw44eIlBb2joQiJQQREetzjd9Qi08pByMR/0+ujj6pvPJHO2QgqXX18Y6/0FATYKRUYv6&#10;R3R2enS+C72GhGQOlCz2Uql4sYd8oyw5MZyV7Xq328fWEf1VmNKkyehiMpx0BPwVAisNxXZZX0HU&#10;0uPQK1lnFFu4BLE00LbTBT5gqWdSdTbmV/rCY6CuI9G3eRtlm13lyaE4I7EWuhnHnUSjAvuTkgbn&#10;O6Pux5FZQYn6qFGcxWA8DgsRL+PJbIgXe+/J7z1Mc4TKqKekMze+W6KjsfJQYaZuHDSsUdBSRq6D&#10;8l1Vl/JxhqNal30LS3J/j1G//gqrFwAAAP//AwBQSwMEFAAGAAgAAAAhAJWXqKneAAAACwEAAA8A&#10;AABkcnMvZG93bnJldi54bWxMj0FPg0AQhe8m/ofNmHizi6AVkKUxGm9ebJvG48KOQGBnCbul9N87&#10;Pdnbm5mXN98rNosdxIyT7xwpeFxFIJBqZzpqFOx3nw8pCB80GT04QgVn9LApb28KnRt3om+ct6ER&#10;HEI+1wraEMZcSl+3aLVfuRGJb79usjrwODXSTPrE4XaQcRStpdUd8YdWj/jeYt1vj1bBx+7JZMnh&#10;J+6xp3mcqq/o3NdK3d8tb68gAi7h3wwXfEaHkpkqdyTjxaAgydbcJShI45QFO55fLptKQZawkGUh&#10;rzuUfwAAAP//AwBQSwECLQAUAAYACAAAACEAtoM4kv4AAADhAQAAEwAAAAAAAAAAAAAAAAAAAAAA&#10;W0NvbnRlbnRfVHlwZXNdLnhtbFBLAQItABQABgAIAAAAIQA4/SH/1gAAAJQBAAALAAAAAAAAAAAA&#10;AAAAAC8BAABfcmVscy8ucmVsc1BLAQItABQABgAIAAAAIQCfbqAwNwIAAF0EAAAOAAAAAAAAAAAA&#10;AAAAAC4CAABkcnMvZTJvRG9jLnhtbFBLAQItABQABgAIAAAAIQCVl6ip3gAAAAsBAAAPAAAAAAAA&#10;AAAAAAAAAJEEAABkcnMvZG93bnJldi54bWxQSwUGAAAAAAQABADzAAAAnAUAAAAA&#10;" fillcolor="#daeef3">
                <v:textbox>
                  <w:txbxContent>
                    <w:p w:rsidR="005333C3" w:rsidRPr="00023045" w:rsidRDefault="005333C3" w:rsidP="005333C3">
                      <w:pPr>
                        <w:jc w:val="center"/>
                        <w:rPr>
                          <w:b/>
                          <w:sz w:val="16"/>
                          <w:szCs w:val="16"/>
                        </w:rPr>
                      </w:pPr>
                      <w:r>
                        <w:rPr>
                          <w:b/>
                          <w:sz w:val="16"/>
                          <w:szCs w:val="16"/>
                        </w:rPr>
                        <w:t>INSPECTION AND PREVENTION DIVISION</w:t>
                      </w:r>
                    </w:p>
                  </w:txbxContent>
                </v:textbox>
              </v:shape>
            </w:pict>
          </mc:Fallback>
        </mc:AlternateContent>
      </w:r>
      <w:r>
        <w:rPr>
          <w:noProof/>
          <w:lang w:val="es-ES" w:eastAsia="es-ES"/>
        </w:rPr>
        <mc:AlternateContent>
          <mc:Choice Requires="wps">
            <w:drawing>
              <wp:anchor distT="0" distB="0" distL="114300" distR="114300" simplePos="0" relativeHeight="251670528" behindDoc="0" locked="0" layoutInCell="1" allowOverlap="1" wp14:anchorId="7F49AB3A" wp14:editId="483AD405">
                <wp:simplePos x="0" y="0"/>
                <wp:positionH relativeFrom="column">
                  <wp:posOffset>2514600</wp:posOffset>
                </wp:positionH>
                <wp:positionV relativeFrom="paragraph">
                  <wp:posOffset>4572000</wp:posOffset>
                </wp:positionV>
                <wp:extent cx="1143000" cy="571500"/>
                <wp:effectExtent l="0" t="0" r="12700" b="12700"/>
                <wp:wrapNone/>
                <wp:docPr id="6759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DAEEF3"/>
                        </a:solidFill>
                        <a:ln w="9525">
                          <a:solidFill>
                            <a:srgbClr val="000000"/>
                          </a:solidFill>
                          <a:miter lim="800000"/>
                          <a:headEnd/>
                          <a:tailEnd/>
                        </a:ln>
                      </wps:spPr>
                      <wps:txbx>
                        <w:txbxContent>
                          <w:p w:rsidR="005333C3" w:rsidRPr="00023045" w:rsidRDefault="005333C3" w:rsidP="005333C3">
                            <w:pPr>
                              <w:jc w:val="center"/>
                              <w:rPr>
                                <w:b/>
                                <w:sz w:val="16"/>
                                <w:szCs w:val="16"/>
                              </w:rPr>
                            </w:pPr>
                            <w:r>
                              <w:rPr>
                                <w:b/>
                                <w:sz w:val="16"/>
                                <w:szCs w:val="16"/>
                              </w:rPr>
                              <w:t>OPERATIONAL COMMUNICATION CENTER 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9AB3A" id="Text Box 22" o:spid="_x0000_s1034" type="#_x0000_t202" style="position:absolute;left:0;text-align:left;margin-left:198pt;margin-top:5in;width:90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uJNgIAAF0EAAAOAAAAZHJzL2Uyb0RvYy54bWysVNtu2zAMfR+wfxD0vjjOpUmMOEWWyzCg&#10;uwDtPkCRZVuYLGqSEjv7+lFymqYb9jLsRSBN8pA8JL287xpFTsI6CTqn6WBIidAcCqmrnH572r+b&#10;U+I80wVToEVOz8LR+9XbN8vWZGIENahCWIIg2mWtyWntvcmSxPFaNMwNwAiNxhJswzyqtkoKy1pE&#10;b1QyGg7vkhZsYSxw4Rx+3fZGuor4ZSm4/1KWTniicoq1+fja+B7Cm6yWLKssM7XklzLYP1TRMKkx&#10;6RVqyzwjRyv/gGokt+Cg9AMOTQJlKbmIPWA36fC3bh5rZkTsBclx5kqT+3+w/PPpqyWyyOndbLoY&#10;TyjRrME5PYnOk/fQkdEocNQal6Hro0Fn3+F3nHXs15kH4N8d0bCpma7E2lpoa8EKrDENkclNaI/j&#10;Asih/QQF5mFHDxGoK20TCERKCKLjrM7X+YRaeEiZTsbDIZo42qazdIpySMGy52hjnf8goCFByKnF&#10;+Ud0dnpwvnd9dgnJHChZ7KVSUbHVYaMsOTHcle16t9uPL+iv3JQmbU4X09G0J+CvEFhpKLbP+gqi&#10;kR6XXskmp/OrE8sCbTtdYADLPJOql7E7pS88Bup6En136OLY5iFB4PgAxRmJtdDvON4kCjXYn5S0&#10;uN85dT+OzApK1EeNw1mkk0k4iKhMprMRKvbWcri1MM0RKqeekl7c+P6IjsbKqsZM/TpoWONASxm5&#10;fqnqUj7ucJzW5d7Ckdzq0evlr7D6BQAA//8DAFBLAwQUAAYACAAAACEAw+dI6d4AAAALAQAADwAA&#10;AGRycy9kb3ducmV2LnhtbEyPzU7DMBCE70i8g7VI3KjTFvoTsqkQiBsXWoQ4OvGSRInXUeym6duz&#10;PdHjzo5mvsl2k+vUSENoPCPMZwko4tLbhiuEr8P7wwZUiIat6TwTwpkC7PLbm8yk1p/4k8Z9rJSE&#10;cEgNQh1jn2odypqcCTPfE8vv1w/ORDmHStvBnCTcdXqRJCvtTMPSUJueXmsq2/3RIbwdHu12+f2z&#10;aKnlsR+Kj+Tcloj3d9PLM6hIU/w3wwVf0CEXpsIf2QbVISy3K9kSEdbSA0ocT+uLUiBs5qLoPNPX&#10;G/I/AAAA//8DAFBLAQItABQABgAIAAAAIQC2gziS/gAAAOEBAAATAAAAAAAAAAAAAAAAAAAAAABb&#10;Q29udGVudF9UeXBlc10ueG1sUEsBAi0AFAAGAAgAAAAhADj9If/WAAAAlAEAAAsAAAAAAAAAAAAA&#10;AAAALwEAAF9yZWxzLy5yZWxzUEsBAi0AFAAGAAgAAAAhAEJU24k2AgAAXQQAAA4AAAAAAAAAAAAA&#10;AAAALgIAAGRycy9lMm9Eb2MueG1sUEsBAi0AFAAGAAgAAAAhAMPnSOneAAAACwEAAA8AAAAAAAAA&#10;AAAAAAAAkAQAAGRycy9kb3ducmV2LnhtbFBLBQYAAAAABAAEAPMAAACbBQAAAAA=&#10;" fillcolor="#daeef3">
                <v:textbox>
                  <w:txbxContent>
                    <w:p w:rsidR="005333C3" w:rsidRPr="00023045" w:rsidRDefault="005333C3" w:rsidP="005333C3">
                      <w:pPr>
                        <w:jc w:val="center"/>
                        <w:rPr>
                          <w:b/>
                          <w:sz w:val="16"/>
                          <w:szCs w:val="16"/>
                        </w:rPr>
                      </w:pPr>
                      <w:r>
                        <w:rPr>
                          <w:b/>
                          <w:sz w:val="16"/>
                          <w:szCs w:val="16"/>
                        </w:rPr>
                        <w:t>OPERATIONAL COMMUNICATION CENTER 112</w:t>
                      </w:r>
                    </w:p>
                  </w:txbxContent>
                </v:textbox>
              </v:shape>
            </w:pict>
          </mc:Fallback>
        </mc:AlternateContent>
      </w:r>
      <w:r>
        <w:rPr>
          <w:noProof/>
          <w:lang w:val="es-ES" w:eastAsia="es-ES"/>
        </w:rPr>
        <mc:AlternateContent>
          <mc:Choice Requires="wps">
            <w:drawing>
              <wp:anchor distT="0" distB="0" distL="114300" distR="114300" simplePos="0" relativeHeight="251689984" behindDoc="0" locked="0" layoutInCell="1" allowOverlap="1" wp14:anchorId="13E498B7" wp14:editId="43C3503D">
                <wp:simplePos x="0" y="0"/>
                <wp:positionH relativeFrom="column">
                  <wp:posOffset>2400300</wp:posOffset>
                </wp:positionH>
                <wp:positionV relativeFrom="paragraph">
                  <wp:posOffset>4229100</wp:posOffset>
                </wp:positionV>
                <wp:extent cx="114300" cy="0"/>
                <wp:effectExtent l="12700" t="50800" r="25400" b="76200"/>
                <wp:wrapNone/>
                <wp:docPr id="675933"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61B18" id="Line 7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33pt" to="198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RH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7OJovx&#10;GCNFOujTViiOZrNQn964AswqtbMhQ3pWz2ar6TeHlK5aog488ny5GPDLgkfyxiVcnIEo+/6TZmBD&#10;jl7HYp0b2wVIKAM6x55cHj3hZ48ofMyyfJxC5+hdlZDi7mes8x+57lAQSiyBc8Qlp63zgQcp7iYh&#10;jNIbIWXsuFSoL/FiMppEB6elYEEZzJw97Ctp0YmEmYlPTAo0r82sPioWwVpO2PomeyIkyMjHangr&#10;oD6S4xCt4wwjyWFNgnSlJ1WICLkC4Zt0HZvvi3Sxnq/n+SAfTdeDPK3rwYdNlQ+mm2w2qcd1VdXZ&#10;j0A+y4tWMMZV4H8f4Sz/uxG5LdN1+B5D/ChU8hY9VhTI3t+RdGx26O91UvaaXXY2ZBf6DlMbjW8b&#10;Ftbi9T1a/foPrH4CAAD//wMAUEsDBBQABgAIAAAAIQAllToj4AAAAAsBAAAPAAAAZHJzL2Rvd25y&#10;ZXYueG1sTI9BS8NAEIXvgv9hGcGb3dRCjDGbIkK9tCptpdTbNjsmwexs2N208d87BUFvb2Yeb75X&#10;zEfbiSP60DpSMJ0kIJAqZ1qqFbxvFzcZiBA1Gd05QgXfGGBeXl4UOjfuRGs8bmItOIRCrhU0Mfa5&#10;lKFq0OowcT0S3z6dtzry6GtpvD5xuO3kbZKk0uqW+EOje3xqsPraDFbBerVYZrvlMFb+43n6un1b&#10;vexDptT11fj4ACLiGP/McMZndCiZ6eAGMkF0CmZ3GXeJCtI0ZcGO2f1ZHH43sizk/w7lDwAAAP//&#10;AwBQSwECLQAUAAYACAAAACEAtoM4kv4AAADhAQAAEwAAAAAAAAAAAAAAAAAAAAAAW0NvbnRlbnRf&#10;VHlwZXNdLnhtbFBLAQItABQABgAIAAAAIQA4/SH/1gAAAJQBAAALAAAAAAAAAAAAAAAAAC8BAABf&#10;cmVscy8ucmVsc1BLAQItABQABgAIAAAAIQAW9SRHLAIAAE8EAAAOAAAAAAAAAAAAAAAAAC4CAABk&#10;cnMvZTJvRG9jLnhtbFBLAQItABQABgAIAAAAIQAllToj4AAAAAsBAAAPAAAAAAAAAAAAAAAAAIYE&#10;AABkcnMvZG93bnJldi54bWxQSwUGAAAAAAQABADzAAAAkwUAAAAA&#10;">
                <v:stroke endarrow="block"/>
              </v:line>
            </w:pict>
          </mc:Fallback>
        </mc:AlternateContent>
      </w:r>
      <w:r>
        <w:rPr>
          <w:noProof/>
          <w:lang w:val="es-ES" w:eastAsia="es-ES"/>
        </w:rPr>
        <mc:AlternateContent>
          <mc:Choice Requires="wps">
            <w:drawing>
              <wp:anchor distT="0" distB="0" distL="114300" distR="114300" simplePos="0" relativeHeight="251688960" behindDoc="0" locked="0" layoutInCell="1" allowOverlap="1" wp14:anchorId="36EA10FF" wp14:editId="4C9AE280">
                <wp:simplePos x="0" y="0"/>
                <wp:positionH relativeFrom="column">
                  <wp:posOffset>2400300</wp:posOffset>
                </wp:positionH>
                <wp:positionV relativeFrom="paragraph">
                  <wp:posOffset>3543300</wp:posOffset>
                </wp:positionV>
                <wp:extent cx="114300" cy="0"/>
                <wp:effectExtent l="12700" t="50800" r="25400" b="76200"/>
                <wp:wrapNone/>
                <wp:docPr id="67593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7411B" id="Line 7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79pt" to="198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w5r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7OJovx&#10;CCNFOujTViiOZtNQn964AswqtbMhQ3pWz2ar6TeHlK5aog488ny5GPDLgkfyxiVcnIEo+/6TZmBD&#10;jl7HYp0b2wVIKAM6x55cHj3hZ48ofMyyfJxC5+hdlZDi7mes8x+57lAQSiyBc8Qlp63zgQcp7iYh&#10;jNIbIWXsuFSoL/FiMppEB6elYEEZzJw97Ctp0YmEmYlPTAo0r82sPioWwVpO2PomeyIkyMjHangr&#10;oD6S4xCt4wwjyWFNgnSlJ1WICLkC4Zt0HZvvi3Sxnq/n+SAfTdeDPK3rwYdNlQ+mm2w2qcd1VdXZ&#10;j0A+y4tWMMZV4H8f4Sz/uxG5LdN1+B5D/ChU8hY9VhTI3t+RdGx26O91UvaaXXY2ZBf6DlMbjW8b&#10;Ftbi9T1a/foPrH4CAAD//wMAUEsDBBQABgAIAAAAIQDKpzKt4AAAAAsBAAAPAAAAZHJzL2Rvd25y&#10;ZXYueG1sTI9BS8NAEIXvgv9hGcGb3dTSmsZsigj10qq0laK3bXZMgtnZsLtp4793CoLe3sw83nwv&#10;Xwy2FUf0oXGkYDxKQCCVzjRUKXjbLW9SECFqMrp1hAq+McCiuLzIdWbciTZ43MZKcAiFTCuoY+wy&#10;KUNZo9Vh5Dokvn06b3Xk0VfSeH3icNvK2ySZSasb4g+17vCxxvJr21sFm/Vyle5X/VD6j6fxy+51&#10;/fweUqWur4aHexARh/hnhjM+o0PBTAfXkwmiVTC5S7lLVDCdngU7JvMZi8PvRha5/N+h+AEAAP//&#10;AwBQSwECLQAUAAYACAAAACEAtoM4kv4AAADhAQAAEwAAAAAAAAAAAAAAAAAAAAAAW0NvbnRlbnRf&#10;VHlwZXNdLnhtbFBLAQItABQABgAIAAAAIQA4/SH/1gAAAJQBAAALAAAAAAAAAAAAAAAAAC8BAABf&#10;cmVscy8ucmVsc1BLAQItABQABgAIAAAAIQCa9w5rLAIAAE8EAAAOAAAAAAAAAAAAAAAAAC4CAABk&#10;cnMvZTJvRG9jLnhtbFBLAQItABQABgAIAAAAIQDKpzKt4AAAAAsBAAAPAAAAAAAAAAAAAAAAAIYE&#10;AABkcnMvZG93bnJldi54bWxQSwUGAAAAAAQABADzAAAAkwUAAAAA&#10;">
                <v:stroke endarrow="block"/>
              </v:line>
            </w:pict>
          </mc:Fallback>
        </mc:AlternateContent>
      </w:r>
      <w:r>
        <w:rPr>
          <w:noProof/>
          <w:lang w:val="es-ES" w:eastAsia="es-ES"/>
        </w:rPr>
        <mc:AlternateContent>
          <mc:Choice Requires="wps">
            <w:drawing>
              <wp:anchor distT="0" distB="0" distL="114300" distR="114300" simplePos="0" relativeHeight="251687936" behindDoc="0" locked="0" layoutInCell="1" allowOverlap="1" wp14:anchorId="6CF0167F" wp14:editId="519C09B6">
                <wp:simplePos x="0" y="0"/>
                <wp:positionH relativeFrom="column">
                  <wp:posOffset>2400300</wp:posOffset>
                </wp:positionH>
                <wp:positionV relativeFrom="paragraph">
                  <wp:posOffset>2971800</wp:posOffset>
                </wp:positionV>
                <wp:extent cx="114300" cy="0"/>
                <wp:effectExtent l="12700" t="50800" r="25400" b="76200"/>
                <wp:wrapNone/>
                <wp:docPr id="67593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606AD" id="Line 7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34pt" to="198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HAf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7OJotx&#10;hpEiHfRpKxRHs0moT29cAWaV2tmQIT2rZ7PV9JtDSlctUQceeb5cDPhlwSN54xIuzkCUff9JM7Ah&#10;R69jsc6N7QIklAGdY08uj57ws0cUPmZZPk6hc/SuSkhx9zPW+Y9cdygIJZbAOeKS09b5wIMUd5MQ&#10;RumNkDJ2XCrUl3gxGU2ig9NSsKAMZs4e9pW06ETCzMQnJgWa12ZWHxWLYC0nbH2TPRESZORjNbwV&#10;UB/JcYjWcYaR5LAmQbrSkypEhFyB8E26js33RbpYz9fzfJCPputBntb14MOmygfTTTab1OO6qurs&#10;RyCf5UUrGOMq8L+PcJb/3Yjcluk6fI8hfhQqeYseKwpk7+9IOjY79Pc6KXvNLjsbsgt9h6mNxrcN&#10;C2vx+h6tfv0HVj8BAAD//wMAUEsDBBQABgAIAAAAIQBVz9u94AAAAAsBAAAPAAAAZHJzL2Rvd25y&#10;ZXYueG1sTI9BS8NAEIXvgv9hGcGb3dRKjDGbIkK9tFbaiuhtmx2TYHY27G7a+O+dgqC3NzOPN98r&#10;5qPtxAF9aB0pmE4SEEiVMy3VCl53i6sMRIiajO4coYJvDDAvz88KnRt3pA0etrEWHEIh1wqaGPtc&#10;ylA1aHWYuB6Jb5/OWx159LU0Xh853HbyOklSaXVL/KHRPT42WH1tB6tgs1oss7flMFb+42m63r2s&#10;nt9DptTlxfhwDyLiGP/McMJndCiZae8GMkF0Cma3GXeJCm7Sk2DH7C5lsf/dyLKQ/zuUPwAAAP//&#10;AwBQSwECLQAUAAYACAAAACEAtoM4kv4AAADhAQAAEwAAAAAAAAAAAAAAAAAAAAAAW0NvbnRlbnRf&#10;VHlwZXNdLnhtbFBLAQItABQABgAIAAAAIQA4/SH/1gAAAJQBAAALAAAAAAAAAAAAAAAAAC8BAABf&#10;cmVscy8ucmVsc1BLAQItABQABgAIAAAAIQAO8HAfLAIAAE8EAAAOAAAAAAAAAAAAAAAAAC4CAABk&#10;cnMvZTJvRG9jLnhtbFBLAQItABQABgAIAAAAIQBVz9u94AAAAAsBAAAPAAAAAAAAAAAAAAAAAIYE&#10;AABkcnMvZG93bnJldi54bWxQSwUGAAAAAAQABADzAAAAkwUAAAAA&#10;">
                <v:stroke endarrow="block"/>
              </v:line>
            </w:pict>
          </mc:Fallback>
        </mc:AlternateContent>
      </w:r>
      <w:r>
        <w:rPr>
          <w:noProof/>
          <w:lang w:val="es-ES" w:eastAsia="es-ES"/>
        </w:rPr>
        <mc:AlternateContent>
          <mc:Choice Requires="wps">
            <w:drawing>
              <wp:anchor distT="0" distB="0" distL="114300" distR="114300" simplePos="0" relativeHeight="251686912" behindDoc="0" locked="0" layoutInCell="1" allowOverlap="1" wp14:anchorId="6A2D6375" wp14:editId="6A4D5F43">
                <wp:simplePos x="0" y="0"/>
                <wp:positionH relativeFrom="column">
                  <wp:posOffset>2400300</wp:posOffset>
                </wp:positionH>
                <wp:positionV relativeFrom="paragraph">
                  <wp:posOffset>2286000</wp:posOffset>
                </wp:positionV>
                <wp:extent cx="114300" cy="0"/>
                <wp:effectExtent l="12700" t="50800" r="25400" b="76200"/>
                <wp:wrapNone/>
                <wp:docPr id="67593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37ADF" id="Line 7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80pt" to="198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lozLAIAAE8EAAAOAAAAZHJzL2Uyb0RvYy54bWysVMuu2yAQ3VfqPyD2ie3EeVlxrio76SZt&#10;I93bDyCAY1QMCEicqOq/dyCP3ttuqqpe4MHMnDlzZvDy6dxJdOLWCa1KnA1TjLiimgl1KPHXl81g&#10;jpHzRDEiteIlvnCHn1bv3y17U/CRbrVk3CIAUa7oTYlb702RJI62vCNuqA1XcNho2xEPW3tImCU9&#10;oHcyGaXpNOm1ZcZqyp2Dr/X1EK8iftNw6r80jeMeyRIDNx9XG9d9WJPVkhQHS0wr6I0G+QcWHREK&#10;kj6gauIJOlrxB1QnqNVON35IdZfophGUxxqgmiz9rZrnlhgeawFxnHnI5P4fLP182lkkWImns8li&#10;DBIp0kGftkJxNMuDPr1xBbhVamdDhfSsns1W028OKV21RB145PlyMRCXhYjkTUjYOANZ9v0nzcCH&#10;HL2OYp0b2wVIkAGdY08uj57ws0cUPmZZPk6BFr0fJaS4xxnr/EeuOxSMEkvgHHHJaet84EGKu0tI&#10;o/RGSBk7LhXqS7yYjCYxwGkpWDgMbs4e9pW06ETCzMQnFgUnr92sPioWwVpO2PpmeyIk2MhHNbwV&#10;oI/kOGTrOMNIcrgmwbrSkypkhFqB8M26js33RbpYz9fzfJCPputBntb14MOmygfTTTab1OO6qurs&#10;RyCf5UUrGOMq8L+PcJb/3YjcLtN1+B5D/BAqeYseFQWy93ckHZsd+nudlL1ml50N1YW+w9RG59sN&#10;C9fi9T56/foPrH4CAAD//wMAUEsDBBQABgAIAAAAIQBmLoUI3wAAAAsBAAAPAAAAZHJzL2Rvd25y&#10;ZXYueG1sTI9PS8NAEMXvgt9hGcGb3dRCjDGbIkK9tFr6h6K3bXZMgtnZsLtp47d3BEFvb2Yeb36v&#10;mI+2Eyf0oXWkYDpJQCBVzrRUK9jvFjcZiBA1Gd05QgVfGGBeXl4UOjfuTBs8bWMtOIRCrhU0Mfa5&#10;lKFq0OowcT0S3z6ctzry6GtpvD5zuO3kbZKk0uqW+EOje3xqsPrcDlbBZrVYZoflMFb+/Xn6uluv&#10;Xt5CptT11fj4ACLiGP/M8IPP6FAy09ENZILoFMzuMu4SWaQJC3bM7lMWx9+NLAv5v0P5DQAA//8D&#10;AFBLAQItABQABgAIAAAAIQC2gziS/gAAAOEBAAATAAAAAAAAAAAAAAAAAAAAAABbQ29udGVudF9U&#10;eXBlc10ueG1sUEsBAi0AFAAGAAgAAAAhADj9If/WAAAAlAEAAAsAAAAAAAAAAAAAAAAALwEAAF9y&#10;ZWxzLy5yZWxzUEsBAi0AFAAGAAgAAAAhAILyWjMsAgAATwQAAA4AAAAAAAAAAAAAAAAALgIAAGRy&#10;cy9lMm9Eb2MueG1sUEsBAi0AFAAGAAgAAAAhAGYuhQjfAAAACwEAAA8AAAAAAAAAAAAAAAAAhgQA&#10;AGRycy9kb3ducmV2LnhtbFBLBQYAAAAABAAEAPMAAACSBQAAAAA=&#10;">
                <v:stroke endarrow="block"/>
              </v:line>
            </w:pict>
          </mc:Fallback>
        </mc:AlternateContent>
      </w:r>
      <w:r>
        <w:rPr>
          <w:noProof/>
          <w:lang w:val="es-ES" w:eastAsia="es-ES"/>
        </w:rPr>
        <mc:AlternateContent>
          <mc:Choice Requires="wps">
            <w:drawing>
              <wp:anchor distT="0" distB="0" distL="114300" distR="114300" simplePos="0" relativeHeight="251685888" behindDoc="0" locked="0" layoutInCell="1" allowOverlap="1" wp14:anchorId="354C6C6D" wp14:editId="4FE85854">
                <wp:simplePos x="0" y="0"/>
                <wp:positionH relativeFrom="column">
                  <wp:posOffset>2400300</wp:posOffset>
                </wp:positionH>
                <wp:positionV relativeFrom="paragraph">
                  <wp:posOffset>1828800</wp:posOffset>
                </wp:positionV>
                <wp:extent cx="114300" cy="0"/>
                <wp:effectExtent l="12700" t="50800" r="25400" b="76200"/>
                <wp:wrapNone/>
                <wp:docPr id="67592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853C7" id="Line 73"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in" to="198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tV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x8m&#10;89EcI0U6mNNGKI4exqE/vXEFhFVqa0OF9KSezEbT7w4pXbVE7Xnk+Xw2kJeFjORNStg4A6fs+s+a&#10;QQw5eB2bdWpshxopzKeQGMChIegUp3O+T4efPKLwMcvycQozpDdXQoqAEPKMdf4j1x0KRoklsI94&#10;5LhxPjB6CQnhSq+FlHH2UqG+xPPJaBITnJaCBWcIc3a/q6RFRxLUE59YHnheh1l9UCyCtZyw1dX2&#10;REiwkY998VZApyTH4bSOM4wkhwsTrAs9qcKJUCsQvloXAf2Yp/PVbDXLB/louhrkaV0PPqyrfDBd&#10;Zw+TelxXVZ39DOSzvGgFY1wF/jcxZ/nfieV6rS4yvMv53qjkLXrsKJC9vSPpOPYw6YtmdpqdtzZU&#10;FxQA+o3B17sWLsjrfYx6+SMsfwEAAP//AwBQSwMEFAAGAAgAAAAhAGOxnZzgAAAACwEAAA8AAABk&#10;cnMvZG93bnJldi54bWxMj0FLw0AQhe+C/2EZwZvdtNWaxmyKiIInqW0peNtmxyQ2Oxt3p03017sF&#10;QW9vZh5vvpcvBtuKI/rQOFIwHiUgkEpnGqoUbNZPVymIwJqMbh2hgi8MsCjOz3KdGdfTKx5XXIkY&#10;QiHTCmrmLpMylDVaHUauQ4q3d+et5jj6Shqv+xhuWzlJkpm0uqH4odYdPtRY7lcHq2C+7m/c0u+3&#10;1+Pm8+378YO75xdW6vJiuL8DwTjwnxlO+BEdisi0cwcyQbQKprdp7MIKJulJRMd0Poti97uRRS7/&#10;dyh+AAAA//8DAFBLAQItABQABgAIAAAAIQC2gziS/gAAAOEBAAATAAAAAAAAAAAAAAAAAAAAAABb&#10;Q29udGVudF9UeXBlc10ueG1sUEsBAi0AFAAGAAgAAAAhADj9If/WAAAAlAEAAAsAAAAAAAAAAAAA&#10;AAAALwEAAF9yZWxzLy5yZWxzUEsBAi0AFAAGAAgAAAAhAG1l61U0AgAAWQQAAA4AAAAAAAAAAAAA&#10;AAAALgIAAGRycy9lMm9Eb2MueG1sUEsBAi0AFAAGAAgAAAAhAGOxnZzgAAAACwEAAA8AAAAAAAAA&#10;AAAAAAAAjgQAAGRycy9kb3ducmV2LnhtbFBLBQYAAAAABAAEAPMAAACbBQAAAAA=&#10;">
                <v:stroke endarrow="block"/>
              </v:line>
            </w:pict>
          </mc:Fallback>
        </mc:AlternateContent>
      </w:r>
      <w:r>
        <w:rPr>
          <w:noProof/>
          <w:lang w:val="es-ES" w:eastAsia="es-ES"/>
        </w:rPr>
        <mc:AlternateContent>
          <mc:Choice Requires="wps">
            <w:drawing>
              <wp:anchor distT="0" distB="0" distL="114300" distR="114300" simplePos="0" relativeHeight="251669504" behindDoc="0" locked="0" layoutInCell="1" allowOverlap="1" wp14:anchorId="1F917A57" wp14:editId="2B0F1DB2">
                <wp:simplePos x="0" y="0"/>
                <wp:positionH relativeFrom="column">
                  <wp:posOffset>2514600</wp:posOffset>
                </wp:positionH>
                <wp:positionV relativeFrom="paragraph">
                  <wp:posOffset>3886200</wp:posOffset>
                </wp:positionV>
                <wp:extent cx="1143000" cy="571500"/>
                <wp:effectExtent l="0" t="0" r="12700" b="12700"/>
                <wp:wrapNone/>
                <wp:docPr id="6759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DAEEF3"/>
                        </a:solidFill>
                        <a:ln w="9525">
                          <a:solidFill>
                            <a:srgbClr val="000000"/>
                          </a:solidFill>
                          <a:miter lim="800000"/>
                          <a:headEnd/>
                          <a:tailEnd/>
                        </a:ln>
                      </wps:spPr>
                      <wps:txbx>
                        <w:txbxContent>
                          <w:p w:rsidR="005333C3" w:rsidRPr="00023045" w:rsidRDefault="005333C3" w:rsidP="005333C3">
                            <w:pPr>
                              <w:jc w:val="center"/>
                              <w:rPr>
                                <w:b/>
                                <w:sz w:val="16"/>
                                <w:szCs w:val="16"/>
                              </w:rPr>
                            </w:pPr>
                            <w:r>
                              <w:rPr>
                                <w:b/>
                                <w:sz w:val="16"/>
                                <w:szCs w:val="16"/>
                              </w:rPr>
                              <w:t>CRISIS MENAGEMENT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17A57" id="Text Box 21" o:spid="_x0000_s1035" type="#_x0000_t202" style="position:absolute;left:0;text-align:left;margin-left:198pt;margin-top:306pt;width:90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5JOAIAAF0EAAAOAAAAZHJzL2Uyb0RvYy54bWysVNuO2yAQfa/Uf0C8N46z8e7GirNKc6kq&#10;bS/Sbj8AYxyjYoYCiZ1+/Q44SbOt+lL1BYFnOHPmnMHzh75V5CCsk6ALmo7GlAjNoZJ6V9Bvz9t3&#10;95Q4z3TFFGhR0KNw9GHx9s28M7mYQAOqEpYgiHZ5ZwraeG/yJHG8ES1zIzBCY7AG2zKPR7tLKss6&#10;RG9VMhmPb5MObGUscOEcfl0PQbqI+HUtuP9S1054ogqK3HxcbVzLsCaLOct3lplG8hMN9g8sWiY1&#10;Fr1ArZlnZG/lH1Ct5BYc1H7EoU2griUXsQfsJh3/1s1Tw4yIvaA4zlxkcv8Pln8+fLVEVgW9vctm&#10;E3RLsxZ9eha9J++hJ5M0aNQZl2Pqk8Fk3+N39Dr268wj8O+OaFg1TO/E0lroGsEq5BhvJldXBxwX&#10;QMruE1RYh+09RKC+tm0QECUhiI5eHS/+BC48lEynN+MxhjjGsrs0wz2SS1h+vm2s8x8EtCRsCmrR&#10;/4jODo/OD6nnlFDMgZLVVioVD3ZXrpQlB4azsl5uNtubE/qrNKVJV9BZNskGAf4KgUwD2aHqK4hW&#10;ehx6JduC3l+SWB5k2+gKL7DcM6mGPXanNDYZdAzSDSL6vuyjbbOzPSVURxTWwjDj+CZx04D9SUmH&#10;811Q92PPrKBEfdRoziydTsODiIdpdjfBg72OlNcRpjlCFdRTMmxXfnhEe2PlrsFKwzhoWKKhtYxa&#10;B8YDqxN9nOHo1um9hUdyfY5Zv/4KixcAAAD//wMAUEsDBBQABgAIAAAAIQCoeXnc3gAAAAsBAAAP&#10;AAAAZHJzL2Rvd25yZXYueG1sTI9BT8MwDIXvSPyHyEjcWLIOuq00nRCIGxc2hDimjddWbZyqybru&#10;3+Od4GY/Pz1/L9/NrhcTjqH1pGG5UCCQKm9bqjV8Hd4fNiBCNGRN7wk1XDDArri9yU1m/Zk+cdrH&#10;WnAIhcxoaGIcMilD1aAzYeEHJL4d/ehM5HWspR3NmcNdLxOlUulMS/yhMQO+Nlh1+5PT8HZ4tNvV&#10;90/SYUfTMJYf6tJVWt/fzS/PICLO8c8MV3xGh4KZSn8iG0SvYbVNuUvUkC4THtjxtL4qpYa1YkUW&#10;ufzfofgFAAD//wMAUEsBAi0AFAAGAAgAAAAhALaDOJL+AAAA4QEAABMAAAAAAAAAAAAAAAAAAAAA&#10;AFtDb250ZW50X1R5cGVzXS54bWxQSwECLQAUAAYACAAAACEAOP0h/9YAAACUAQAACwAAAAAAAAAA&#10;AAAAAAAvAQAAX3JlbHMvLnJlbHNQSwECLQAUAAYACAAAACEAWyE+STgCAABdBAAADgAAAAAAAAAA&#10;AAAAAAAuAgAAZHJzL2Uyb0RvYy54bWxQSwECLQAUAAYACAAAACEAqHl53N4AAAALAQAADwAAAAAA&#10;AAAAAAAAAACSBAAAZHJzL2Rvd25yZXYueG1sUEsFBgAAAAAEAAQA8wAAAJ0FAAAAAA==&#10;" fillcolor="#daeef3">
                <v:textbox>
                  <w:txbxContent>
                    <w:p w:rsidR="005333C3" w:rsidRPr="00023045" w:rsidRDefault="005333C3" w:rsidP="005333C3">
                      <w:pPr>
                        <w:jc w:val="center"/>
                        <w:rPr>
                          <w:b/>
                          <w:sz w:val="16"/>
                          <w:szCs w:val="16"/>
                        </w:rPr>
                      </w:pPr>
                      <w:r>
                        <w:rPr>
                          <w:b/>
                          <w:sz w:val="16"/>
                          <w:szCs w:val="16"/>
                        </w:rPr>
                        <w:t>CRISIS MENAGEMENT DIVISION</w:t>
                      </w:r>
                    </w:p>
                  </w:txbxContent>
                </v:textbox>
              </v:shape>
            </w:pict>
          </mc:Fallback>
        </mc:AlternateContent>
      </w:r>
      <w:r>
        <w:rPr>
          <w:noProof/>
          <w:lang w:val="es-ES" w:eastAsia="es-ES"/>
        </w:rPr>
        <mc:AlternateContent>
          <mc:Choice Requires="wps">
            <w:drawing>
              <wp:anchor distT="0" distB="0" distL="114300" distR="114300" simplePos="0" relativeHeight="251668480" behindDoc="0" locked="0" layoutInCell="1" allowOverlap="1" wp14:anchorId="7DF2F114" wp14:editId="6C178E0A">
                <wp:simplePos x="0" y="0"/>
                <wp:positionH relativeFrom="column">
                  <wp:posOffset>2514600</wp:posOffset>
                </wp:positionH>
                <wp:positionV relativeFrom="paragraph">
                  <wp:posOffset>3314700</wp:posOffset>
                </wp:positionV>
                <wp:extent cx="1143000" cy="457200"/>
                <wp:effectExtent l="0" t="0" r="12700" b="12700"/>
                <wp:wrapNone/>
                <wp:docPr id="6759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DAEEF3"/>
                        </a:solidFill>
                        <a:ln w="9525">
                          <a:solidFill>
                            <a:srgbClr val="000000"/>
                          </a:solidFill>
                          <a:miter lim="800000"/>
                          <a:headEnd/>
                          <a:tailEnd/>
                        </a:ln>
                      </wps:spPr>
                      <wps:txbx>
                        <w:txbxContent>
                          <w:p w:rsidR="005333C3" w:rsidRPr="00023045" w:rsidRDefault="005333C3" w:rsidP="005333C3">
                            <w:pPr>
                              <w:jc w:val="center"/>
                              <w:rPr>
                                <w:b/>
                                <w:sz w:val="16"/>
                                <w:szCs w:val="16"/>
                              </w:rPr>
                            </w:pPr>
                            <w:r>
                              <w:rPr>
                                <w:b/>
                                <w:sz w:val="16"/>
                                <w:szCs w:val="16"/>
                              </w:rPr>
                              <w:t>CIVIL PROTECTION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2F114" id="Text Box 20" o:spid="_x0000_s1036" type="#_x0000_t202" style="position:absolute;left:0;text-align:left;margin-left:198pt;margin-top:261pt;width:90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Lh1NgIAAF4EAAAOAAAAZHJzL2Uyb0RvYy54bWysVNuO2yAQfa/Uf0C8N3ayyWZjxVmluVSV&#10;thdptx+AMbZRMUOBxE6/fgecTbOt+lL1BQEzPnPmnMHL+75V5Cisk6BzOh6llAjNoZS6zum3p/27&#10;O0qcZ7pkCrTI6Uk4er96+2bZmUxMoAFVCksQRLusMzltvDdZkjjeiJa5ERihMViBbZnHo62T0rIO&#10;0VuVTNL0NunAlsYCF87h7XYI0lXEryrB/ZeqcsITlVPk5uNq41qENVktWVZbZhrJzzTYP7BomdRY&#10;9AK1ZZ6Rg5V/QLWSW3BQ+RGHNoGqklzEHrCbcfpbN48NMyL2guI4c5HJ/T9Y/vn41RJZ5vR2PltM&#10;5pRo1qJPT6L35D30ZBI16ozLMPXRYLLv8R69jv068wD8uyMaNg3TtVhbC10jWIkcx0Hd5OrT4IrL&#10;XAApuk9QYh128BCB+sq2QUCUhCA6enW6+BO48FByPL1JUwxxjE1ncxyAWIJlL18b6/wHAS0Jm5xa&#10;9D+is+OD84ENy15SQjEHSpZ7qVQ82LrYKEuODGdlu97t9jdn9FdpSpMup4vZZDYI8FcIZBrIDlVf&#10;QbTS49Ar2eb07pLEsiDbTpdxJD2TatgjZaXPOgbpBhF9X/TRtvHFnwLKEyprYRhyfJS4acD+pKTD&#10;Ac+p+3FgVlCiPmp0ZzGeTsOLiIcoJiX2OlJcR5jmCJVTT8mw3fjhFR2MlXWDlYZ50LBGRysZxQ5u&#10;D6zO/HGIowfnBxdeyfU5Zv36LayeAQAA//8DAFBLAwQUAAYACAAAACEAZgsFNd4AAAALAQAADwAA&#10;AGRycy9kb3ducmV2LnhtbEyPzU7DMBCE70i8g7VI3KhN+kdCnAqBuHGhRRVHJ16SKPE6it00fXu2&#10;J7jN7o5mv8l3s+vFhGNoPWl4XCgQSJW3LdUavg7vD08gQjRkTe8JNVwwwK64vclNZv2ZPnHax1pw&#10;CIXMaGhiHDIpQ9WgM2HhByS+/fjRmcjjWEs7mjOHu14mSm2kMy3xh8YM+Npg1e1PTsPbYWXT5fE7&#10;6bCjaRjLD3XpKq3v7+aXZxAR5/hnhis+o0PBTKU/kQ2i17BMN9wlalgnCQt2rLfXTckiXSmQRS7/&#10;dyh+AQAA//8DAFBLAQItABQABgAIAAAAIQC2gziS/gAAAOEBAAATAAAAAAAAAAAAAAAAAAAAAABb&#10;Q29udGVudF9UeXBlc10ueG1sUEsBAi0AFAAGAAgAAAAhADj9If/WAAAAlAEAAAsAAAAAAAAAAAAA&#10;AAAALwEAAF9yZWxzLy5yZWxzUEsBAi0AFAAGAAgAAAAhAKDguHU2AgAAXgQAAA4AAAAAAAAAAAAA&#10;AAAALgIAAGRycy9lMm9Eb2MueG1sUEsBAi0AFAAGAAgAAAAhAGYLBTXeAAAACwEAAA8AAAAAAAAA&#10;AAAAAAAAkAQAAGRycy9kb3ducmV2LnhtbFBLBQYAAAAABAAEAPMAAACbBQAAAAA=&#10;" fillcolor="#daeef3">
                <v:textbox>
                  <w:txbxContent>
                    <w:p w:rsidR="005333C3" w:rsidRPr="00023045" w:rsidRDefault="005333C3" w:rsidP="005333C3">
                      <w:pPr>
                        <w:jc w:val="center"/>
                        <w:rPr>
                          <w:b/>
                          <w:sz w:val="16"/>
                          <w:szCs w:val="16"/>
                        </w:rPr>
                      </w:pPr>
                      <w:r>
                        <w:rPr>
                          <w:b/>
                          <w:sz w:val="16"/>
                          <w:szCs w:val="16"/>
                        </w:rPr>
                        <w:t>CIVIL PROTECTION DIVISION</w:t>
                      </w:r>
                    </w:p>
                  </w:txbxContent>
                </v:textbox>
              </v:shape>
            </w:pict>
          </mc:Fallback>
        </mc:AlternateContent>
      </w:r>
      <w:r>
        <w:rPr>
          <w:noProof/>
          <w:lang w:val="es-ES" w:eastAsia="es-ES"/>
        </w:rPr>
        <mc:AlternateContent>
          <mc:Choice Requires="wps">
            <w:drawing>
              <wp:anchor distT="0" distB="0" distL="114300" distR="114300" simplePos="0" relativeHeight="251667456" behindDoc="0" locked="0" layoutInCell="1" allowOverlap="1" wp14:anchorId="5EB1068C" wp14:editId="48551EDF">
                <wp:simplePos x="0" y="0"/>
                <wp:positionH relativeFrom="column">
                  <wp:posOffset>2514600</wp:posOffset>
                </wp:positionH>
                <wp:positionV relativeFrom="paragraph">
                  <wp:posOffset>2743200</wp:posOffset>
                </wp:positionV>
                <wp:extent cx="1143000" cy="457200"/>
                <wp:effectExtent l="0" t="0" r="12700" b="12700"/>
                <wp:wrapNone/>
                <wp:docPr id="6759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DAEEF3"/>
                        </a:solidFill>
                        <a:ln w="9525">
                          <a:solidFill>
                            <a:srgbClr val="000000"/>
                          </a:solidFill>
                          <a:miter lim="800000"/>
                          <a:headEnd/>
                          <a:tailEnd/>
                        </a:ln>
                      </wps:spPr>
                      <wps:txbx>
                        <w:txbxContent>
                          <w:p w:rsidR="005333C3" w:rsidRPr="00023045" w:rsidRDefault="005333C3" w:rsidP="005333C3">
                            <w:pPr>
                              <w:jc w:val="center"/>
                              <w:rPr>
                                <w:b/>
                                <w:sz w:val="16"/>
                                <w:szCs w:val="16"/>
                              </w:rPr>
                            </w:pPr>
                            <w:r>
                              <w:rPr>
                                <w:b/>
                                <w:sz w:val="16"/>
                                <w:szCs w:val="16"/>
                              </w:rPr>
                              <w:t>OPERATIONAL TASKS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1068C" id="Text Box 19" o:spid="_x0000_s1037" type="#_x0000_t202" style="position:absolute;left:0;text-align:left;margin-left:198pt;margin-top:3in;width:9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QMNgIAAF4EAAAOAAAAZHJzL2Uyb0RvYy54bWysVNtu2zAMfR+wfxD0vjhOk7Yx4hRZ2gwD&#10;ugvQ7gMYWY6FyaImKbG7rx8lp2m6YS/DXgTKpA4PD0kvbvpWs4N0XqEpeT4acyaNwEqZXcm/PW7e&#10;XXPmA5gKNBpZ8ifp+c3y7ZtFZws5wQZ1JR0jEOOLzpa8CcEWWeZFI1vwI7TSkLNG10Kgq9tllYOO&#10;0FudTcbjy6xDV1mHQnpPX28HJ18m/LqWInypay8D0yUnbiGdLp3beGbLBRQ7B7ZR4kgD/oFFC8pQ&#10;0hPULQRge6f+gGqVcOixDiOBbYZ1rYRMNVA1+fi3ah4asDLVQuJ4e5LJ/z9Y8fnw1TFVlfzyajaf&#10;XHJmoKU+Pco+sPfYs3weNeqsLyj0wVJw6Ok79TrV6+09iu+eGVw3YHZy5Rx2jYSKOObxZXb2dMDx&#10;EWTbfcKK8sA+YALqa9dGAUkSRujUq6dTfyIXEVPm04vxmFyCfNPZFQ1ASgHF82vrfPggsWXRKLmj&#10;/id0ONz7ENlA8RwSk3nUqtoordPF7bZr7dgBaFZuV3d3m4sj+qswbVhX8vlsMhsE+CsEMY1kh6yv&#10;IFoVaOi1akt+fQqCIsp2Zyp6AEUApQebKGtz1DFKN4gY+m2f2pYnlaPIW6yeSFmHw5DTUpLRoPvJ&#10;WUcDXnL/Yw9OcqY/GurOPJ9O40akSxKTM3fu2Z57wAiCKnngbDDXYdiivXVq11CmYR4MrqijtUpi&#10;v7A68qchTj04LlzckvN7inr5LSx/AQAA//8DAFBLAwQUAAYACAAAACEAYBjgbt4AAAALAQAADwAA&#10;AGRycy9kb3ducmV2LnhtbEyPQU/DMAyF70j8h8hI3FhCWwYrTScE4saFDSGOaWPaqo1TNVnX/Xu8&#10;E7s920/P3yu2ixvEjFPoPGm4XykQSLW3HTUavvbvd08gQjRkzeAJNZwwwLa8vipMbv2RPnHexUZw&#10;CIXcaGhjHHMpQ92iM2HlRyS+/frJmcjj1Eg7mSOHu0EmSq2lMx3xh9aM+Npi3e8OTsPbPrOb9Psn&#10;6bGneZyqD3Xqa61vb5aXZxARl/hvhjM+o0PJTJU/kA1i0JBu1twlasjShAU7Hh7Pm4qFyhTIspCX&#10;Hco/AAAA//8DAFBLAQItABQABgAIAAAAIQC2gziS/gAAAOEBAAATAAAAAAAAAAAAAAAAAAAAAABb&#10;Q29udGVudF9UeXBlc10ueG1sUEsBAi0AFAAGAAgAAAAhADj9If/WAAAAlAEAAAsAAAAAAAAAAAAA&#10;AAAALwEAAF9yZWxzLy5yZWxzUEsBAi0AFAAGAAgAAAAhAHNy5Aw2AgAAXgQAAA4AAAAAAAAAAAAA&#10;AAAALgIAAGRycy9lMm9Eb2MueG1sUEsBAi0AFAAGAAgAAAAhAGAY4G7eAAAACwEAAA8AAAAAAAAA&#10;AAAAAAAAkAQAAGRycy9kb3ducmV2LnhtbFBLBQYAAAAABAAEAPMAAACbBQAAAAA=&#10;" fillcolor="#daeef3">
                <v:textbox>
                  <w:txbxContent>
                    <w:p w:rsidR="005333C3" w:rsidRPr="00023045" w:rsidRDefault="005333C3" w:rsidP="005333C3">
                      <w:pPr>
                        <w:jc w:val="center"/>
                        <w:rPr>
                          <w:b/>
                          <w:sz w:val="16"/>
                          <w:szCs w:val="16"/>
                        </w:rPr>
                      </w:pPr>
                      <w:r>
                        <w:rPr>
                          <w:b/>
                          <w:sz w:val="16"/>
                          <w:szCs w:val="16"/>
                        </w:rPr>
                        <w:t>OPERATIONAL TASKS DIVISION</w:t>
                      </w:r>
                    </w:p>
                  </w:txbxContent>
                </v:textbox>
              </v:shape>
            </w:pict>
          </mc:Fallback>
        </mc:AlternateContent>
      </w:r>
      <w:r>
        <w:rPr>
          <w:noProof/>
          <w:lang w:val="es-ES" w:eastAsia="es-ES"/>
        </w:rPr>
        <mc:AlternateContent>
          <mc:Choice Requires="wps">
            <w:drawing>
              <wp:anchor distT="0" distB="0" distL="114300" distR="114300" simplePos="0" relativeHeight="251666432" behindDoc="0" locked="0" layoutInCell="1" allowOverlap="1" wp14:anchorId="048E2E14" wp14:editId="5D8A594E">
                <wp:simplePos x="0" y="0"/>
                <wp:positionH relativeFrom="column">
                  <wp:posOffset>2514600</wp:posOffset>
                </wp:positionH>
                <wp:positionV relativeFrom="paragraph">
                  <wp:posOffset>1943100</wp:posOffset>
                </wp:positionV>
                <wp:extent cx="1143000" cy="685800"/>
                <wp:effectExtent l="0" t="0" r="12700" b="12700"/>
                <wp:wrapNone/>
                <wp:docPr id="6759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DAEEF3"/>
                        </a:solidFill>
                        <a:ln w="9525">
                          <a:solidFill>
                            <a:srgbClr val="000000"/>
                          </a:solidFill>
                          <a:miter lim="800000"/>
                          <a:headEnd/>
                          <a:tailEnd/>
                        </a:ln>
                      </wps:spPr>
                      <wps:txbx>
                        <w:txbxContent>
                          <w:p w:rsidR="005333C3" w:rsidRPr="00E81BB6" w:rsidRDefault="005333C3" w:rsidP="005333C3">
                            <w:pPr>
                              <w:jc w:val="center"/>
                              <w:rPr>
                                <w:b/>
                                <w:sz w:val="16"/>
                                <w:szCs w:val="16"/>
                                <w:lang w:val="sr-Latn-CS"/>
                              </w:rPr>
                            </w:pPr>
                            <w:r>
                              <w:rPr>
                                <w:b/>
                                <w:sz w:val="16"/>
                                <w:szCs w:val="16"/>
                              </w:rPr>
                              <w:t>STRATEGIC, DEVELOPMENT, AND NORMATIVE AFFAIRS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E2E14" id="Text Box 18" o:spid="_x0000_s1038" type="#_x0000_t202" style="position:absolute;left:0;text-align:left;margin-left:198pt;margin-top:153pt;width:90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jvNgIAAF4EAAAOAAAAZHJzL2Uyb0RvYy54bWysVNtu2zAMfR+wfxD0vjhOkzQx4hRZLsOA&#10;7gK0+wBFlm1hsqhJSuzu60fJbppuwB6GvQikSR6Sh6RXd12jyFlYJ0HnNB2NKRGaQyF1ldNvj4d3&#10;C0qcZ7pgCrTI6ZNw9G799s2qNZmYQA2qEJYgiHZZa3Jae2+yJHG8Fg1zIzBCo7EE2zCPqq2SwrIW&#10;0RuVTMbjedKCLYwFLpzDr7veSNcRvywF91/K0glPVE6xNh9fG99jeJP1imWVZaaWfCiD/UMVDZMa&#10;k16gdswzcrLyD6hGcgsOSj/i0CRQlpKL2AN2k45/6+ahZkbEXpAcZy40uf8Hyz+fv1oii5zOb2fL&#10;yYwSzRqc06PoPHkPHUkXgaPWuAxdHww6+w6/46xjv87cA//uiIZtzXQlNtZCWwtWYI1piEyuQnsc&#10;F0CO7ScoMA87eYhAXWmbQCBSQhAdZ/V0mU+ohYeU6fRmPEYTR9t8MVugHFKw7DnaWOc/CGhIEHJq&#10;cf4RnZ3vne9dn11CMgdKFgepVFRsddwqS84Md2W32e8PNwP6KzelSZvT5Qy5+jsEVhqK7bO+gmik&#10;x6VXsskptjA4sSzQttcFBrDMM6l6GbtTeuAxUNeT6LtjF8eWTkKGQPIRiidk1kK/5HiUKNRgf1LS&#10;4oLn1P04MSsoUR81TmeZTqfhIqIynd1OULHXluO1hWmOUDn1lPTi1vdXdDJWVjVm6vdBwwYnWspI&#10;9ktVQ/24xHFcw8GFK7nWo9fLb2H9CwAA//8DAFBLAwQUAAYACAAAACEA2e0ElN0AAAALAQAADwAA&#10;AGRycy9kb3ducmV2LnhtbEyPwU7DMBBE70j8g7VI3KjdNpQ2xKkQiBsXWoR6dOIliRKvo9hN079n&#10;c4LbG+1odibbT64TIw6h8aRhuVAgkEpvG6o0fB3fH7YgQjRkTecJNVwxwD6/vclMav2FPnE8xEpw&#10;CIXUaKhj7FMpQ1mjM2HheyS+/fjBmchyqKQdzIXDXSdXSm2kMw3xh9r0+Fpj2R7OTsPbMbG79fdp&#10;1WJLYz8UH+rallrf300vzyAiTvHPDHN9rg45dyr8mWwQnYb1bsNbIoOagR2PTzMUGpJlokDmmfy/&#10;If8FAAD//wMAUEsBAi0AFAAGAAgAAAAhALaDOJL+AAAA4QEAABMAAAAAAAAAAAAAAAAAAAAAAFtD&#10;b250ZW50X1R5cGVzXS54bWxQSwECLQAUAAYACAAAACEAOP0h/9YAAACUAQAACwAAAAAAAAAAAAAA&#10;AAAvAQAAX3JlbHMvLnJlbHNQSwECLQAUAAYACAAAACEARQko7zYCAABeBAAADgAAAAAAAAAAAAAA&#10;AAAuAgAAZHJzL2Uyb0RvYy54bWxQSwECLQAUAAYACAAAACEA2e0ElN0AAAALAQAADwAAAAAAAAAA&#10;AAAAAACQBAAAZHJzL2Rvd25yZXYueG1sUEsFBgAAAAAEAAQA8wAAAJoFAAAAAA==&#10;" fillcolor="#daeef3">
                <v:textbox>
                  <w:txbxContent>
                    <w:p w:rsidR="005333C3" w:rsidRPr="00E81BB6" w:rsidRDefault="005333C3" w:rsidP="005333C3">
                      <w:pPr>
                        <w:jc w:val="center"/>
                        <w:rPr>
                          <w:b/>
                          <w:sz w:val="16"/>
                          <w:szCs w:val="16"/>
                          <w:lang w:val="sr-Latn-CS"/>
                        </w:rPr>
                      </w:pPr>
                      <w:r>
                        <w:rPr>
                          <w:b/>
                          <w:sz w:val="16"/>
                          <w:szCs w:val="16"/>
                        </w:rPr>
                        <w:t>STRATEGIC, DEVELOPMENT, AND NORMATIVE AFFAIRS DIVISION</w:t>
                      </w:r>
                    </w:p>
                  </w:txbxContent>
                </v:textbox>
              </v:shape>
            </w:pict>
          </mc:Fallback>
        </mc:AlternateContent>
      </w:r>
      <w:r>
        <w:rPr>
          <w:noProof/>
          <w:lang w:val="es-ES" w:eastAsia="es-ES"/>
        </w:rPr>
        <mc:AlternateContent>
          <mc:Choice Requires="wps">
            <w:drawing>
              <wp:anchor distT="0" distB="0" distL="114300" distR="114300" simplePos="0" relativeHeight="251665408" behindDoc="0" locked="0" layoutInCell="1" allowOverlap="1" wp14:anchorId="1F90ED57" wp14:editId="15EDDA94">
                <wp:simplePos x="0" y="0"/>
                <wp:positionH relativeFrom="column">
                  <wp:posOffset>2514600</wp:posOffset>
                </wp:positionH>
                <wp:positionV relativeFrom="paragraph">
                  <wp:posOffset>1143000</wp:posOffset>
                </wp:positionV>
                <wp:extent cx="1143000" cy="685800"/>
                <wp:effectExtent l="0" t="0" r="12700" b="12700"/>
                <wp:wrapNone/>
                <wp:docPr id="6759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DE9D9"/>
                        </a:solidFill>
                        <a:ln w="9525">
                          <a:solidFill>
                            <a:srgbClr val="000000"/>
                          </a:solidFill>
                          <a:miter lim="800000"/>
                          <a:headEnd/>
                          <a:tailEnd/>
                        </a:ln>
                      </wps:spPr>
                      <wps:txbx>
                        <w:txbxContent>
                          <w:p w:rsidR="005333C3" w:rsidRPr="00023045" w:rsidRDefault="005333C3" w:rsidP="005333C3">
                            <w:pPr>
                              <w:jc w:val="center"/>
                              <w:rPr>
                                <w:b/>
                                <w:sz w:val="16"/>
                                <w:szCs w:val="16"/>
                              </w:rPr>
                            </w:pPr>
                            <w:r>
                              <w:rPr>
                                <w:b/>
                                <w:sz w:val="16"/>
                                <w:szCs w:val="16"/>
                              </w:rPr>
                              <w:t xml:space="preserve">DIRCTORATE FOR EMERGENCY SITUATION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0ED57" id="Text Box 17" o:spid="_x0000_s1039" type="#_x0000_t202" style="position:absolute;left:0;text-align:left;margin-left:198pt;margin-top:90pt;width:90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kTNwIAAF4EAAAOAAAAZHJzL2Uyb0RvYy54bWysVNtu2zAMfR+wfxD0vjhOczXiFF3SDAO6&#10;C9DuAxRZtoXJoiYpsbOvHyW7abphL8NeBNIkD8lD0uvbrlHkJKyToHOajsaUCM2hkLrK6ben/bsl&#10;Jc4zXTAFWuT0LBy93bx9s25NJiZQgyqEJQiiXdaanNbemyxJHK9Fw9wIjNBoLME2zKNqq6SwrEX0&#10;RiWT8XietGALY4EL5/DrrjfSTcQvS8H9l7J0whOVU6zNx9fG9xDeZLNmWWWZqSUfymD/UEXDpMak&#10;F6gd84wcrfwDqpHcgoPSjzg0CZSl5CL2gN2k49+6eayZEbEXJMeZC03u/8Hyz6evlsgip/PFbDWZ&#10;UqJZg3N6Ep0n76Ej6SJw1BqXoeujQWff4XecdezXmQfg3x3RsK2ZrsSdtdDWghVYYxoik6vQHscF&#10;kEP7CQrMw44eIlBX2iYQiJQQRMdZnS/zCbXwkDKd3ozHaOJomy9nS5RDCpY9Rxvr/AcBDQlCTi3O&#10;P6Kz04PzveuzS0jmQMliL5WKiq0OW2XJieGu7Hf3q91qQH/lpjRpc7qaTWY9AX+FwEpDsX3WVxCN&#10;9Lj0SjY5xRYGJ5YF2u51gQEs80yqXsbulB54DNT1JPru0MWxpTchQyD5AMUZmbXQLzkeJQo12J+U&#10;tLjgOXU/jswKStRHjdNZpdNpuIioTGeLCSr22nK4tjDNESqnnpJe3Pr+io7GyqrGTP0+aLjDiZYy&#10;kv1S1VA/LnEc13Bw4Uqu9ej18lvY/AIAAP//AwBQSwMEFAAGAAgAAAAhAGggewPfAAAACwEAAA8A&#10;AABkcnMvZG93bnJldi54bWxMj8FOwzAQRO9I/IO1SNyo3UJLGuJUCAkOhUtLPsBJNnHUeB3Fbhr+&#10;nu0Jbrs7o9k32W52vZhwDJ0nDcuFAoFU+bqjVkPx/f6QgAjRUG16T6jhBwPs8tubzKS1v9ABp2Ns&#10;BYdQSI0GG+OQShkqi86EhR+QWGv86EzkdWxlPZoLh7terpTaSGc64g/WDPhmsTodz07D+tB9NeWy&#10;OH3YvXnaf1KzVcWk9f3d/PoCIuIc/8xwxWd0yJmp9Geqg+g1PG433CWykCge2LF+vl5KDaskUSDz&#10;TP7vkP8CAAD//wMAUEsBAi0AFAAGAAgAAAAhALaDOJL+AAAA4QEAABMAAAAAAAAAAAAAAAAAAAAA&#10;AFtDb250ZW50X1R5cGVzXS54bWxQSwECLQAUAAYACAAAACEAOP0h/9YAAACUAQAACwAAAAAAAAAA&#10;AAAAAAAvAQAAX3JlbHMvLnJlbHNQSwECLQAUAAYACAAAACEAVYzpEzcCAABeBAAADgAAAAAAAAAA&#10;AAAAAAAuAgAAZHJzL2Uyb0RvYy54bWxQSwECLQAUAAYACAAAACEAaCB7A98AAAALAQAADwAAAAAA&#10;AAAAAAAAAACRBAAAZHJzL2Rvd25yZXYueG1sUEsFBgAAAAAEAAQA8wAAAJ0FAAAAAA==&#10;" fillcolor="#fde9d9">
                <v:textbox>
                  <w:txbxContent>
                    <w:p w:rsidR="005333C3" w:rsidRPr="00023045" w:rsidRDefault="005333C3" w:rsidP="005333C3">
                      <w:pPr>
                        <w:jc w:val="center"/>
                        <w:rPr>
                          <w:b/>
                          <w:sz w:val="16"/>
                          <w:szCs w:val="16"/>
                        </w:rPr>
                      </w:pPr>
                      <w:r>
                        <w:rPr>
                          <w:b/>
                          <w:sz w:val="16"/>
                          <w:szCs w:val="16"/>
                        </w:rPr>
                        <w:t xml:space="preserve">DIRCTORATE FOR EMERGENCY SITUATION </w:t>
                      </w:r>
                    </w:p>
                  </w:txbxContent>
                </v:textbox>
              </v:shape>
            </w:pict>
          </mc:Fallback>
        </mc:AlternateContent>
      </w:r>
      <w:r>
        <w:rPr>
          <w:noProof/>
          <w:lang w:val="es-ES" w:eastAsia="es-ES"/>
        </w:rPr>
        <mc:AlternateContent>
          <mc:Choice Requires="wps">
            <w:drawing>
              <wp:anchor distT="0" distB="0" distL="114300" distR="114300" simplePos="0" relativeHeight="251715584" behindDoc="0" locked="0" layoutInCell="1" allowOverlap="1" wp14:anchorId="60E72D8A" wp14:editId="1FCAF5CE">
                <wp:simplePos x="0" y="0"/>
                <wp:positionH relativeFrom="column">
                  <wp:posOffset>11658600</wp:posOffset>
                </wp:positionH>
                <wp:positionV relativeFrom="paragraph">
                  <wp:posOffset>7429500</wp:posOffset>
                </wp:positionV>
                <wp:extent cx="0" cy="342900"/>
                <wp:effectExtent l="50800" t="12700" r="76200" b="25400"/>
                <wp:wrapNone/>
                <wp:docPr id="675923"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878BF" id="Line 17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8pt,585pt" to="918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WNLgIAAFA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6myxG&#10;Y4wUaaFPO6E4ymbTIFBnXAF+a7W3oUR6Uc9mp+k3h5ReN0QdeST6cjUQmIWI5E1I2DgDaQ7dJ83A&#10;h5y8jmpdatsGSNABXWJTro+m8ItHtD+kcDrOR4s09ishxT3OWOc/ct2iYJRYAumIS8475wMPUtxd&#10;Qhqlt0LK2HKpUFfixWQ0iQFOS8HCZXBz9nhYS4vOJAxN/MWi4Oa1m9UnxSJYwwnb3GxPhAQb+aiG&#10;twL0kRyHbC1nGEkO7yRYPT2pQkaoFQjfrH5uvi/SxWa+meeDfDTdDPK0qgYftut8MN1ms0k1rtbr&#10;KvsRyGd50QjGuAr87zOc5X83I7fX1E/fY4ofQiVv0aOiQPb+H0nHZof+9pNy0Oy6t6G60HcY2+h8&#10;e2LhXbzeR69fH4LVTwAAAP//AwBQSwMEFAAGAAgAAAAhAFmCjmThAAAADwEAAA8AAABkcnMvZG93&#10;bnJldi54bWxMT0FOwzAQvCPxB2uRuFE7AZUoxKkQUrm0gNoiBDc3XpKIeB3FTht+z1Yc4DazM5qd&#10;KRaT68QBh9B60pDMFAikytuWag2vu+VVBiJEQ9Z0nlDDNwZYlOdnhcmtP9IGD9tYCw6hkBsNTYx9&#10;LmWoGnQmzHyPxNqnH5yJTIda2sEcOdx1MlVqLp1piT80pseHBquv7eg0bNbLVfa2Gqdq+HhMnncv&#10;66f3kGl9eTHd34GIOMU/M5zqc3UoudPej2SD6Jhn13MeExklt4rRyfN72zNK0xsFsizk/x3lDwAA&#10;AP//AwBQSwECLQAUAAYACAAAACEAtoM4kv4AAADhAQAAEwAAAAAAAAAAAAAAAAAAAAAAW0NvbnRl&#10;bnRfVHlwZXNdLnhtbFBLAQItABQABgAIAAAAIQA4/SH/1gAAAJQBAAALAAAAAAAAAAAAAAAAAC8B&#10;AABfcmVscy8ucmVsc1BLAQItABQABgAIAAAAIQB7YOWNLgIAAFAEAAAOAAAAAAAAAAAAAAAAAC4C&#10;AABkcnMvZTJvRG9jLnhtbFBLAQItABQABgAIAAAAIQBZgo5k4QAAAA8BAAAPAAAAAAAAAAAAAAAA&#10;AIgEAABkcnMvZG93bnJldi54bWxQSwUGAAAAAAQABADzAAAAlgUAAAAA&#10;">
                <v:stroke endarrow="block"/>
              </v:line>
            </w:pict>
          </mc:Fallback>
        </mc:AlternateContent>
      </w:r>
      <w:r>
        <w:rPr>
          <w:noProof/>
          <w:lang w:val="es-ES" w:eastAsia="es-ES"/>
        </w:rPr>
        <mc:AlternateContent>
          <mc:Choice Requires="wps">
            <w:drawing>
              <wp:anchor distT="0" distB="0" distL="114300" distR="114300" simplePos="0" relativeHeight="251714560" behindDoc="0" locked="0" layoutInCell="1" allowOverlap="1" wp14:anchorId="48449E2D" wp14:editId="0B7502FC">
                <wp:simplePos x="0" y="0"/>
                <wp:positionH relativeFrom="column">
                  <wp:posOffset>11087100</wp:posOffset>
                </wp:positionH>
                <wp:positionV relativeFrom="paragraph">
                  <wp:posOffset>7772400</wp:posOffset>
                </wp:positionV>
                <wp:extent cx="1028700" cy="457200"/>
                <wp:effectExtent l="0" t="0" r="12700" b="12700"/>
                <wp:wrapNone/>
                <wp:docPr id="67592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5333C3" w:rsidRPr="00111C7C" w:rsidRDefault="005333C3" w:rsidP="005333C3">
                            <w:pPr>
                              <w:jc w:val="center"/>
                              <w:rPr>
                                <w:b/>
                                <w:sz w:val="14"/>
                                <w:szCs w:val="14"/>
                              </w:rPr>
                            </w:pPr>
                            <w:r>
                              <w:rPr>
                                <w:b/>
                                <w:sz w:val="14"/>
                                <w:szCs w:val="14"/>
                              </w:rPr>
                              <w:t>UNIT IN MUNICIPALITY MOJKOVAC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49E2D" id="Text Box 175" o:spid="_x0000_s1040" type="#_x0000_t202" style="position:absolute;left:0;text-align:left;margin-left:873pt;margin-top:612pt;width:81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UmMAIAAF8EAAAOAAAAZHJzL2Uyb0RvYy54bWysVNtu2zAMfR+wfxD0vviCpGmMOEWXLsOA&#10;rhvQ7gNkWbaFyaImKbGzrx8lp2l2exmmB0EyqUPy8NDrm7FX5CCsk6BLms1SSoTmUEvdlvTL0+7N&#10;NSXOM10zBVqU9Cgcvdm8frUeTCFy6EDVwhIE0a4YTEk7702RJI53omduBkZoNDZge+bxatuktmxA&#10;9F4leZpeJQPY2ljgwjn8ejcZ6SbiN43g/lPTOOGJKinm5uNu416FPdmsWdFaZjrJT2mwf8iiZ1Jj&#10;0DPUHfOM7K38DaqX3IKDxs849Ak0jeQi1oDVZOkv1Tx2zIhYC5LjzJkm9/9g+cPhsyWyLunVcrHK&#10;c0o067FPT2L05C2MJFsuAkmDcQX6Phr09iMasNmxYGfugX91RMO2Y7oVt9bC0AlWY5JZeJlcPJ1w&#10;XACpho9QYyC29xCBxsb2gUHkhCA6Nut4blBIhoeQaX69TNHE0TZfLFEBMQQrnl8b6/x7AT0Jh5Ja&#10;FEBEZ4d750M2rHh2CcEcKFnvpFLxYttqqyw5MBTLLq4T+k9uSpOhpKtFvpgI+CtEGtefIHrpUfVK&#10;9iW9PjuxItD2TtdRk55JNZ0xZaVPPAbqJhL9WI2xb9k8RAgkV1AfkVkLk8pxKvHQgf1OyYAKL6n7&#10;tmdWUKI+aOzOKpvPw0jESySTEntpqS4tTHOEKqmnZDpu/TRGe2Nl22GkSQ8abrGjjYxkv2R1yh9V&#10;HHtwmrgwJpf36PXyX9j8AAAA//8DAFBLAwQUAAYACAAAACEAuKAiad8AAAAPAQAADwAAAGRycy9k&#10;b3ducmV2LnhtbExPy07DMBC8I/EP1iJxQdQhRGkS4lQICQS3UhBc3XibRPgRbDcNf8/mBLeZndHs&#10;TL2ZjWYT+jA4K+BmlQBD2zo12E7A+9vjdQEsRGmV1M6igB8MsGnOz2pZKXeyrzjtYscoxIZKCuhj&#10;HCvOQ9ujkWHlRrSkHZw3MhL1HVdenijcaJ4mSc6NHCx96OWIDz22X7ujEVBkz9NneLndfrT5QZfx&#10;aj09fXshLi/m+ztgEef4Z4alPlWHhjrt3dGqwDTxdZbTmEgoTTNCi6dMCkL75VaSypua/9/R/AIA&#10;AP//AwBQSwECLQAUAAYACAAAACEAtoM4kv4AAADhAQAAEwAAAAAAAAAAAAAAAAAAAAAAW0NvbnRl&#10;bnRfVHlwZXNdLnhtbFBLAQItABQABgAIAAAAIQA4/SH/1gAAAJQBAAALAAAAAAAAAAAAAAAAAC8B&#10;AABfcmVscy8ucmVsc1BLAQItABQABgAIAAAAIQCuaoUmMAIAAF8EAAAOAAAAAAAAAAAAAAAAAC4C&#10;AABkcnMvZTJvRG9jLnhtbFBLAQItABQABgAIAAAAIQC4oCJp3wAAAA8BAAAPAAAAAAAAAAAAAAAA&#10;AIoEAABkcnMvZG93bnJldi54bWxQSwUGAAAAAAQABADzAAAAlgUAAAAA&#10;">
                <v:textbox>
                  <w:txbxContent>
                    <w:p w:rsidR="005333C3" w:rsidRPr="00111C7C" w:rsidRDefault="005333C3" w:rsidP="005333C3">
                      <w:pPr>
                        <w:jc w:val="center"/>
                        <w:rPr>
                          <w:b/>
                          <w:sz w:val="14"/>
                          <w:szCs w:val="14"/>
                        </w:rPr>
                      </w:pPr>
                      <w:r>
                        <w:rPr>
                          <w:b/>
                          <w:sz w:val="14"/>
                          <w:szCs w:val="14"/>
                        </w:rPr>
                        <w:t>UNIT IN MUNICIPALITY MOJKOVAC</w:t>
                      </w:r>
                    </w:p>
                  </w:txbxContent>
                </v:textbox>
              </v:shape>
            </w:pict>
          </mc:Fallback>
        </mc:AlternateContent>
      </w:r>
      <w:r>
        <w:rPr>
          <w:noProof/>
          <w:lang w:val="es-ES" w:eastAsia="es-ES"/>
        </w:rPr>
        <mc:AlternateContent>
          <mc:Choice Requires="wps">
            <w:drawing>
              <wp:anchor distT="0" distB="0" distL="114300" distR="114300" simplePos="0" relativeHeight="251713536" behindDoc="0" locked="0" layoutInCell="1" allowOverlap="1" wp14:anchorId="230040D6" wp14:editId="5BC40990">
                <wp:simplePos x="0" y="0"/>
                <wp:positionH relativeFrom="column">
                  <wp:posOffset>9486900</wp:posOffset>
                </wp:positionH>
                <wp:positionV relativeFrom="paragraph">
                  <wp:posOffset>9715500</wp:posOffset>
                </wp:positionV>
                <wp:extent cx="114300" cy="0"/>
                <wp:effectExtent l="12700" t="50800" r="25400" b="76200"/>
                <wp:wrapNone/>
                <wp:docPr id="675890"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92547" id="Line 14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pt,765pt" to="75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OMLQIAAFAEAAAOAAAAZHJzL2Uyb0RvYy54bWysVNuO2yAQfa/Uf0C8J7azzs2Ks6rspC9p&#10;G2m3H0AAx6gYEJA4UdV/70Au3W1fVqv6AQ9m5syZM4MXj6dOoiO3TmhV4myYYsQV1UyofYm/P68H&#10;M4ycJ4oRqRUv8Zk7/Lj8+GHRm4KPdKsl4xYBiHJFb0rcem+KJHG05R1xQ224gsNG24542Np9wizp&#10;Ab2TyShNJ0mvLTNWU+4cfK0vh3gZ8ZuGU/+taRz3SJYYuPm42rjuwposF6TYW2JaQa80yDtYdEQo&#10;SHqHqokn6GDFP1CdoFY73fgh1V2im0ZQHmuAarL0r2qeWmJ4rAXEceYuk/t/sPTrcWuRYCWeTMez&#10;OUikSAd92gjFUZZPg0C9cQX4VWprQ4n0pJ7MRtMfDildtUTteST6fDYQmIWI5FVI2DgDaXb9F83A&#10;hxy8jmqdGtsFSNABnWJTzvem8JNHFD5mWf6QAi96O0pIcYsz1vnPXHcoGCWWQDrikuPG+cCDFDeX&#10;kEbptZAytlwq1Jd4Ph6NY4DTUrBwGNyc3e8qadGRhKGJTywKTl66WX1QLIK1nLDV1fZESLCRj2p4&#10;K0AfyXHI1nGGkeRwT4J1oSdVyAi1AuGrdZmbn/N0vpqtZvkgH01Wgzyt68GndZUPJutsOq4f6qqq&#10;s1+BfJYXrWCMq8D/NsNZ/rYZud6my/Tdp/guVPIaPSoKZG/vSDo2O/T3Mik7zc5bG6oLfYexjc7X&#10;Kxbuxct99PrzI1j+BgAA//8DAFBLAwQUAAYACAAAACEAc7g7X+AAAAAPAQAADwAAAGRycy9kb3du&#10;cmV2LnhtbExPQU7DMBC8I/EHa5G4USelRSHEqRBSubSA2iIENzdekoh4HdlOG37P9oDgNrMzmp0p&#10;FqPtxAF9aB0pSCcJCKTKmZZqBa+75VUGIkRNRneOUME3BliU52eFzo070gYP21gLDqGQawVNjH0u&#10;ZagatDpMXI/E2qfzVkemvpbG6yOH205Ok+RGWt0Sf2h0jw8NVl/bwSrYrJer7G01jJX/eEyfdy/r&#10;p/eQKXV5Md7fgYg4xj8znOpzdSi5094NZILomM9uZzwmMppfJ4xOnnk6ZbT/vcmykP93lD8AAAD/&#10;/wMAUEsBAi0AFAAGAAgAAAAhALaDOJL+AAAA4QEAABMAAAAAAAAAAAAAAAAAAAAAAFtDb250ZW50&#10;X1R5cGVzXS54bWxQSwECLQAUAAYACAAAACEAOP0h/9YAAACUAQAACwAAAAAAAAAAAAAAAAAvAQAA&#10;X3JlbHMvLnJlbHNQSwECLQAUAAYACAAAACEA5WYjjC0CAABQBAAADgAAAAAAAAAAAAAAAAAuAgAA&#10;ZHJzL2Uyb0RvYy54bWxQSwECLQAUAAYACAAAACEAc7g7X+AAAAAPAQAADwAAAAAAAAAAAAAAAACH&#10;BAAAZHJzL2Rvd25yZXYueG1sUEsFBgAAAAAEAAQA8wAAAJQFAAAAAA==&#10;">
                <v:stroke endarrow="block"/>
              </v:line>
            </w:pict>
          </mc:Fallback>
        </mc:AlternateContent>
      </w:r>
      <w:r>
        <w:rPr>
          <w:noProof/>
          <w:lang w:val="es-ES" w:eastAsia="es-ES"/>
        </w:rPr>
        <mc:AlternateContent>
          <mc:Choice Requires="wps">
            <w:drawing>
              <wp:anchor distT="0" distB="0" distL="114300" distR="114300" simplePos="0" relativeHeight="251712512" behindDoc="0" locked="0" layoutInCell="1" allowOverlap="1" wp14:anchorId="0AAFBF85" wp14:editId="1352FB81">
                <wp:simplePos x="0" y="0"/>
                <wp:positionH relativeFrom="column">
                  <wp:posOffset>9486900</wp:posOffset>
                </wp:positionH>
                <wp:positionV relativeFrom="paragraph">
                  <wp:posOffset>9144000</wp:posOffset>
                </wp:positionV>
                <wp:extent cx="114300" cy="0"/>
                <wp:effectExtent l="12700" t="50800" r="25400" b="76200"/>
                <wp:wrapNone/>
                <wp:docPr id="675889"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34166" id="Line 146"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pt,10in" to="756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L4wLQIAAFA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VuHZ47Qo&#10;5hgp0kOfNkJxlOWzUKDBuBLsarW1IUV6Us9mo+k3h5SuO6L2PBJ9ORtwzIJH8sYlXJyBMLvhk2Zg&#10;Qw5ex2qdWtsHSKgDOsWmnO9N4SePKHzMsvwhhdbRmyoh5c3PWOc/ct2jIFRYAumIS44b5wMPUt5M&#10;Qhil10LK2HKp0FDh+XQyjQ5OS8GCMpg5u9/V0qIjCUMTn5gUaF6bWX1QLIJ1nLDVVfZESJCRj9Xw&#10;VkB9JMchWs8ZRpLDngTpQk+qEBFyBcJX6TI33+fpfFWsinyUT2arUZ42zejDus5Hs3X2OG0emrpu&#10;sh+BfJaXnWCMq8D/NsNZ/nczct2my/Tdp/heqOQteqwokL29I+nY7NDfy6TsNDtvbcgu9B3GNhpf&#10;Vyzsxet7tPr1I1j+BAAA//8DAFBLAwQUAAYACAAAACEAoSc4dd8AAAAPAQAADwAAAGRycy9kb3du&#10;cmV2LnhtbExPwUrDQBS8C/7D8gRvdpMSJcZsigj10qq0lVJv2+wzCWbfhuymjX/vy0H0NvNmmDeT&#10;L0bbihP2vnGkIJ5FIJBKZxqqFLzvljcpCB80Gd06QgXf6GFRXF7kOjPuTBs8bUMlOIR8phXUIXSZ&#10;lL6s0Wo/cx0Sa5+utzow7Stpen3mcNvKeRTdSasb4g+17vCpxvJrO1gFm/Vyle5Xw1j2H8/x6+5t&#10;/XLwqVLXV+PjA4iAY/gzw1Sfq0PBnY5uIONFyzy5T3hMmFASMZo8t/Gc0fH3Jotc/t9R/AAAAP//&#10;AwBQSwECLQAUAAYACAAAACEAtoM4kv4AAADhAQAAEwAAAAAAAAAAAAAAAAAAAAAAW0NvbnRlbnRf&#10;VHlwZXNdLnhtbFBLAQItABQABgAIAAAAIQA4/SH/1gAAAJQBAAALAAAAAAAAAAAAAAAAAC8BAABf&#10;cmVscy8ucmVsc1BLAQItABQABgAIAAAAIQA64L4wLQIAAFAEAAAOAAAAAAAAAAAAAAAAAC4CAABk&#10;cnMvZTJvRG9jLnhtbFBLAQItABQABgAIAAAAIQChJzh13wAAAA8BAAAPAAAAAAAAAAAAAAAAAIcE&#10;AABkcnMvZG93bnJldi54bWxQSwUGAAAAAAQABADzAAAAkwUAAAAA&#10;">
                <v:stroke endarrow="block"/>
              </v:line>
            </w:pict>
          </mc:Fallback>
        </mc:AlternateContent>
      </w:r>
      <w:r>
        <w:rPr>
          <w:noProof/>
          <w:lang w:val="es-ES" w:eastAsia="es-ES"/>
        </w:rPr>
        <mc:AlternateContent>
          <mc:Choice Requires="wps">
            <w:drawing>
              <wp:anchor distT="0" distB="0" distL="114300" distR="114300" simplePos="0" relativeHeight="251711488" behindDoc="0" locked="0" layoutInCell="1" allowOverlap="1" wp14:anchorId="71874174" wp14:editId="6CE6E4D1">
                <wp:simplePos x="0" y="0"/>
                <wp:positionH relativeFrom="column">
                  <wp:posOffset>9486900</wp:posOffset>
                </wp:positionH>
                <wp:positionV relativeFrom="paragraph">
                  <wp:posOffset>8572500</wp:posOffset>
                </wp:positionV>
                <wp:extent cx="114300" cy="0"/>
                <wp:effectExtent l="12700" t="50800" r="25400" b="76200"/>
                <wp:wrapNone/>
                <wp:docPr id="675888"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6AB41" id="Line 14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pt,675pt" to="75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i6dLQIAAFA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VuHZ47Qo&#10;oFuK9NCnjVAcZfk0FGgwrgS7Wm1tSJGe1LPZaPrNIaXrjqg9j0RfzgYcs+CRvHEJF2cgzG74pBnY&#10;kIPXsVqn1vYBEuqATrEp53tT+MkjCh+zLH9IoXX0pkpIefMz1vmPXPcoCBWWQDrikuPG+cCDlDeT&#10;EEbptZAytlwqNFR4Pp1Mo4PTUrCgDGbO7ne1tOhIwtDEJyYFmtdmVh8Ui2AdJ2x1lT0REmTkYzW8&#10;FVAfyXGI1nOGkeSwJ0G60JMqRIRcgfBVuszN93k6XxWrIh/lk9lqlKdNM/qwrvPRbJ09TpuHpq6b&#10;7Ecgn+VlJxjjKvC/zXCW/92MXLfpMn33Kb4XKnmLHisKZG/vSDo2O/T3Mik7zc5bG7ILfYexjcbX&#10;FQt78foerX79CJY/AQAA//8DAFBLAwQUAAYACAAAACEA1phituAAAAAPAQAADwAAAGRycy9kb3du&#10;cmV2LnhtbExPQU7DMBC8I/EHa5G4USelRSHEqRBSubSA2iIENzdekoh4HdlOG37P9oDgNrMzmp0p&#10;FqPtxAF9aB0pSCcJCKTKmZZqBa+75VUGIkRNRneOUME3BliU52eFzo070gYP21gLDqGQawVNjH0u&#10;ZagatDpMXI/E2qfzVkemvpbG6yOH205Ok+RGWt0Sf2h0jw8NVl/bwSrYrJer7G01jJX/eEyfdy/r&#10;p/eQKXV5Md7fgYg4xj8znOpzdSi5094NZILomM9uZzwmMrqeJ4xOnnk6ZbT/vcmykP93lD8AAAD/&#10;/wMAUEsBAi0AFAAGAAgAAAAhALaDOJL+AAAA4QEAABMAAAAAAAAAAAAAAAAAAAAAAFtDb250ZW50&#10;X1R5cGVzXS54bWxQSwECLQAUAAYACAAAACEAOP0h/9YAAACUAQAACwAAAAAAAAAAAAAAAAAvAQAA&#10;X3JlbHMvLnJlbHNQSwECLQAUAAYACAAAACEAdVYunS0CAABQBAAADgAAAAAAAAAAAAAAAAAuAgAA&#10;ZHJzL2Uyb0RvYy54bWxQSwECLQAUAAYACAAAACEA1phituAAAAAPAQAADwAAAAAAAAAAAAAAAACH&#10;BAAAZHJzL2Rvd25yZXYueG1sUEsFBgAAAAAEAAQA8wAAAJQFAAAAAA==&#10;">
                <v:stroke endarrow="block"/>
              </v:line>
            </w:pict>
          </mc:Fallback>
        </mc:AlternateContent>
      </w:r>
      <w:r>
        <w:rPr>
          <w:noProof/>
          <w:lang w:val="es-ES" w:eastAsia="es-ES"/>
        </w:rPr>
        <mc:AlternateContent>
          <mc:Choice Requires="wps">
            <w:drawing>
              <wp:anchor distT="0" distB="0" distL="114300" distR="114300" simplePos="0" relativeHeight="251710464" behindDoc="0" locked="0" layoutInCell="1" allowOverlap="1" wp14:anchorId="70E5127F" wp14:editId="1F03739F">
                <wp:simplePos x="0" y="0"/>
                <wp:positionH relativeFrom="column">
                  <wp:posOffset>9486900</wp:posOffset>
                </wp:positionH>
                <wp:positionV relativeFrom="paragraph">
                  <wp:posOffset>8001000</wp:posOffset>
                </wp:positionV>
                <wp:extent cx="114300" cy="0"/>
                <wp:effectExtent l="12700" t="50800" r="25400" b="76200"/>
                <wp:wrapNone/>
                <wp:docPr id="675887"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E8716" id="Line 14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pt,630pt" to="756pt,6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qSLQIAAFA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yHc9m&#10;U4wU6aBPG6E4yvI8FKg3rgC7Sm1tSJGe1JPZaPrDIaWrlqg9j0SfzwYcs+CRvHIJF2cgzK7/ohnY&#10;kIPXsVqnxnYBEuqATrEp53tT+MkjCh+zLH9IoXX0pkpIcfMz1vnPXHcoCCWWQDrikuPG+cCDFDeT&#10;EEbptZAytlwq1Jd4Ph6No4PTUrCgDGbO7neVtOhIwtDEJyYFmpdmVh8Ui2AtJ2x1lT0REmTkYzW8&#10;FVAfyXGI1nGGkeSwJ0G60JMqRIRcgfBVuszNz3k6X81Ws3yQjyarQZ7W9eDTusoHk3U2HdcPdVXV&#10;2a9APsuLVjDGVeB/m+Esf9uMXLfpMn33Kb4XKnmNHisKZG/vSDo2O/T3Mik7zc5bG7ILfYexjcbX&#10;FQt78fIerf78CJa/AQAA//8DAFBLAwQUAAYACAAAACEAuU0kmOAAAAAPAQAADwAAAGRycy9kb3du&#10;cmV2LnhtbExPy07DMBC8I/EP1iJxo06iUoUQp0JI5dJC1YcquLnJkkTE68h22vD3bA8IbjM7o9mZ&#10;fD6aTpzQ+daSgngSgUAqbdVSrWC/W9ylIHzQVOnOEir4Rg/z4voq11llz7TB0zbUgkPIZ1pBE0Kf&#10;SenLBo32E9sjsfZpndGBqatl5fSZw00nkyiaSaNb4g+N7vG5wfJrOxgFm9VimR6Ww1i6j5f4bbde&#10;vb77VKnbm/HpEUTAMfyZ4VKfq0PBnY52oMqLjvn0YcpjAqNkFjG6eO7jhNHx9yaLXP7fUfwAAAD/&#10;/wMAUEsBAi0AFAAGAAgAAAAhALaDOJL+AAAA4QEAABMAAAAAAAAAAAAAAAAAAAAAAFtDb250ZW50&#10;X1R5cGVzXS54bWxQSwECLQAUAAYACAAAACEAOP0h/9YAAACUAQAACwAAAAAAAAAAAAAAAAAvAQAA&#10;X3JlbHMvLnJlbHNQSwECLQAUAAYACAAAACEAFylqki0CAABQBAAADgAAAAAAAAAAAAAAAAAuAgAA&#10;ZHJzL2Uyb0RvYy54bWxQSwECLQAUAAYACAAAACEAuU0kmOAAAAAPAQAADwAAAAAAAAAAAAAAAACH&#10;BAAAZHJzL2Rvd25yZXYueG1sUEsFBgAAAAAEAAQA8wAAAJQFAAAAAA==&#10;">
                <v:stroke endarrow="block"/>
              </v:line>
            </w:pict>
          </mc:Fallback>
        </mc:AlternateContent>
      </w:r>
      <w:r>
        <w:rPr>
          <w:noProof/>
          <w:lang w:val="es-ES" w:eastAsia="es-ES"/>
        </w:rPr>
        <mc:AlternateContent>
          <mc:Choice Requires="wps">
            <w:drawing>
              <wp:anchor distT="0" distB="0" distL="114300" distR="114300" simplePos="0" relativeHeight="251709440" behindDoc="0" locked="0" layoutInCell="1" allowOverlap="1" wp14:anchorId="62775A60" wp14:editId="17D2F6E2">
                <wp:simplePos x="0" y="0"/>
                <wp:positionH relativeFrom="column">
                  <wp:posOffset>9486900</wp:posOffset>
                </wp:positionH>
                <wp:positionV relativeFrom="paragraph">
                  <wp:posOffset>7429500</wp:posOffset>
                </wp:positionV>
                <wp:extent cx="114300" cy="0"/>
                <wp:effectExtent l="12700" t="50800" r="25400" b="76200"/>
                <wp:wrapNone/>
                <wp:docPr id="675886"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9C1F2" id="Line 143"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pt,585pt" to="75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PcNAIAAFoEAAAOAAAAZHJzL2Uyb0RvYy54bWysVMFu2zAMvQ/YPwi6J7ZTJ02NOsUQJ9uh&#10;2wq0+wBFkmNhsiRISpxg2L+PVNK03S7DMB9kyiSfHskn394dek320gdlTU2LcU6JNNwKZbY1/fa0&#10;Hs0pCZEZwbQ1sqZHGejd4v2728FVcmI7q4X0BEBMqAZX0y5GV2VZ4J3sWRhbJw04W+t7FmHrt5nw&#10;bAD0XmeTPJ9lg/XCectlCPC1OTnpIuG3reTxa9sGGYmuKXCLafVp3eCaLW5ZtfXMdYqfabB/YNEz&#10;ZeDQC1TDIiM7r/6A6hX3Ntg2jrntM9u2istUA1RT5L9V89gxJ1Mt0JzgLm0K/w+Wf9k/eKJETWfX&#10;0/l8RolhPczpXhlJivIKGzS4UEHc0jx4LJEfzKO7t/x7IMYuO2a2MhF9OjpILDAje5OCm+DgmM3w&#10;2QqIYbtoU7cOre9Jq5X7hIkIDh0hhzSe42U88hAJh48F8MlhiPzZlbEKETDP+RA/StsTNGqqgX7C&#10;Y/v7EJHRSwiGG7tWWqfha0OGmt5MJ9OUEKxWAp0YFvx2s9Se7BnKJz2pPPC8DvN2Z0QC6yQTq7Md&#10;mdJgk5j6Er2CTmlJ8bReCkq0hBuD1omeNngi1AqEz9ZJQT9u8pvVfDUvR+VkthqVedOMPqyX5Wi2&#10;Lq6nzVWzXDbFTyRflFWnhJAG+T+ruSj/Ti3ne3XS4UXPl0Zlb9FTR4Hs8zuRTmPHSZ80s7Hi+OCx&#10;OlQACDgFny8b3pDX+xT18ktY/AIAAP//AwBQSwMEFAAGAAgAAAAhAONcJBffAAAADwEAAA8AAABk&#10;cnMvZG93bnJldi54bWxMT0FOwzAQvCPxB2uRuFEnVQptiFMhBBInRFtUiZsbL0lobAd72wRez/aA&#10;4DazM5qdKZaj7cQRQ2y9U5BOEhDoKm9aVyt43TxezUFE0s7ozjtU8IURluX5WaFz4we3wuOaasEh&#10;LuZaQUPU51LGqkGr48T36Fh798FqYhpqaYIeONx2cpok19Lq1vGHRvd432C1Xx+sgsVmmPmXsN9m&#10;afv59v3wQf3TMyl1eTHe3YIgHOnPDKf6XB1K7rTzB2ei6Jhni4zHEKP0JmF08szSKaPd702Whfy/&#10;o/wBAAD//wMAUEsBAi0AFAAGAAgAAAAhALaDOJL+AAAA4QEAABMAAAAAAAAAAAAAAAAAAAAAAFtD&#10;b250ZW50X1R5cGVzXS54bWxQSwECLQAUAAYACAAAACEAOP0h/9YAAACUAQAACwAAAAAAAAAAAAAA&#10;AAAvAQAAX3JlbHMvLnJlbHNQSwECLQAUAAYACAAAACEAun/j3DQCAABaBAAADgAAAAAAAAAAAAAA&#10;AAAuAgAAZHJzL2Uyb0RvYy54bWxQSwECLQAUAAYACAAAACEA41wkF98AAAAPAQAADwAAAAAAAAAA&#10;AAAAAACOBAAAZHJzL2Rvd25yZXYueG1sUEsFBgAAAAAEAAQA8wAAAJoFAAAAAA==&#10;">
                <v:stroke endarrow="block"/>
              </v:line>
            </w:pict>
          </mc:Fallback>
        </mc:AlternateContent>
      </w:r>
      <w:r>
        <w:rPr>
          <w:noProof/>
          <w:lang w:val="es-ES" w:eastAsia="es-ES"/>
        </w:rPr>
        <mc:AlternateContent>
          <mc:Choice Requires="wps">
            <w:drawing>
              <wp:anchor distT="0" distB="0" distL="114300" distR="114300" simplePos="0" relativeHeight="251708416" behindDoc="0" locked="0" layoutInCell="1" allowOverlap="1" wp14:anchorId="1356060F" wp14:editId="66332BA3">
                <wp:simplePos x="0" y="0"/>
                <wp:positionH relativeFrom="column">
                  <wp:posOffset>9486900</wp:posOffset>
                </wp:positionH>
                <wp:positionV relativeFrom="paragraph">
                  <wp:posOffset>7429500</wp:posOffset>
                </wp:positionV>
                <wp:extent cx="0" cy="2286000"/>
                <wp:effectExtent l="12700" t="12700" r="25400" b="25400"/>
                <wp:wrapNone/>
                <wp:docPr id="675885"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12429" id="Line 14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pt,585pt" to="74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sGAIAAC8EAAAOAAAAZHJzL2Uyb0RvYy54bWysU8uu2yAQ3VfqPyD2iR91ch0rzlUVJ92k&#10;baR7+wEEcIyKAQGJE1X99w7kodx2U1X1Ag8wc+bMzGH+fOolOnLrhFY1zsYpRlxRzYTa1/jb63pU&#10;YuQ8UYxIrXiNz9zh58X7d/PBVDzXnZaMWwQgylWDqXHnvamSxNGO98SNteEKLltte+Jha/cJs2QA&#10;9F4meZpOk0FbZqym3Dk4bS6XeBHx25ZT/7VtHfdI1hi4+bjauO7CmizmpNpbYjpBrzTIP7DoiVCQ&#10;9A7VEE/QwYo/oHpBrXa69WOq+0S3raA81gDVZOlv1bx0xPBYCzTHmXub3P+DpV+OW4sEq/H0aVKW&#10;E4wU6WFOG6E4yoo8NGgwrgK/pdraUCI9qRez0fS7Q0ovO6L2PBJ9PRsIzEJE8iYkbJyBNLvhs2bg&#10;Qw5ex26dWtsHSOgDOsWhnO9D4SeP6OWQwmmel9M0jQNLSHULNNb5T1z3KBg1lsA6ApPjxvlAhFQ3&#10;l5BH6bWQMs5cKjTUeDbJJzHAaSlYuAxuzu53S2nRkQTVxC9WBTePblYfFItgHSdsdbU9EfJiQ3Kp&#10;Ah6UAnSu1kUWP2bpbFWuymJU5NPVqEibZvRxvSxG03X2NGk+NMtlk/0M1LKi6gRjXAV2N4lmxd9J&#10;4PpYLuK6i/TehuQteuwXkL39I+k4yzC+ixB2mp239jZjUGV0vr6gIPvHPdiP73zxCwAA//8DAFBL&#10;AwQUAAYACAAAACEAdOGqLt4AAAAPAQAADwAAAGRycy9kb3ducmV2LnhtbExPy07DMBC8I/EP1iJx&#10;qVq7DwqEOBUCcuuFAuK6TZYkIl6nsdsGvp6tOMBtZnY0O5OuBteqA/Wh8WxhOjGgiAtfNlxZeH3J&#10;xzegQkQusfVMFr4owCo7P0sxKf2Rn+mwiZWSEA4JWqhj7BKtQ1GTwzDxHbHcPnzvMArtK132eJRw&#10;1+qZMUvtsGH5UGNHDzUVn5u9sxDyN9rl36NiZN7nlafZ7nH9hNZeXgz3d6AiDfHPDKf6Uh0y6bT1&#10;ey6DaoUvbhcyJgqaXhtBJ8+vthV0NRdNZ6n+vyP7AQAA//8DAFBLAQItABQABgAIAAAAIQC2gziS&#10;/gAAAOEBAAATAAAAAAAAAAAAAAAAAAAAAABbQ29udGVudF9UeXBlc10ueG1sUEsBAi0AFAAGAAgA&#10;AAAhADj9If/WAAAAlAEAAAsAAAAAAAAAAAAAAAAALwEAAF9yZWxzLy5yZWxzUEsBAi0AFAAGAAgA&#10;AAAhAAIqv6wYAgAALwQAAA4AAAAAAAAAAAAAAAAALgIAAGRycy9lMm9Eb2MueG1sUEsBAi0AFAAG&#10;AAgAAAAhAHThqi7eAAAADwEAAA8AAAAAAAAAAAAAAAAAcgQAAGRycy9kb3ducmV2LnhtbFBLBQYA&#10;AAAABAAEAPMAAAB9BQAAAAA=&#10;"/>
            </w:pict>
          </mc:Fallback>
        </mc:AlternateContent>
      </w:r>
      <w:r>
        <w:rPr>
          <w:noProof/>
          <w:lang w:val="es-ES" w:eastAsia="es-ES"/>
        </w:rPr>
        <mc:AlternateContent>
          <mc:Choice Requires="wps">
            <w:drawing>
              <wp:anchor distT="0" distB="0" distL="114300" distR="114300" simplePos="0" relativeHeight="251707392" behindDoc="0" locked="0" layoutInCell="1" allowOverlap="1" wp14:anchorId="541E0346" wp14:editId="1E708653">
                <wp:simplePos x="0" y="0"/>
                <wp:positionH relativeFrom="column">
                  <wp:posOffset>13144500</wp:posOffset>
                </wp:positionH>
                <wp:positionV relativeFrom="paragraph">
                  <wp:posOffset>6972300</wp:posOffset>
                </wp:positionV>
                <wp:extent cx="0" cy="114300"/>
                <wp:effectExtent l="50800" t="12700" r="76200" b="25400"/>
                <wp:wrapNone/>
                <wp:docPr id="675884"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F5BB6" id="Line 14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549pt" to="103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DyLgIAAFAEAAAOAAAAZHJzL2Uyb0RvYy54bWysVE2P2yAQvVfqf0DcE9tZJ+tYcVaVnfSS&#10;tpF2+wMI4BgVAwISJ6r63zuQj+62l6pqDmSA4c2bNzNePJ16iY7cOqFVhbNxihFXVDOh9hX++rIe&#10;FRg5TxQjUite4TN3+Gn5/t1iMCWf6E5Lxi0CEOXKwVS4896USeJox3vixtpwBZettj3xsLX7hFky&#10;AHovk0mazpJBW2asptw5OG0ul3gZ8duWU/+lbR33SFYYuPm42rjuwposF6TcW2I6Qa80yD+w6IlQ&#10;EPQO1RBP0MGKP6B6Qa12uvVjqvtEt62gPOYA2WTpb9k8d8TwmAuI48xdJvf/YOnn49YiwSo8e5wW&#10;RY6RIj3UaSMUR1keBRqMK8GvVlsbUqQn9Ww2mn5zSOm6I2rPI9GXs4GHWZA0efMkbJyBMLvhk2bg&#10;Qw5eR7VOre0DJOiATrEo53tR+MkjejmkcJpl+UMa6SSkvL0z1vmPXPcoGBWWQDrikuPG+cCDlDeX&#10;EEbptZAyllwqNFR4Pp1M4wOnpWDhMrg5u9/V0qIjCU0TfzEpuHntZvVBsQjWccJWV9sTIcFGPqrh&#10;rQB9JMchWs8ZRpLDnATrQk+qEBFyBcJX69I33+fpfFWsinyUT2arUZ42zejDus5Hs3X2OG0emrpu&#10;sh+BfJaXnWCMq8D/1sNZ/nc9cp2mS/fdu/guVPIWPSoKZG//kXQsdqhvGDpX7jQ7b23ILuygbaPz&#10;dcTCXLzeR69fH4LlTwAAAP//AwBQSwMEFAAGAAgAAAAhABjhmUbgAAAADwEAAA8AAABkcnMvZG93&#10;bnJldi54bWxMT01Lw0AQvQv+h2UEb3Y3PdQYsyki1Eur0lZEb9vsmASzs2F308Z/7wiC3uZ98Oa9&#10;cjm5XhwxxM6ThmymQCDV3nbUaHjZr65yEDEZsqb3hBq+MMKyOj8rTWH9ibZ43KVGcAjFwmhoUxoK&#10;KWPdojNx5gck1j58cCYxDI20wZw43PVyrtRCOtMRf2jNgPct1p+70WnYblbr/HU9TnV4f8ie9s+b&#10;x7eYa315Md3dgkg4pT8z/NTn6lBxp4MfyUbRa5ira8VjEivqJueLPb/cgbksWyiQVSn/76i+AQAA&#10;//8DAFBLAQItABQABgAIAAAAIQC2gziS/gAAAOEBAAATAAAAAAAAAAAAAAAAAAAAAABbQ29udGVu&#10;dF9UeXBlc10ueG1sUEsBAi0AFAAGAAgAAAAhADj9If/WAAAAlAEAAAsAAAAAAAAAAAAAAAAALwEA&#10;AF9yZWxzLy5yZWxzUEsBAi0AFAAGAAgAAAAhAJ2K8PIuAgAAUAQAAA4AAAAAAAAAAAAAAAAALgIA&#10;AGRycy9lMm9Eb2MueG1sUEsBAi0AFAAGAAgAAAAhABjhmUbgAAAADwEAAA8AAAAAAAAAAAAAAAAA&#10;iAQAAGRycy9kb3ducmV2LnhtbFBLBQYAAAAABAAEAPMAAACVBQAAAAA=&#10;">
                <v:stroke endarrow="block"/>
              </v:line>
            </w:pict>
          </mc:Fallback>
        </mc:AlternateContent>
      </w:r>
      <w:r>
        <w:rPr>
          <w:noProof/>
          <w:lang w:val="es-ES" w:eastAsia="es-ES"/>
        </w:rPr>
        <mc:AlternateContent>
          <mc:Choice Requires="wps">
            <w:drawing>
              <wp:anchor distT="0" distB="0" distL="114300" distR="114300" simplePos="0" relativeHeight="251706368" behindDoc="0" locked="0" layoutInCell="1" allowOverlap="1" wp14:anchorId="5DDDD539" wp14:editId="2249D8F4">
                <wp:simplePos x="0" y="0"/>
                <wp:positionH relativeFrom="column">
                  <wp:posOffset>11544300</wp:posOffset>
                </wp:positionH>
                <wp:positionV relativeFrom="paragraph">
                  <wp:posOffset>6972300</wp:posOffset>
                </wp:positionV>
                <wp:extent cx="0" cy="114300"/>
                <wp:effectExtent l="50800" t="12700" r="76200" b="25400"/>
                <wp:wrapNone/>
                <wp:docPr id="67588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C2F23" id="Line 13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9pt,549pt" to="909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pbLgIAAFA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5w2yx&#10;mGKkSAd9ehKKo2y6DAL1xhXgV6mdDSXSs3o2T5p+c0jpqiXqwCPRl4uBwCxEJG9CwsYZSLPvP2kG&#10;PuTodVTr3NguQIIO6Bybcrk3hZ89osMhhdMsy6dp7FdCilucsc5/5LpDwSixBNIRl5yenA88SHFz&#10;CWmU3gopY8ulQn2Jl7PJLAY4LQULl8HN2cO+khadSBia+ItFwc1rN6uPikWwlhO2udqeCAk28lEN&#10;bwXoIzkO2TrOMJIc3kmwBnpShYxQKxC+WsPcfF+my81is8hH+WS+GeVpXY8+bKt8NN9mD7N6WldV&#10;nf0I5LO8aAVjXAX+txnO8r+bketrGqbvPsV3oZK36FFRIHv7j6Rjs0N/h0nZa3bZ2VBd6DuMbXS+&#10;PrHwLl7vo9evD8H6JwAAAP//AwBQSwMEFAAGAAgAAAAhADDN67DfAAAADwEAAA8AAABkcnMvZG93&#10;bnJldi54bWxMT0FOwzAQvCPxB2uRuFHbHCoT4lQIqVxaQG0Ram9ubJKIeB3FTht+z0Ycym1mZzQ7&#10;ky9G37KT62MTUIOcCWAOy2AbrDR87JZ3ClhMBq1pAzoNPy7Cori+yk1mwxk37rRNFaMQjJnRUKfU&#10;ZZzHsnbexFnoHJL2FXpvEtG+4rY3Zwr3Lb8XYs69aZA+1KZzz7Urv7eD17BZL1fqczWMZX94kW+7&#10;9/XrPiqtb2/Gp0dgyY3pYoapPlWHgjodw4A2spa4korGJELiYUKT5+92JCTlXAAvcv5/R/ELAAD/&#10;/wMAUEsBAi0AFAAGAAgAAAAhALaDOJL+AAAA4QEAABMAAAAAAAAAAAAAAAAAAAAAAFtDb250ZW50&#10;X1R5cGVzXS54bWxQSwECLQAUAAYACAAAACEAOP0h/9YAAACUAQAACwAAAAAAAAAAAAAAAAAvAQAA&#10;X3JlbHMvLnJlbHNQSwECLQAUAAYACAAAACEAa456Wy4CAABQBAAADgAAAAAAAAAAAAAAAAAuAgAA&#10;ZHJzL2Uyb0RvYy54bWxQSwECLQAUAAYACAAAACEAMM3rsN8AAAAPAQAADwAAAAAAAAAAAAAAAACI&#10;BAAAZHJzL2Rvd25yZXYueG1sUEsFBgAAAAAEAAQA8wAAAJQFAAAAAA==&#10;">
                <v:stroke endarrow="block"/>
              </v:line>
            </w:pict>
          </mc:Fallback>
        </mc:AlternateContent>
      </w:r>
      <w:r>
        <w:rPr>
          <w:noProof/>
          <w:lang w:val="es-ES" w:eastAsia="es-ES"/>
        </w:rPr>
        <mc:AlternateContent>
          <mc:Choice Requires="wps">
            <w:drawing>
              <wp:anchor distT="0" distB="0" distL="114300" distR="114300" simplePos="0" relativeHeight="251705344" behindDoc="0" locked="0" layoutInCell="1" allowOverlap="1" wp14:anchorId="0614DC0A" wp14:editId="694A257A">
                <wp:simplePos x="0" y="0"/>
                <wp:positionH relativeFrom="column">
                  <wp:posOffset>10058400</wp:posOffset>
                </wp:positionH>
                <wp:positionV relativeFrom="paragraph">
                  <wp:posOffset>6972300</wp:posOffset>
                </wp:positionV>
                <wp:extent cx="0" cy="114300"/>
                <wp:effectExtent l="50800" t="12700" r="76200" b="25400"/>
                <wp:wrapNone/>
                <wp:docPr id="675882"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B47EE" id="Line 13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in,549pt" to="11in,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4aSLgIAAFAEAAAOAAAAZHJzL2Uyb0RvYy54bWysVMGO2jAQvVfqP1i+QxIIbIgIq4pAL9sW&#10;abcfYGyHWHVsyzYEVPXfO3aA7raXqioHM7Zn3rx5M87y8dxJdOLWCa0qnI1TjLiimgl1qPDXl+2o&#10;wMh5ohiRWvEKX7jDj6v375a9KflEt1oybhGAKFf2psKt96ZMEkdb3hE31oYruGy07YiHrT0kzJIe&#10;0DuZTNJ0nvTaMmM15c7BaT1c4lXEbxpO/ZemcdwjWWHg5uNq47oPa7JakvJgiWkFvdIg/8CiI0JB&#10;0jtUTTxBRyv+gOoEtdrpxo+p7hLdNILyWANUk6W/VfPcEsNjLSCOM3eZ3P+DpZ9PO4sEq/D8YVYU&#10;E4wU6aBPT0JxlE2LIFBvXAl+a7WzoUR6Vs/mSdNvDim9bok68Ej05WIgMAsRyZuQsHEG0uz7T5qB&#10;Dzl6HdU6N7YLkKADOsemXO5N4WeP6HBI4TTL8mka+5WQ8hZnrPMfue5QMCosgXTEJacn5wMPUt5c&#10;Qhqlt0LK2HKpUF/hxWwyiwFOS8HCZXBz9rBfS4tOJAxN/MWi4Oa1m9VHxSJYywnbXG1PhAQb+aiG&#10;twL0kRyHbB1nGEkO7yRYAz2pQkaoFQhfrWFuvi/SxabYFPkon8w3ozyt69GH7TofzbfZw6ye1ut1&#10;nf0I5LO8bAVjXAX+txnO8r+bketrGqbvPsV3oZK36FFRIHv7j6Rjs0N/h0nZa3bZ2VBd6DuMbXS+&#10;PrHwLl7vo9evD8HqJwAAAP//AwBQSwMEFAAGAAgAAAAhAEn7DCThAAAADwEAAA8AAABkcnMvZG93&#10;bnJldi54bWxMT8tOwzAQvCPxD9YicaN2EFQmxKkQUrm0UPWhCm5uvCQRsR3ZThv+nq04wG1mZzQ7&#10;U8xG27Ejhth6pyCbCGDoKm9aVyvYbec3ElhM2hndeYcKvjHCrLy8KHRu/Mmt8bhJNaMQF3OtoEmp&#10;zzmPVYNWx4nv0ZH26YPViWiouQn6ROG247dCTLnVraMPje7xucHqazNYBevlfCH3i2GswsdL9rZd&#10;LV/fo1Tq+mp8egSWcEx/ZjjXp+pQUqeDH5yJrCN+L+9oTCIkHiShs+f3diCUZVMBvCz4/x3lDwAA&#10;AP//AwBQSwECLQAUAAYACAAAACEAtoM4kv4AAADhAQAAEwAAAAAAAAAAAAAAAAAAAAAAW0NvbnRl&#10;bnRfVHlwZXNdLnhtbFBLAQItABQABgAIAAAAIQA4/SH/1gAAAJQBAAALAAAAAAAAAAAAAAAAAC8B&#10;AABfcmVscy8ucmVsc1BLAQItABQABgAIAAAAIQCCg4aSLgIAAFAEAAAOAAAAAAAAAAAAAAAAAC4C&#10;AABkcnMvZTJvRG9jLnhtbFBLAQItABQABgAIAAAAIQBJ+wwk4QAAAA8BAAAPAAAAAAAAAAAAAAAA&#10;AIgEAABkcnMvZG93bnJldi54bWxQSwUGAAAAAAQABADzAAAAlgUAAAAA&#10;">
                <v:stroke endarrow="block"/>
              </v:line>
            </w:pict>
          </mc:Fallback>
        </mc:AlternateContent>
      </w:r>
      <w:r>
        <w:rPr>
          <w:noProof/>
          <w:lang w:val="es-ES" w:eastAsia="es-ES"/>
        </w:rPr>
        <mc:AlternateContent>
          <mc:Choice Requires="wps">
            <w:drawing>
              <wp:anchor distT="0" distB="0" distL="114300" distR="114300" simplePos="0" relativeHeight="251704320" behindDoc="0" locked="0" layoutInCell="1" allowOverlap="1" wp14:anchorId="5C8C9BD9" wp14:editId="1943CE91">
                <wp:simplePos x="0" y="0"/>
                <wp:positionH relativeFrom="column">
                  <wp:posOffset>8572500</wp:posOffset>
                </wp:positionH>
                <wp:positionV relativeFrom="paragraph">
                  <wp:posOffset>6972300</wp:posOffset>
                </wp:positionV>
                <wp:extent cx="0" cy="114300"/>
                <wp:effectExtent l="50800" t="12700" r="76200" b="25400"/>
                <wp:wrapNone/>
                <wp:docPr id="675881"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41DB7" id="Line 13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49pt" to="67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mRLQIAAFA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6m8zn&#10;GUaKtNCnnVAcZeNZEKgzrgC/tdrbUCK9qGez0/SbQ0qvG6KOPBJ9uRoIzEJE8iYkbJyBNIfuk2bg&#10;Q05eR7UutW0DJOiALrEp10dT+MUj2h9SOM2yfJzGfiWkuMcZ6/xHrlsUjBJLIB1xyXnnfOBBirtL&#10;SKP0VkgZWy4V6kq8mIwmMcBpKVi4DG7OHg9radGZhKGJv1gU3Lx2s/qkWARrOGGbm+2JkGAjH9Xw&#10;VoA+kuOQreUMI8nhnQSrpydVyAi1AuGb1c/N90W62Mw383yQj6abQZ5W1eDDdp0PpttsNqnG1Xpd&#10;ZT8C+SwvGsEYV4H/fYaz/O9m5Paa+ul7TPFDqOQtelQUyN7/I+nY7NDfflIOml33NlQX+g5jG51v&#10;Tyy8i9f76PXrQ7D6CQAA//8DAFBLAwQUAAYACAAAACEAo7xuv+EAAAAPAQAADwAAAGRycy9kb3du&#10;cmV2LnhtbExPy07DMBC8I/EP1iJxo3ZAVCHEqRBSubRQ9aEKbm68JBHxOoqdNvw9W3GA28zOaHYm&#10;n42uFUfsQ+NJQzJRIJBKbxuqNOy285sURIiGrGk9oYZvDDArLi9yk1l/ojUeN7ESHEIhMxrqGLtM&#10;ylDW6EyY+A6JtU/fOxOZ9pW0vTlxuGvlrVJT6UxD/KE2HT7XWH5tBqdhvZwv0v1iGMv+4yV5266W&#10;r+8h1fr6anx6BBFxjH9mONfn6lBwp4MfyAbRMr+7VzwmMlIPKaOz5/d2YJQkUwWyyOX/HcUPAAAA&#10;//8DAFBLAQItABQABgAIAAAAIQC2gziS/gAAAOEBAAATAAAAAAAAAAAAAAAAAAAAAABbQ29udGVu&#10;dF9UeXBlc10ueG1sUEsBAi0AFAAGAAgAAAAhADj9If/WAAAAlAEAAAsAAAAAAAAAAAAAAAAALwEA&#10;AF9yZWxzLy5yZWxzUEsBAi0AFAAGAAgAAAAhAG0M6ZEtAgAAUAQAAA4AAAAAAAAAAAAAAAAALgIA&#10;AGRycy9lMm9Eb2MueG1sUEsBAi0AFAAGAAgAAAAhAKO8br/hAAAADwEAAA8AAAAAAAAAAAAAAAAA&#10;hwQAAGRycy9kb3ducmV2LnhtbFBLBQYAAAAABAAEAPMAAACVBQAAAAA=&#10;">
                <v:stroke endarrow="block"/>
              </v:line>
            </w:pict>
          </mc:Fallback>
        </mc:AlternateContent>
      </w:r>
      <w:r>
        <w:rPr>
          <w:noProof/>
          <w:lang w:val="es-ES" w:eastAsia="es-ES"/>
        </w:rPr>
        <mc:AlternateContent>
          <mc:Choice Requires="wps">
            <w:drawing>
              <wp:anchor distT="0" distB="0" distL="114300" distR="114300" simplePos="0" relativeHeight="251696128" behindDoc="0" locked="0" layoutInCell="1" allowOverlap="1" wp14:anchorId="59585862" wp14:editId="2D437AEC">
                <wp:simplePos x="0" y="0"/>
                <wp:positionH relativeFrom="column">
                  <wp:posOffset>11087100</wp:posOffset>
                </wp:positionH>
                <wp:positionV relativeFrom="paragraph">
                  <wp:posOffset>7086600</wp:posOffset>
                </wp:positionV>
                <wp:extent cx="1028700" cy="342900"/>
                <wp:effectExtent l="0" t="0" r="12700" b="12700"/>
                <wp:wrapNone/>
                <wp:docPr id="67587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5333C3" w:rsidRPr="005867A3" w:rsidRDefault="005333C3" w:rsidP="005333C3">
                            <w:pPr>
                              <w:jc w:val="center"/>
                              <w:rPr>
                                <w:sz w:val="12"/>
                                <w:szCs w:val="12"/>
                              </w:rPr>
                            </w:pPr>
                            <w:r>
                              <w:rPr>
                                <w:b/>
                                <w:sz w:val="12"/>
                                <w:szCs w:val="12"/>
                              </w:rPr>
                              <w:t>SUBORDINATE UNIT IN MUNICIPALITY BIJELO POLJE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85862" id="Text Box 117" o:spid="_x0000_s1041" type="#_x0000_t202" style="position:absolute;left:0;text-align:left;margin-left:873pt;margin-top:558pt;width:81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C/MQIAAF8EAAAOAAAAZHJzL2Uyb0RvYy54bWysVNtu2zAMfR+wfxD0vviypEmMOEWXLsOA&#10;7gK0+wBZlm1hsqhJSuzu60fJaZrdXobpQSBN6pA8JL25HntFjsI6Cbqk2SylRGgOtdRtSb887F+t&#10;KHGe6Zop0KKkj8LR6+3LF5vBFCKHDlQtLEEQ7YrBlLTz3hRJ4ngneuZmYIRGYwO2Zx5V2ya1ZQOi&#10;9yrJ0/QqGcDWxgIXzuHX28lItxG/aQT3n5rGCU9USTE3H28b7yrcyXbDitYy00l+SoP9QxY9kxqD&#10;nqFumWfkYOVvUL3kFhw0fsahT6BpJBexBqwmS3+p5r5jRsRakBxnzjS5/wfLPx4/WyLrkl4tF6sl&#10;dkuzHvv0IEZP3sBIsmwZSBqMK9D33qC3H9GAzY4FO3MH/KsjGnYd0624sRaGTrAak8zCy+Ti6YTj&#10;Akg1fIAaA7GDhwg0NrYPDCInBNGxWY/nBoVkeAiZ5qtliiaOttfzfI1yCMGKp9fGOv9OQE+CUFKL&#10;AxDR2fHO+cn1ySUEc6BkvZdKRcW21U5ZcmQ4LPt4Tug/uSlNhpKuF/liIuCvEGk8f4LopcepV7Iv&#10;6ersxIpA21tdY5qs8EyqScbqlD7xGKibSPRjNca+ZYsQIZBcQf2IzFqYphy3EoUO7HdKBpzwkrpv&#10;B2YFJeq9xu6ss/k8rERU5otljoq9tFSXFqY5QpXUUzKJOz+t0cFY2XYYaZoHDTfY0UZGsp+zOuWP&#10;Uxzbddq4sCaXevR6/i9sfwAAAP//AwBQSwMEFAAGAAgAAAAhAIOCPFnfAAAADwEAAA8AAABkcnMv&#10;ZG93bnJldi54bWxMT0FOwzAQvCPxB2uRuCBqB6okDXEqhASCWylVubqxm0TE62C7afg9mxPcZnZG&#10;szPlerI9G40PnUMJyUIAM1g73WEjYffxfJsDC1GhVr1DI+HHBFhXlxelKrQ747sZt7FhFIKhUBLa&#10;GIeC81C3xqqwcINB0o7OWxWJ+oZrr84Ubnt+J0TKreqQPrRqME+tqb+2JyshX76On+HtfrOv02O/&#10;ijfZ+PLtpby+mh4fgEUzxT8zzPWpOlTU6eBOqAPriWfLlMZEQkkyo9mzEjmhw3zLhABelfz/juoX&#10;AAD//wMAUEsBAi0AFAAGAAgAAAAhALaDOJL+AAAA4QEAABMAAAAAAAAAAAAAAAAAAAAAAFtDb250&#10;ZW50X1R5cGVzXS54bWxQSwECLQAUAAYACAAAACEAOP0h/9YAAACUAQAACwAAAAAAAAAAAAAAAAAv&#10;AQAAX3JlbHMvLnJlbHNQSwECLQAUAAYACAAAACEArH8QvzECAABfBAAADgAAAAAAAAAAAAAAAAAu&#10;AgAAZHJzL2Uyb0RvYy54bWxQSwECLQAUAAYACAAAACEAg4I8Wd8AAAAPAQAADwAAAAAAAAAAAAAA&#10;AACLBAAAZHJzL2Rvd25yZXYueG1sUEsFBgAAAAAEAAQA8wAAAJcFAAAAAA==&#10;">
                <v:textbox>
                  <w:txbxContent>
                    <w:p w:rsidR="005333C3" w:rsidRPr="005867A3" w:rsidRDefault="005333C3" w:rsidP="005333C3">
                      <w:pPr>
                        <w:jc w:val="center"/>
                        <w:rPr>
                          <w:sz w:val="12"/>
                          <w:szCs w:val="12"/>
                        </w:rPr>
                      </w:pPr>
                      <w:r>
                        <w:rPr>
                          <w:b/>
                          <w:sz w:val="12"/>
                          <w:szCs w:val="12"/>
                        </w:rPr>
                        <w:t>SUBORDINATE UNIT IN MUNICIPALITY BIJELO POLJE</w:t>
                      </w:r>
                    </w:p>
                  </w:txbxContent>
                </v:textbox>
              </v:shape>
            </w:pict>
          </mc:Fallback>
        </mc:AlternateContent>
      </w:r>
      <w:r>
        <w:rPr>
          <w:noProof/>
          <w:lang w:val="es-ES" w:eastAsia="es-ES"/>
        </w:rPr>
        <mc:AlternateContent>
          <mc:Choice Requires="wps">
            <w:drawing>
              <wp:anchor distT="0" distB="0" distL="114300" distR="114300" simplePos="0" relativeHeight="251695104" behindDoc="0" locked="0" layoutInCell="1" allowOverlap="1" wp14:anchorId="10CF88FA" wp14:editId="04C69F1D">
                <wp:simplePos x="0" y="0"/>
                <wp:positionH relativeFrom="column">
                  <wp:posOffset>8115300</wp:posOffset>
                </wp:positionH>
                <wp:positionV relativeFrom="paragraph">
                  <wp:posOffset>7086600</wp:posOffset>
                </wp:positionV>
                <wp:extent cx="1028700" cy="342900"/>
                <wp:effectExtent l="0" t="0" r="12700" b="12700"/>
                <wp:wrapNone/>
                <wp:docPr id="67587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5333C3" w:rsidRPr="009476A6" w:rsidRDefault="005333C3" w:rsidP="005333C3">
                            <w:pPr>
                              <w:jc w:val="center"/>
                              <w:rPr>
                                <w:sz w:val="12"/>
                                <w:szCs w:val="12"/>
                              </w:rPr>
                            </w:pPr>
                            <w:r>
                              <w:rPr>
                                <w:b/>
                                <w:sz w:val="12"/>
                                <w:szCs w:val="12"/>
                              </w:rPr>
                              <w:t>SUBORDINATE UNIT IN MUNICIPALITY HERCEG NOVI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F88FA" id="Text Box 115" o:spid="_x0000_s1042" type="#_x0000_t202" style="position:absolute;left:0;text-align:left;margin-left:639pt;margin-top:558pt;width:81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mXMAIAAF8EAAAOAAAAZHJzL2Uyb0RvYy54bWysVMmO2zAMvRfoPwi6N16a1YgzmGaaosB0&#10;AWb6AbIsx0JlUZWU2OnXl5IzmXS7FNVBIE3qkXwkvb4ZOkWOwjoJuqTZJKVEaA611PuSfnncvVpS&#10;4jzTNVOgRUlPwtGbzcsX694UIocWVC0sQRDtit6UtPXeFEnieCs65iZghEZjA7ZjHlW7T2rLekTv&#10;VJKn6TzpwdbGAhfO4de70Ug3Eb9pBPefmsYJT1RJMTcfbxvvKtzJZs2KvWWmlfycBvuHLDomNQa9&#10;QN0xz8jByt+gOsktOGj8hEOXQNNILmINWE2W/lLNQ8uMiLUgOc5caHL/D5Z/PH62RNYlnS9my8WC&#10;Es067NOjGDx5AwPJslkgqTeuQN8Hg95+QAM2OxbszD3wr45o2LZM78WttdC3gtWYZBZeJldPRxwX&#10;QKr+A9QYiB08RKChsV1gEDkhiI7NOl0aFJLhIWSaLxcpmjjaXk/zFcohBCueXhvr/DsBHQlCSS0O&#10;QERnx3vnR9cnlxDMgZL1TioVFbuvtsqSI8Nh2cVzRv/JTWnSl3Q1y2cjAX+FSOP5E0QnPU69kl1J&#10;lxcnVgTa3uoa02SFZ1KNMlan9JnHQN1Ioh+qIfYtm4cIgeQK6hMya2GcctxKFFqw3ynpccJL6r4d&#10;mBWUqPcau7PKptOwElGZzhY5KvbaUl1bmOYIVVJPyShu/bhGB2PlvsVI4zxouMWONjKS/ZzVOX+c&#10;4tiu88aFNbnWo9fzf2HzAwAA//8DAFBLAwQUAAYACAAAACEANI7H/eAAAAAPAQAADwAAAGRycy9k&#10;b3ducmV2LnhtbEyPQU+EMBCF7yb+h2ZMvBi3sBJApGyMiUZv62r02qVdILZTbLss/nuHk96+N/Py&#10;5k29ma1hk/ZhcCggXSXANLZODdgJeH97vC6BhShRSeNQC/jRATbN+VktK+VO+KqnXewYhWCopIA+&#10;xrHiPLS9tjKs3KiRdgfnrYwkfceVlycKt4avkyTnVg5IF3o56odet1+7oxVQZs/TZ3i52X60+cHc&#10;xqtievr2QlxezPd3wKKe458ZlvpUHRrqtHdHVIEZ0uuipGciUZrmRIsnyxKi/TIriHhT8/9/NL8A&#10;AAD//wMAUEsBAi0AFAAGAAgAAAAhALaDOJL+AAAA4QEAABMAAAAAAAAAAAAAAAAAAAAAAFtDb250&#10;ZW50X1R5cGVzXS54bWxQSwECLQAUAAYACAAAACEAOP0h/9YAAACUAQAACwAAAAAAAAAAAAAAAAAv&#10;AQAAX3JlbHMvLnJlbHNQSwECLQAUAAYACAAAACEA676plzACAABfBAAADgAAAAAAAAAAAAAAAAAu&#10;AgAAZHJzL2Uyb0RvYy54bWxQSwECLQAUAAYACAAAACEANI7H/eAAAAAPAQAADwAAAAAAAAAAAAAA&#10;AACKBAAAZHJzL2Rvd25yZXYueG1sUEsFBgAAAAAEAAQA8wAAAJcFAAAAAA==&#10;">
                <v:textbox>
                  <w:txbxContent>
                    <w:p w:rsidR="005333C3" w:rsidRPr="009476A6" w:rsidRDefault="005333C3" w:rsidP="005333C3">
                      <w:pPr>
                        <w:jc w:val="center"/>
                        <w:rPr>
                          <w:sz w:val="12"/>
                          <w:szCs w:val="12"/>
                        </w:rPr>
                      </w:pPr>
                      <w:r>
                        <w:rPr>
                          <w:b/>
                          <w:sz w:val="12"/>
                          <w:szCs w:val="12"/>
                        </w:rPr>
                        <w:t>SUBORDINATE UNIT IN MUNICIPALITY HERCEG NOVI</w:t>
                      </w:r>
                    </w:p>
                  </w:txbxContent>
                </v:textbox>
              </v:shape>
            </w:pict>
          </mc:Fallback>
        </mc:AlternateContent>
      </w:r>
      <w:r>
        <w:rPr>
          <w:noProof/>
          <w:lang w:val="es-ES" w:eastAsia="es-ES"/>
        </w:rPr>
        <mc:AlternateContent>
          <mc:Choice Requires="wps">
            <w:drawing>
              <wp:anchor distT="0" distB="0" distL="114300" distR="114300" simplePos="0" relativeHeight="251703296" behindDoc="0" locked="0" layoutInCell="1" allowOverlap="1" wp14:anchorId="52D2C92A" wp14:editId="7B7C41D9">
                <wp:simplePos x="0" y="0"/>
                <wp:positionH relativeFrom="column">
                  <wp:posOffset>12573000</wp:posOffset>
                </wp:positionH>
                <wp:positionV relativeFrom="paragraph">
                  <wp:posOffset>7772400</wp:posOffset>
                </wp:positionV>
                <wp:extent cx="1028700" cy="457200"/>
                <wp:effectExtent l="0" t="0" r="12700" b="12700"/>
                <wp:wrapNone/>
                <wp:docPr id="67587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5333C3" w:rsidRPr="00023045" w:rsidRDefault="005333C3" w:rsidP="005333C3">
                            <w:pPr>
                              <w:jc w:val="center"/>
                              <w:rPr>
                                <w:b/>
                                <w:sz w:val="14"/>
                                <w:szCs w:val="14"/>
                              </w:rPr>
                            </w:pPr>
                            <w:r>
                              <w:rPr>
                                <w:b/>
                                <w:sz w:val="14"/>
                                <w:szCs w:val="14"/>
                              </w:rPr>
                              <w:t>UNIT IN MUNICIPALITY ZABLJAK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2C92A" id="Text Box 132" o:spid="_x0000_s1043" type="#_x0000_t202" style="position:absolute;left:0;text-align:left;margin-left:990pt;margin-top:612pt;width:81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rxBMAIAAF8EAAAOAAAAZHJzL2Uyb0RvYy54bWysVNuO2yAQfa/Uf0C8N3bSZJO14qy22aaq&#10;tL1Iu/0AjLGNCgwFEjv9+g44m01vL1V5QOAZzsycOeP1zaAVOQjnJZiSTic5JcJwqKVpS/rlcfdq&#10;RYkPzNRMgRElPQpPbzYvX6x7W4gZdKBq4QiCGF/0tqRdCLbIMs87oZmfgBUGjQ04zQJeXZvVjvWI&#10;rlU2y/OrrAdXWwdceI9f70Yj3ST8phE8fGoaLwJRJcXcQtpd2qu4Z5s1K1rHbCf5KQ32D1loJg0G&#10;PUPdscDI3snfoLTkDjw0YcJBZ9A0kotUA1YzzX+p5qFjVqRakBxvzzT5/wfLPx4+OyLrkl4tF6vl&#10;nBLDNPbpUQyBvIGBTF/PIkm99QX6Plj0DgMasNmpYG/vgX/1xMC2Y6YVt85B3wlWY5LT+DK7eDri&#10;+AhS9R+gxkBsHyABDY3TkUHkhCA6Nut4blBMhseQ+Wy1zNHE0TZfLFEBKQQrnl5b58M7AZrEQ0kd&#10;CiChs8O9DzEbVjy5xGAelKx3Uql0cW21VY4cGIpll9YJ/Sc3ZUhf0uvFbDES8FeIPK0/QWgZUPVK&#10;6pKuzk6siLS9NXXSZGBSjWdMWZkTj5G6kcQwVEPq23QZI0SSK6iPyKyDUeU4lXjowH2npEeFl9R/&#10;2zMnKFHvDXbnejqfx5FIl0QmJe7SUl1amOEIVdJAyXjchnGM9tbJtsNIox4M3GJHG5nIfs7qlD+q&#10;OPXgNHFxTC7vyev5v7D5AQAA//8DAFBLAwQUAAYACAAAACEAnqVIKuAAAAAPAQAADwAAAGRycy9k&#10;b3ducmV2LnhtbExPy07DMBC8I/EP1iJxQa1dE4UkxKkQEghupVRwdWM3ifAj2G4a/p7tCW4zO6PZ&#10;mXo9W0MmHeLgnYDVkgHRrvVqcJ2A3fvTogASk3RKGu+0gB8dYd1cXtSyUv7k3vS0TR3BEBcrKaBP&#10;aawojW2vrYxLP2qH2sEHKxPS0FEV5AnDraGcsZxaOTj80MtRP/a6/doerYAie5k+4+vt5qPND6ZM&#10;N3fT83cQ4vpqfrgHkvSc/sxwro/VocFOe390KhKDvCwYjkmIOM8QoYevMo5of76VOQPa1PT/juYX&#10;AAD//wMAUEsBAi0AFAAGAAgAAAAhALaDOJL+AAAA4QEAABMAAAAAAAAAAAAAAAAAAAAAAFtDb250&#10;ZW50X1R5cGVzXS54bWxQSwECLQAUAAYACAAAACEAOP0h/9YAAACUAQAACwAAAAAAAAAAAAAAAAAv&#10;AQAAX3JlbHMvLnJlbHNQSwECLQAUAAYACAAAACEAtM68QTACAABfBAAADgAAAAAAAAAAAAAAAAAu&#10;AgAAZHJzL2Uyb0RvYy54bWxQSwECLQAUAAYACAAAACEAnqVIKuAAAAAPAQAADwAAAAAAAAAAAAAA&#10;AACKBAAAZHJzL2Rvd25yZXYueG1sUEsFBgAAAAAEAAQA8wAAAJcFAAAAAA==&#10;">
                <v:textbox>
                  <w:txbxContent>
                    <w:p w:rsidR="005333C3" w:rsidRPr="00023045" w:rsidRDefault="005333C3" w:rsidP="005333C3">
                      <w:pPr>
                        <w:jc w:val="center"/>
                        <w:rPr>
                          <w:b/>
                          <w:sz w:val="14"/>
                          <w:szCs w:val="14"/>
                        </w:rPr>
                      </w:pPr>
                      <w:r>
                        <w:rPr>
                          <w:b/>
                          <w:sz w:val="14"/>
                          <w:szCs w:val="14"/>
                        </w:rPr>
                        <w:t>UNIT IN MUNICIPALITY ZABLJAK</w:t>
                      </w:r>
                    </w:p>
                  </w:txbxContent>
                </v:textbox>
              </v:shape>
            </w:pict>
          </mc:Fallback>
        </mc:AlternateContent>
      </w:r>
      <w:r>
        <w:rPr>
          <w:noProof/>
          <w:lang w:val="es-ES" w:eastAsia="es-ES"/>
        </w:rPr>
        <mc:AlternateContent>
          <mc:Choice Requires="wps">
            <w:drawing>
              <wp:anchor distT="0" distB="0" distL="114300" distR="114300" simplePos="0" relativeHeight="251698176" behindDoc="0" locked="0" layoutInCell="1" allowOverlap="1" wp14:anchorId="68F709C1" wp14:editId="683E2EEA">
                <wp:simplePos x="0" y="0"/>
                <wp:positionH relativeFrom="column">
                  <wp:posOffset>8115300</wp:posOffset>
                </wp:positionH>
                <wp:positionV relativeFrom="paragraph">
                  <wp:posOffset>8343900</wp:posOffset>
                </wp:positionV>
                <wp:extent cx="1028700" cy="457200"/>
                <wp:effectExtent l="0" t="0" r="12700" b="12700"/>
                <wp:wrapNone/>
                <wp:docPr id="67587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5333C3" w:rsidRPr="00111C7C" w:rsidRDefault="005333C3" w:rsidP="005333C3">
                            <w:pPr>
                              <w:jc w:val="center"/>
                              <w:rPr>
                                <w:b/>
                                <w:sz w:val="14"/>
                                <w:szCs w:val="14"/>
                              </w:rPr>
                            </w:pPr>
                            <w:r>
                              <w:rPr>
                                <w:b/>
                                <w:sz w:val="14"/>
                                <w:szCs w:val="14"/>
                              </w:rPr>
                              <w:t>UNIT IN MUNICIPALITY TIVAT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709C1" id="Text Box 127" o:spid="_x0000_s1044" type="#_x0000_t202" style="position:absolute;left:0;text-align:left;margin-left:639pt;margin-top:657pt;width:81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oMAIAAF8EAAAOAAAAZHJzL2Uyb0RvYy54bWysVNuO2yAQfa/Uf0C8N3bSZJO14qy22aaq&#10;tL1Iu/0AjLGNCgwFEjv9+g44m01vL1V5QOAZzsycOeP1zaAVOQjnJZiSTic5JcJwqKVpS/rlcfdq&#10;RYkPzNRMgRElPQpPbzYvX6x7W4gZdKBq4QiCGF/0tqRdCLbIMs87oZmfgBUGjQ04zQJeXZvVjvWI&#10;rlU2y/OrrAdXWwdceI9f70Yj3ST8phE8fGoaLwJRJcXcQtpd2qu4Z5s1K1rHbCf5KQ32D1loJg0G&#10;PUPdscDI3snfoLTkDjw0YcJBZ9A0kotUA1YzzX+p5qFjVqRakBxvzzT5/wfLPx4+OyLrkl4tF6vl&#10;a0oM09inRzEE8gYGMp0tI0m99QX6Plj0DgMasNmpYG/vgX/1xMC2Y6YVt85B3wlWY5LT+DK7eDri&#10;+AhS9R+gxkBsHyABDY3TkUHkhCA6Nut4blBMhseQ+Wy1zNHE0TZfLFEBKQQrnl5b58M7AZrEQ0kd&#10;CiChs8O9DzEbVjy5xGAelKx3Uql0cW21VY4cGIpll9YJ/Sc3ZUhf0uvFbDES8FeIPK0/QWgZUPVK&#10;6pKuzk6siLS9NXXSZGBSjWdMWZkTj5G6kcQwVEPq23QVI0SSK6iPyKyDUeU4lXjowH2npEeFl9R/&#10;2zMnKFHvDXbnejqfx5FIl0QmJe7SUl1amOEIVdJAyXjchnGM9tbJtsNIox4M3GJHG5nIfs7qlD+q&#10;OPXgNHFxTC7vyev5v7D5AQAA//8DAFBLAwQUAAYACAAAACEAHXhbB+AAAAAPAQAADwAAAGRycy9k&#10;b3ducmV2LnhtbExPy07DMBC8I/EP1iJxQdRuG6UhxKkQEghuUBBc3XibRPgRbDcNf8/mBLeZndHs&#10;TLWdrGEjhth7J2G5EMDQNV73rpXw/vZwXQCLSTmtjHco4QcjbOvzs0qV2p/cK4671DIKcbFUErqU&#10;hpLz2HRoVVz4AR1pBx+sSkRDy3VQJwq3hq+EyLlVvaMPnRrwvsPma3e0EorsafyMz+uXjyY/mJt0&#10;tRkfv4OUlxfT3S2whFP6M8Ncn6pDTZ32/uh0ZIb4alPQmERovcwIzZ4sE4T2863IBfC64v931L8A&#10;AAD//wMAUEsBAi0AFAAGAAgAAAAhALaDOJL+AAAA4QEAABMAAAAAAAAAAAAAAAAAAAAAAFtDb250&#10;ZW50X1R5cGVzXS54bWxQSwECLQAUAAYACAAAACEAOP0h/9YAAACUAQAACwAAAAAAAAAAAAAAAAAv&#10;AQAAX3JlbHMvLnJlbHNQSwECLQAUAAYACAAAACEAsF/gqDACAABfBAAADgAAAAAAAAAAAAAAAAAu&#10;AgAAZHJzL2Uyb0RvYy54bWxQSwECLQAUAAYACAAAACEAHXhbB+AAAAAPAQAADwAAAAAAAAAAAAAA&#10;AACKBAAAZHJzL2Rvd25yZXYueG1sUEsFBgAAAAAEAAQA8wAAAJcFAAAAAA==&#10;">
                <v:textbox>
                  <w:txbxContent>
                    <w:p w:rsidR="005333C3" w:rsidRPr="00111C7C" w:rsidRDefault="005333C3" w:rsidP="005333C3">
                      <w:pPr>
                        <w:jc w:val="center"/>
                        <w:rPr>
                          <w:b/>
                          <w:sz w:val="14"/>
                          <w:szCs w:val="14"/>
                        </w:rPr>
                      </w:pPr>
                      <w:r>
                        <w:rPr>
                          <w:b/>
                          <w:sz w:val="14"/>
                          <w:szCs w:val="14"/>
                        </w:rPr>
                        <w:t>UNIT IN MUNICIPALITY TIVAT</w:t>
                      </w:r>
                    </w:p>
                  </w:txbxContent>
                </v:textbox>
              </v:shape>
            </w:pict>
          </mc:Fallback>
        </mc:AlternateContent>
      </w:r>
      <w:r>
        <w:rPr>
          <w:noProof/>
          <w:lang w:val="es-ES" w:eastAsia="es-ES"/>
        </w:rPr>
        <mc:AlternateContent>
          <mc:Choice Requires="wps">
            <w:drawing>
              <wp:anchor distT="0" distB="0" distL="114300" distR="114300" simplePos="0" relativeHeight="251697152" behindDoc="0" locked="0" layoutInCell="1" allowOverlap="1" wp14:anchorId="349AC63D" wp14:editId="30B3D5F9">
                <wp:simplePos x="0" y="0"/>
                <wp:positionH relativeFrom="column">
                  <wp:posOffset>8115300</wp:posOffset>
                </wp:positionH>
                <wp:positionV relativeFrom="paragraph">
                  <wp:posOffset>7772400</wp:posOffset>
                </wp:positionV>
                <wp:extent cx="1028700" cy="457200"/>
                <wp:effectExtent l="0" t="0" r="12700" b="12700"/>
                <wp:wrapNone/>
                <wp:docPr id="67587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5333C3" w:rsidRPr="00111C7C" w:rsidRDefault="005333C3" w:rsidP="005333C3">
                            <w:pPr>
                              <w:jc w:val="center"/>
                              <w:rPr>
                                <w:b/>
                                <w:sz w:val="14"/>
                                <w:szCs w:val="14"/>
                              </w:rPr>
                            </w:pPr>
                            <w:r>
                              <w:rPr>
                                <w:b/>
                                <w:sz w:val="14"/>
                                <w:szCs w:val="14"/>
                              </w:rPr>
                              <w:t>UNIT IN MUNICIPALITY KOTOR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AC63D" id="Text Box 126" o:spid="_x0000_s1045" type="#_x0000_t202" style="position:absolute;left:0;text-align:left;margin-left:639pt;margin-top:612pt;width:81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IWaLwIAAF8EAAAOAAAAZHJzL2Uyb0RvYy54bWysVNuO2yAQfa/Uf0C8N74oVyvOapttqkrb&#10;baXdfgDB2EbFDAUSO/36DjibTW8vVXlA4BnOzJw54/XN0ClyFNZJ0CXNJiklQnOopG5K+uVp92ZJ&#10;ifNMV0yBFiU9CUdvNq9frXtTiBxaUJWwBEG0K3pT0tZ7UySJ463omJuAERqNNdiOebzaJqks6xG9&#10;U0mepvOkB1sZC1w4h1/vRiPdRPy6Ftx/qmsnPFElxdx83G3c92FPNmtWNJaZVvJzGuwfsuiY1Bj0&#10;AnXHPCMHK3+D6iS34KD2Ew5dAnUtuYg1YDVZ+ks1jy0zItaC5Dhzocn9P1j+cPxsiaxKOl/Mlouc&#10;Es067NOTGDx5CwPJ8nkgqTeuQN9Hg95+QAM2OxbszD3wr45o2LZMN+LWWuhbwSpMMgsvk6unI44L&#10;IPv+I1QYiB08RKChtl1gEDkhiI7NOl0aFJLhIWSaLxcpmjjaprMFKiCGYMXza2Odfy+gI+FQUosC&#10;iOjseO98yIYVzy4hmAMlq51UKl5ss98qS44MxbKL64z+k5vSpC/papbPRgL+CpHG9SeITnpUvZJd&#10;SZcXJ1YE2t7pKmrSM6nGM6as9JnHQN1Ioh/2Q+xbtgoRAsl7qE7IrIVR5TiVeGjBfqekR4WX1H07&#10;MCsoUR80dmeVTadhJOIlkkmJvbbsry1Mc4QqqadkPG79OEYHY2XTYqRRDxpusaO1jGS/ZHXOH1Uc&#10;e3CeuDAm1/fo9fJf2PwAAAD//wMAUEsDBBQABgAIAAAAIQAPrNnN4AAAAA8BAAAPAAAAZHJzL2Rv&#10;d25yZXYueG1sTE9BTsMwELwj8QdrkbggahOiNA1xKoQEglspVbm6sZtExOtgu2n4PZsT3GZ2RrMz&#10;5XqyPRuND51DCXcLAcxg7XSHjYTdx/NtDixEhVr1Do2EHxNgXV1elKrQ7ozvZtzGhlEIhkJJaGMc&#10;Cs5D3RqrwsINBkk7Om9VJOobrr06U7jteSJExq3qkD60ajBPram/ticrIU9fx8/wdr/Z19mxX8Wb&#10;5fjy7aW8vpoeH4BFM8U/M8z1qTpU1OngTqgD64kny5zGxBklKaHZk6aC0GG+rTIBvCr5/x3VLwAA&#10;AP//AwBQSwECLQAUAAYACAAAACEAtoM4kv4AAADhAQAAEwAAAAAAAAAAAAAAAAAAAAAAW0NvbnRl&#10;bnRfVHlwZXNdLnhtbFBLAQItABQABgAIAAAAIQA4/SH/1gAAAJQBAAALAAAAAAAAAAAAAAAAAC8B&#10;AABfcmVscy8ucmVsc1BLAQItABQABgAIAAAAIQDQ8IWaLwIAAF8EAAAOAAAAAAAAAAAAAAAAAC4C&#10;AABkcnMvZTJvRG9jLnhtbFBLAQItABQABgAIAAAAIQAPrNnN4AAAAA8BAAAPAAAAAAAAAAAAAAAA&#10;AIkEAABkcnMvZG93bnJldi54bWxQSwUGAAAAAAQABADzAAAAlgUAAAAA&#10;">
                <v:textbox>
                  <w:txbxContent>
                    <w:p w:rsidR="005333C3" w:rsidRPr="00111C7C" w:rsidRDefault="005333C3" w:rsidP="005333C3">
                      <w:pPr>
                        <w:jc w:val="center"/>
                        <w:rPr>
                          <w:b/>
                          <w:sz w:val="14"/>
                          <w:szCs w:val="14"/>
                        </w:rPr>
                      </w:pPr>
                      <w:r>
                        <w:rPr>
                          <w:b/>
                          <w:sz w:val="14"/>
                          <w:szCs w:val="14"/>
                        </w:rPr>
                        <w:t>UNIT IN MUNICIPALITY KOTOR</w:t>
                      </w:r>
                    </w:p>
                  </w:txbxContent>
                </v:textbox>
              </v:shape>
            </w:pict>
          </mc:Fallback>
        </mc:AlternateContent>
      </w:r>
      <w:r>
        <w:rPr>
          <w:noProof/>
          <w:lang w:val="es-ES" w:eastAsia="es-ES"/>
        </w:rPr>
        <mc:AlternateContent>
          <mc:Choice Requires="wps">
            <w:drawing>
              <wp:anchor distT="0" distB="0" distL="114300" distR="114300" simplePos="0" relativeHeight="251683840" behindDoc="0" locked="0" layoutInCell="1" allowOverlap="1" wp14:anchorId="7E2473B1" wp14:editId="57773D05">
                <wp:simplePos x="0" y="0"/>
                <wp:positionH relativeFrom="column">
                  <wp:posOffset>3657600</wp:posOffset>
                </wp:positionH>
                <wp:positionV relativeFrom="paragraph">
                  <wp:posOffset>457200</wp:posOffset>
                </wp:positionV>
                <wp:extent cx="0" cy="571500"/>
                <wp:effectExtent l="50800" t="12700" r="76200" b="38100"/>
                <wp:wrapNone/>
                <wp:docPr id="64103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AA038" id="Line 5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36pt" to="4in,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9sRLAIAAE8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Esz9KH&#10;GUaKdNCnZ6E4mmZBn964AtwqtbWhQnpSr+ZZ068OKV21RO155Pl2NhAXI5K7kLBxBrLs+k+agQ85&#10;eB3FOjW2C5AgAzrFnpxvPeEnj+hwSOF0+phN09iuhBTXOGOd/8h1h4JRYgmcIy45PjsPzMH16hLS&#10;KL0RUsaOS4X6Ei+mk2kMcFoKFi6Dm7P7XSUtOpIwM/EXZACwOzerD4pFsJYTtr7YnggJNvJRDW8F&#10;6CM5Dtk6zjCSHJ5JsAZEqUJGqBUIX6xhbL4t0sV6vp7no3wyW4/ytK5HHzZVPpptssdp/VBXVZ19&#10;D+SzvGgFY1wF/tcRzvK/G5HLYxqG7zbEN6GSe/QoApC9/kfSsdmhv8Ok7DQ7b22oLvQdpjY6X15Y&#10;eBa/7qPXz+/A6gcAAAD//wMAUEsDBBQABgAIAAAAIQC45OU83wAAAAoBAAAPAAAAZHJzL2Rvd25y&#10;ZXYueG1sTI9BS8NAEIXvgv9hGcGb3bRgGtJsigj10qq0Fam3bXZMgtnZsLtp4793pAc9DfPm8eZ7&#10;xXK0nTihD60jBdNJAgKpcqalWsHbfnWXgQhRk9GdI1TwjQGW5fVVoXPjzrTF0y7WgkMo5FpBE2Of&#10;SxmqBq0OE9cj8e3Teasjr76Wxuszh9tOzpIklVa3xB8a3eNjg9XXbrAKtpvVOntfD2PlP56mL/vX&#10;zfMhZErd3owPCxARx/hnhl98RoeSmY5uIBNEp+B+nnKXqGA+48mGi3BkZ8qKLAv5v0L5AwAA//8D&#10;AFBLAQItABQABgAIAAAAIQC2gziS/gAAAOEBAAATAAAAAAAAAAAAAAAAAAAAAABbQ29udGVudF9U&#10;eXBlc10ueG1sUEsBAi0AFAAGAAgAAAAhADj9If/WAAAAlAEAAAsAAAAAAAAAAAAAAAAALwEAAF9y&#10;ZWxzLy5yZWxzUEsBAi0AFAAGAAgAAAAhAFNb2xEsAgAATwQAAA4AAAAAAAAAAAAAAAAALgIAAGRy&#10;cy9lMm9Eb2MueG1sUEsBAi0AFAAGAAgAAAAhALjk5TzfAAAACgEAAA8AAAAAAAAAAAAAAAAAhgQA&#10;AGRycy9kb3ducmV2LnhtbFBLBQYAAAAABAAEAPMAAACSBQAAAAA=&#10;">
                <v:stroke endarrow="block"/>
              </v:line>
            </w:pict>
          </mc:Fallback>
        </mc:AlternateContent>
      </w:r>
      <w:r>
        <w:rPr>
          <w:noProof/>
          <w:lang w:val="es-ES" w:eastAsia="es-ES"/>
        </w:rPr>
        <mc:AlternateContent>
          <mc:Choice Requires="wps">
            <w:drawing>
              <wp:anchor distT="0" distB="0" distL="114300" distR="114300" simplePos="0" relativeHeight="251682816" behindDoc="0" locked="0" layoutInCell="1" allowOverlap="1" wp14:anchorId="146CBC11" wp14:editId="2A778416">
                <wp:simplePos x="0" y="0"/>
                <wp:positionH relativeFrom="column">
                  <wp:posOffset>4572000</wp:posOffset>
                </wp:positionH>
                <wp:positionV relativeFrom="paragraph">
                  <wp:posOffset>1028700</wp:posOffset>
                </wp:positionV>
                <wp:extent cx="0" cy="114300"/>
                <wp:effectExtent l="50800" t="12700" r="76200" b="25400"/>
                <wp:wrapNone/>
                <wp:docPr id="64103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2A565" id="Line 4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81pt" to="5in,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4RD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5nqXT&#10;CUaKdNCnJ6E4yh+CPr1xBbhVamdDhfSsns2Tpt8cUrpqiTrwyPPlYiAuCxHJm5CwcQay7PtPmoEP&#10;OXodxTo3tguQIAM6x55c7j3hZ4/ocEjhNMvyaRrblZDiFmes8x+57lAwSiyBc8QlpyfnAw9S3FxC&#10;GqW3QsrYcalQX+LlbDKLAU5LwcJlcHP2sK+kRScSZib+YlFw89rN6qNiEazlhG2utidCgo18VMNb&#10;AfpIjkO2jjOMJIdnEqyBnlQhI9QKhK/WMDbfl+lys9gs8lE+mW9GeVrXow/bKh/Nt9nDrJ7WVVVn&#10;PwL5LC9awRhXgf9thLP870bk+piG4bsP8V2o5C16VBTI3v4j6djs0N9hUvaaXXY2VBf6DlMbna8v&#10;LDyL1/vo9es7sP4JAAD//wMAUEsDBBQABgAIAAAAIQBRwgQA3gAAAAsBAAAPAAAAZHJzL2Rvd25y&#10;ZXYueG1sTI/NTsMwEITvSLyDtUjcqNMeShTiVKhSufQHtUWovbnxkkSN15HttOHtWcSh3HZnRrPf&#10;5rPBtuKCPjSOFIxHCQik0pmGKgUf+8VTCiJETUa3jlDBNwaYFfd3uc6Mu9IWL7tYCS6hkGkFdYxd&#10;JmUoa7Q6jFyHxN6X81ZHXn0ljddXLretnCTJVFrdEF+odYfzGsvzrrcKtqvFMv1c9kPpj2/jzf59&#10;tT6EVKnHh+H1BUTEId7C8IvP6FAw08n1ZIJoFTxzPUfZmE544MSfcmIlZUsWufz/Q/EDAAD//wMA&#10;UEsBAi0AFAAGAAgAAAAhALaDOJL+AAAA4QEAABMAAAAAAAAAAAAAAAAAAAAAAFtDb250ZW50X1R5&#10;cGVzXS54bWxQSwECLQAUAAYACAAAACEAOP0h/9YAAACUAQAACwAAAAAAAAAAAAAAAAAvAQAAX3Jl&#10;bHMvLnJlbHNQSwECLQAUAAYACAAAACEAty+EQywCAABPBAAADgAAAAAAAAAAAAAAAAAuAgAAZHJz&#10;L2Uyb0RvYy54bWxQSwECLQAUAAYACAAAACEAUcIEAN4AAAALAQAADwAAAAAAAAAAAAAAAACGBAAA&#10;ZHJzL2Rvd25yZXYueG1sUEsFBgAAAAAEAAQA8wAAAJEFAAAAAA==&#10;">
                <v:stroke endarrow="block"/>
              </v:line>
            </w:pict>
          </mc:Fallback>
        </mc:AlternateContent>
      </w:r>
      <w:r>
        <w:rPr>
          <w:noProof/>
          <w:lang w:val="es-ES" w:eastAsia="es-ES"/>
        </w:rPr>
        <mc:AlternateContent>
          <mc:Choice Requires="wps">
            <w:drawing>
              <wp:anchor distT="0" distB="0" distL="114300" distR="114300" simplePos="0" relativeHeight="251681792" behindDoc="0" locked="0" layoutInCell="1" allowOverlap="1" wp14:anchorId="46130467" wp14:editId="629CB709">
                <wp:simplePos x="0" y="0"/>
                <wp:positionH relativeFrom="column">
                  <wp:posOffset>3086100</wp:posOffset>
                </wp:positionH>
                <wp:positionV relativeFrom="paragraph">
                  <wp:posOffset>1028700</wp:posOffset>
                </wp:positionV>
                <wp:extent cx="0" cy="114300"/>
                <wp:effectExtent l="50800" t="12700" r="76200" b="25400"/>
                <wp:wrapNone/>
                <wp:docPr id="64103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04D89" id="Line 4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1pt" to="243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5ZT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8z9Jp&#10;hpEiHfTpUSiO8nnQpzeuALdK7WyokJ7Vs3nU9JtDSlctUQceeb5cDMRlISJ5ExI2zkCWff9ZM/Ah&#10;R6+jWOfGdgESZEDn2JPLvSf87BEdDimcZlk+TWO7ElLc4ox1/hPXHQpGiSVwjrjk9Oh84EGKm0tI&#10;o/RWSBk7LhXqS7ycTWYxwGkpWLgMbs4e9pW06ETCzMRfLApuXrtZfVQsgrWcsM3V9kRIsJGPangr&#10;QB/JccjWcYaR5PBMgjXQkypkhFqB8NUaxub7Ml1uFptFPson880oT+t69HFb5aP5Nvswq6d1VdXZ&#10;j0A+y4tWMMZV4H8b4Sz/uxG5PqZh+O5DfBcqeYseFQWyt/9IOjY79HeYlL1ml50N1YW+w9RG5+sL&#10;C8/i9T56/foOrH8CAAD//wMAUEsDBBQABgAIAAAAIQDYAJlp3gAAAAsBAAAPAAAAZHJzL2Rvd25y&#10;ZXYueG1sTE9NS8NAEL0L/odlBG92t0XCErMpItRLq9JWRG/bZEyC2dmwu2njv3fEQ73N++DNe8Vy&#10;cr04YoidJwPzmQKBVPm6o8bA6351o0HEZKm2vSc08I0RluXlRWHz2p9oi8ddagSHUMytgTalIZcy&#10;Vi06G2d+QGLt0wdnE8PQyDrYE4e7Xi6UyqSzHfGH1g740GL1tRudge1mtdZv63Gqwsfj/Hn/snl6&#10;j9qY66vp/g5EwimdzfBbn6tDyZ0OfqQ6it7Arc54S2IhW/DBjj/mwIxWCmRZyP8byh8AAAD//wMA&#10;UEsBAi0AFAAGAAgAAAAhALaDOJL+AAAA4QEAABMAAAAAAAAAAAAAAAAAAAAAAFtDb250ZW50X1R5&#10;cGVzXS54bWxQSwECLQAUAAYACAAAACEAOP0h/9YAAACUAQAACwAAAAAAAAAAAAAAAAAvAQAAX3Jl&#10;bHMvLnJlbHNQSwECLQAUAAYACAAAACEAhZOWUywCAABPBAAADgAAAAAAAAAAAAAAAAAuAgAAZHJz&#10;L2Uyb0RvYy54bWxQSwECLQAUAAYACAAAACEA2ACZad4AAAALAQAADwAAAAAAAAAAAAAAAACGBAAA&#10;ZHJzL2Rvd25yZXYueG1sUEsFBgAAAAAEAAQA8wAAAJEFAAAAAA==&#10;">
                <v:stroke endarrow="block"/>
              </v:line>
            </w:pict>
          </mc:Fallback>
        </mc:AlternateContent>
      </w:r>
      <w:r>
        <w:rPr>
          <w:noProof/>
          <w:lang w:val="es-ES" w:eastAsia="es-ES"/>
        </w:rPr>
        <mc:AlternateContent>
          <mc:Choice Requires="wps">
            <w:drawing>
              <wp:anchor distT="0" distB="0" distL="114300" distR="114300" simplePos="0" relativeHeight="251680768" behindDoc="0" locked="0" layoutInCell="1" allowOverlap="1" wp14:anchorId="3126C962" wp14:editId="38088AC5">
                <wp:simplePos x="0" y="0"/>
                <wp:positionH relativeFrom="column">
                  <wp:posOffset>1600200</wp:posOffset>
                </wp:positionH>
                <wp:positionV relativeFrom="paragraph">
                  <wp:posOffset>1028700</wp:posOffset>
                </wp:positionV>
                <wp:extent cx="0" cy="114300"/>
                <wp:effectExtent l="50800" t="12700" r="76200" b="25400"/>
                <wp:wrapNone/>
                <wp:docPr id="64103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6DBFC" id="Line 4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1pt" to="126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Ab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8z9Ip&#10;SKRIB316FIqjfBb06Y0rwK1SOxsqpGf1bB41/eaQ0lVL1IFHni8XA3FZiEjehISNM5Bl33/WDHzI&#10;0eso1rmxXYAEGdA59uRy7wk/e0SHQwqnWZZP09iuhBS3OGOd/8R1h4JRYgmcIy45PTofeJDi5hLS&#10;KL0VUsaOS4X6Ei9nk1kMcFoKFi6Dm7OHfSUtOpEwM/EXi4Kb125WHxWLYC0nbHO1PRESbOSjGt4K&#10;0EdyHLJ1nGEkOTyTYA30pAoZoVYgfLWGsfm+TJebxWaRj/LJfDPK07oefdxW+Wi+zT7M6mldVXX2&#10;I5DP8qIVjHEV+N9GOMv/bkSuj2kYvvsQ34VK3qJHRYHs7T+Sjs0O/R0mZa/ZZWdDdaHvMLXR+frC&#10;wrN4vY9ev74D658AAAD//wMAUEsDBBQABgAIAAAAIQD2mx373QAAAAsBAAAPAAAAZHJzL2Rvd25y&#10;ZXYueG1sTE9NS8NAEL0L/odlBG92twFLiNkUEeqlVWkrordtdkyC2dmwu2njv3eKB73N++DNe+Vy&#10;cr04YoidJw3zmQKBVHvbUaPhdb+6yUHEZMia3hNq+MYIy+ryojSF9Sfa4nGXGsEhFAujoU1pKKSM&#10;dYvOxJkfkFj79MGZxDA00gZz4nDXy0yphXSmI/7QmgEfWqy/dqPTsN2s1vnbepzq8PE4f96/bJ7e&#10;Y6719dV0fwci4ZT+zHCuz9Wh4k4HP5KNoteQ3Wa8JbGwOB/s+GUOzORKgaxK+X9D9QMAAP//AwBQ&#10;SwECLQAUAAYACAAAACEAtoM4kv4AAADhAQAAEwAAAAAAAAAAAAAAAAAAAAAAW0NvbnRlbnRfVHlw&#10;ZXNdLnhtbFBLAQItABQABgAIAAAAIQA4/SH/1gAAAJQBAAALAAAAAAAAAAAAAAAAAC8BAABfcmVs&#10;cy8ucmVsc1BLAQItABQABgAIAAAAIQCvKtAbLAIAAE8EAAAOAAAAAAAAAAAAAAAAAC4CAABkcnMv&#10;ZTJvRG9jLnhtbFBLAQItABQABgAIAAAAIQD2mx373QAAAAsBAAAPAAAAAAAAAAAAAAAAAIYEAABk&#10;cnMvZG93bnJldi54bWxQSwUGAAAAAAQABADzAAAAkAUAAAAA&#10;">
                <v:stroke endarrow="block"/>
              </v:line>
            </w:pict>
          </mc:Fallback>
        </mc:AlternateContent>
      </w:r>
      <w:r>
        <w:rPr>
          <w:noProof/>
          <w:lang w:val="es-ES" w:eastAsia="es-ES"/>
        </w:rPr>
        <mc:AlternateContent>
          <mc:Choice Requires="wps">
            <w:drawing>
              <wp:anchor distT="0" distB="0" distL="114300" distR="114300" simplePos="0" relativeHeight="251679744" behindDoc="0" locked="0" layoutInCell="1" allowOverlap="1" wp14:anchorId="3AC07D0F" wp14:editId="058A8BF5">
                <wp:simplePos x="0" y="0"/>
                <wp:positionH relativeFrom="column">
                  <wp:posOffset>114300</wp:posOffset>
                </wp:positionH>
                <wp:positionV relativeFrom="paragraph">
                  <wp:posOffset>1028700</wp:posOffset>
                </wp:positionV>
                <wp:extent cx="0" cy="114300"/>
                <wp:effectExtent l="50800" t="12700" r="76200" b="25400"/>
                <wp:wrapNone/>
                <wp:docPr id="64102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3B297" id="Line 4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1pt" to="9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WWLA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sz9LJ&#10;DCNFOujTViiO8jzo0xtXgFuldjZUSM/q2Ww1/eaQ0lVL1IFHni8XA3FZiEjehISNM5Bl33/WDHzI&#10;0eso1rmxXYAEGdA59uRy7wk/e0SHQwqnWZY/pLFdCSluccY6/4nrDgWjxBI4R1xy2jofeJDi5hLS&#10;KL0RUsaOS4X6Ei+mk2kMcFoKFi6Dm7OHfSUtOpEwM/EXi4Kb125WHxWLYC0nbH21PRESbOSjGt4K&#10;0EdyHLJ1nGEkOTyTYA30pAoZoVYgfLWGsfm+SBfr+Xqej/LJbD3K07oefdxU+Wi2yT5M64e6qurs&#10;RyCf5UUrGOMq8L+NcJb/3YhcH9MwfPchvguVvEWPigLZ238kHZsd+jtMyl6zy86G6kLfYWqj8/WF&#10;hWfxeh+9fn0HVj8BAAD//wMAUEsDBBQABgAIAAAAIQAiTzYu3AAAAAkBAAAPAAAAZHJzL2Rvd25y&#10;ZXYueG1sTE9BbsIwELxX4g/WIvVWHDigKI2DqkpwgbYCqqq9mXibRMTryHYg/X03vZTT7OyOZmfy&#10;1WBbcUEfGkcK5rMEBFLpTEOVgvfj+iEFEaImo1tHqOAHA6yKyV2uM+OutMfLIVaCTShkWkEdY5dJ&#10;GcoarQ4z1yHx7dt5qyNTX0nj9ZXNbSsXSbKUVjfEH2rd4XON5fnQWwX73Xqbfmz7ofRfm/nr8W33&#10;8hlSpe6nw9MjiIhD/BfDGJ+jQ8GZTq4nE0TLPOUqkXG54GEUjIvTHyYgi1zeNih+AQAA//8DAFBL&#10;AQItABQABgAIAAAAIQC2gziS/gAAAOEBAAATAAAAAAAAAAAAAAAAAAAAAABbQ29udGVudF9UeXBl&#10;c10ueG1sUEsBAi0AFAAGAAgAAAAhADj9If/WAAAAlAEAAAsAAAAAAAAAAAAAAAAALwEAAF9yZWxz&#10;Ly5yZWxzUEsBAi0AFAAGAAgAAAAhAITkZZYsAgAATwQAAA4AAAAAAAAAAAAAAAAALgIAAGRycy9l&#10;Mm9Eb2MueG1sUEsBAi0AFAAGAAgAAAAhACJPNi7cAAAACQEAAA8AAAAAAAAAAAAAAAAAhgQAAGRy&#10;cy9kb3ducmV2LnhtbFBLBQYAAAAABAAEAPMAAACPBQAAAAA=&#10;">
                <v:stroke endarrow="block"/>
              </v:line>
            </w:pict>
          </mc:Fallback>
        </mc:AlternateContent>
      </w:r>
      <w:r>
        <w:rPr>
          <w:noProof/>
          <w:lang w:val="es-ES" w:eastAsia="es-ES"/>
        </w:rPr>
        <mc:AlternateContent>
          <mc:Choice Requires="wps">
            <w:drawing>
              <wp:anchor distT="0" distB="0" distL="114300" distR="114300" simplePos="0" relativeHeight="251677696" behindDoc="0" locked="0" layoutInCell="1" allowOverlap="1" wp14:anchorId="2F27F1DF" wp14:editId="2A76D6DF">
                <wp:simplePos x="0" y="0"/>
                <wp:positionH relativeFrom="column">
                  <wp:posOffset>2400300</wp:posOffset>
                </wp:positionH>
                <wp:positionV relativeFrom="paragraph">
                  <wp:posOffset>342900</wp:posOffset>
                </wp:positionV>
                <wp:extent cx="571500" cy="0"/>
                <wp:effectExtent l="12700" t="50800" r="25400" b="76200"/>
                <wp:wrapNone/>
                <wp:docPr id="64102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5D639" id="Line 4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7pt" to="23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r+rMgIAAFkEAAAOAAAAZHJzL2Uyb0RvYy54bWysVMFu2zAMvQ/YPwi6J7YzJ02NOMUQJ9uh&#10;6wq0+wBFkmNhsiRIapxg2L+PVNJ07S7DMB9kyiSfHsknL24OvSZ76YOypqbFOKdEGm6FMruafnvc&#10;jOaUhMiMYNoaWdOjDPRm+f7dYnCVnNjOaiE9ARATqsHVtIvRVVkWeCd7FsbWSQPO1vqeRdj6XSY8&#10;GwC919kkz2fZYL1w3nIZAnxtTk66TPhtK3n82rZBRqJrCtxiWn1at7hmywWrdp65TvEzDfYPLHqm&#10;DBx6gWpYZOTJqz+gesW9DbaNY277zLat4jLVANUU+ZtqHjrmZKoFmhPcpU3h/8Hyu/29J0rUdFYW&#10;+WRKiWE9zOlWGUnKCfZncKGCsJW591ghP5gHd2v590CMXXXM7GTi+Xh0kFdgRvYqBTfBwSnb4YsV&#10;EMOeok3NOrS+J61W7jMmIjg0hBzSdI6X6chDJBw+Tq+KaQ4z5M+ujFWIgHnOh/hJ2p6gUVMN7BMe&#10;29+GiIxeQjDc2I3SOs1eGzLU9HoKpaMnWK0EOtPG77Yr7cmeoXrSk8p7E+btkxEJrJNMrM92ZEqD&#10;TWLqS/QKOqUlxdN6KSjREi4MWid62uCJUCsQPlsnAf24zq/X8/W8HJWT2XpU5k0z+rhZlaPZpria&#10;Nh+a1aopfiL5oqw6JYQ0yP9ZzEX5d2I5X6uTDC9yvjQqe42eOgpkn9+JdBo7Tvqkma0Vx3uP1aEC&#10;QL8p+HzX8IL8vk9RL3+E5S8AAAD//wMAUEsDBBQABgAIAAAAIQAIBJ5F3wAAAAkBAAAPAAAAZHJz&#10;L2Rvd25yZXYueG1sTI9BT8MwDIXvSPyHyEjcWDroxihNJ4RA4oRgQ0jcsta0ZY1TEm8t/Ho8cYCT&#10;5een5+/ly9F1ao8htp4MTCcJKKTSVy3VBl7W92cLUJEtVbbzhAa+MMKyOD7KbVb5gZ5xv+JaSQjF&#10;zBpomPtM61g26Gyc+B5Jbu8+OMuyhlpXwQ4S7jp9niRz7WxL8qGxPd42WG5XO2fgaj3M/FPYvqbT&#10;9vPt++6D+4dHNub0ZLy5BsU48p8ZDviCDoUwbfyOqqg6AxeXC+nCBmapTDGk84Ow+RV0kev/DYof&#10;AAAA//8DAFBLAQItABQABgAIAAAAIQC2gziS/gAAAOEBAAATAAAAAAAAAAAAAAAAAAAAAABbQ29u&#10;dGVudF9UeXBlc10ueG1sUEsBAi0AFAAGAAgAAAAhADj9If/WAAAAlAEAAAsAAAAAAAAAAAAAAAAA&#10;LwEAAF9yZWxzLy5yZWxzUEsBAi0AFAAGAAgAAAAhAPruv6syAgAAWQQAAA4AAAAAAAAAAAAAAAAA&#10;LgIAAGRycy9lMm9Eb2MueG1sUEsBAi0AFAAGAAgAAAAhAAgEnkXfAAAACQEAAA8AAAAAAAAAAAAA&#10;AAAAjAQAAGRycy9kb3ducmV2LnhtbFBLBQYAAAAABAAEAPMAAACYBQAAAAA=&#10;">
                <v:stroke endarrow="block"/>
              </v:line>
            </w:pict>
          </mc:Fallback>
        </mc:AlternateContent>
      </w:r>
      <w:r>
        <w:rPr>
          <w:noProof/>
          <w:lang w:val="es-ES" w:eastAsia="es-ES"/>
        </w:rPr>
        <mc:AlternateContent>
          <mc:Choice Requires="wps">
            <w:drawing>
              <wp:anchor distT="0" distB="0" distL="114300" distR="114300" simplePos="0" relativeHeight="251661312" behindDoc="0" locked="0" layoutInCell="1" allowOverlap="1" wp14:anchorId="2C1E0134" wp14:editId="1620F9B7">
                <wp:simplePos x="0" y="0"/>
                <wp:positionH relativeFrom="column">
                  <wp:posOffset>1028700</wp:posOffset>
                </wp:positionH>
                <wp:positionV relativeFrom="paragraph">
                  <wp:posOffset>228600</wp:posOffset>
                </wp:positionV>
                <wp:extent cx="1371600" cy="228600"/>
                <wp:effectExtent l="0" t="0" r="12700" b="12700"/>
                <wp:wrapNone/>
                <wp:docPr id="641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rsidR="005333C3" w:rsidRPr="0002520A" w:rsidRDefault="005333C3" w:rsidP="005333C3">
                            <w:pPr>
                              <w:jc w:val="center"/>
                              <w:rPr>
                                <w:b/>
                                <w:sz w:val="16"/>
                                <w:szCs w:val="16"/>
                              </w:rPr>
                            </w:pPr>
                            <w:r>
                              <w:rPr>
                                <w:b/>
                                <w:sz w:val="16"/>
                                <w:szCs w:val="16"/>
                              </w:rPr>
                              <w:t>GENERAL SECRETARY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E0134" id="Text Box 2" o:spid="_x0000_s1046" type="#_x0000_t202" style="position:absolute;left:0;text-align:left;margin-left:81pt;margin-top:18pt;width:10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erLgIAAF0EAAAOAAAAZHJzL2Uyb0RvYy54bWysVNtu2zAMfR+wfxD0vviyJE2NOEWXLsOA&#10;7gK0+wBZlm1hsqhJSuzs60fJaZrdXob5QSBF6pA8JL2+GXtFDsI6Cbqk2SylRGgOtdRtSb887l6t&#10;KHGe6Zop0KKkR+Hozebli/VgCpFDB6oWliCIdsVgStp5b4okcbwTPXMzMEKjsQHbM4+qbZPasgHR&#10;e5XkabpMBrC1scCFc3h7NxnpJuI3jeD+U9M44YkqKebm42njWYUz2axZ0VpmOslPabB/yKJnUmPQ&#10;M9Qd84zsrfwNqpfcgoPGzzj0CTSN5CLWgNVk6S/VPHTMiFgLkuPMmSb3/2D5x8NnS2Rd0uU8S/M5&#10;JZr12KdHMXryBkaSB4oG4wr0fDDo60e8xlbHcp25B/7VEQ3bjulW3FoLQydYjSlm4WVy8XTCcQGk&#10;Gj5AjWHY3kMEGhvbB/6QEYLo2KrjuT0hFR5Cvr7KlimaONryfBXkEIIVT6+Ndf6dgJ4EoaQW2x/R&#10;2eHe+cn1ySUEc6BkvZNKRcW21VZZcmA4Krv4ndB/clOaDCW9XuSLiYC/QqTx+xNELz3OvJJ9SVdn&#10;J1YE2t7qGtNkhWdSTTJWp/SJx0DdRKIfqzF2LY8UBJIrqI/IrIVpxnEnUejAfqdkwPkuqfu2Z1ZQ&#10;ot5r7M51Np+HhYjKfHGFQMReWqpLC9McoUrqKZnErZ+WaG+sbDuMNM2DhlvsaCMj2c9ZnfLHGY7t&#10;Ou1bWJJLPXo9/xU2PwAAAP//AwBQSwMEFAAGAAgAAAAhACQdDo3dAAAACQEAAA8AAABkcnMvZG93&#10;bnJldi54bWxMT0FOwzAQvCPxB2uRuCDq0KAkhDgVQgLBrZSqXN14m0TE62C7afg9ywlOO6MZzc5U&#10;q9kOYkIfekcKbhYJCKTGmZ5aBdv3p+sCRIiajB4coYJvDLCqz88qXRp3ojecNrEVHEKh1Aq6GMdS&#10;ytB0aHVYuBGJtYPzVkemvpXG6xOH20EukySTVvfEHzo94mOHzefmaBUUty/TR3hN17smOwx38Sqf&#10;nr+8UpcX88M9iIhz/DPDb32uDjV32rsjmSAG5tmSt0QFacaXDWleMNgryFmQdSX/L6h/AAAA//8D&#10;AFBLAQItABQABgAIAAAAIQC2gziS/gAAAOEBAAATAAAAAAAAAAAAAAAAAAAAAABbQ29udGVudF9U&#10;eXBlc10ueG1sUEsBAi0AFAAGAAgAAAAhADj9If/WAAAAlAEAAAsAAAAAAAAAAAAAAAAALwEAAF9y&#10;ZWxzLy5yZWxzUEsBAi0AFAAGAAgAAAAhACOp96suAgAAXQQAAA4AAAAAAAAAAAAAAAAALgIAAGRy&#10;cy9lMm9Eb2MueG1sUEsBAi0AFAAGAAgAAAAhACQdDo3dAAAACQEAAA8AAAAAAAAAAAAAAAAAiAQA&#10;AGRycy9kb3ducmV2LnhtbFBLBQYAAAAABAAEAPMAAACSBQAAAAA=&#10;">
                <v:textbox>
                  <w:txbxContent>
                    <w:p w:rsidR="005333C3" w:rsidRPr="0002520A" w:rsidRDefault="005333C3" w:rsidP="005333C3">
                      <w:pPr>
                        <w:jc w:val="center"/>
                        <w:rPr>
                          <w:b/>
                          <w:sz w:val="16"/>
                          <w:szCs w:val="16"/>
                        </w:rPr>
                      </w:pPr>
                      <w:r>
                        <w:rPr>
                          <w:b/>
                          <w:sz w:val="16"/>
                          <w:szCs w:val="16"/>
                        </w:rPr>
                        <w:t>GENERAL SECRETARY</w:t>
                      </w:r>
                    </w:p>
                  </w:txbxContent>
                </v:textbox>
              </v:shape>
            </w:pict>
          </mc:Fallback>
        </mc:AlternateContent>
      </w:r>
      <w:r>
        <w:rPr>
          <w:noProof/>
          <w:lang w:val="es-ES" w:eastAsia="es-ES"/>
        </w:rPr>
        <mc:AlternateContent>
          <mc:Choice Requires="wps">
            <w:drawing>
              <wp:anchor distT="0" distB="0" distL="114300" distR="114300" simplePos="0" relativeHeight="251664384" behindDoc="0" locked="0" layoutInCell="1" allowOverlap="1" wp14:anchorId="0A18A272" wp14:editId="6E1CB565">
                <wp:simplePos x="0" y="0"/>
                <wp:positionH relativeFrom="column">
                  <wp:posOffset>1028700</wp:posOffset>
                </wp:positionH>
                <wp:positionV relativeFrom="paragraph">
                  <wp:posOffset>1143000</wp:posOffset>
                </wp:positionV>
                <wp:extent cx="1143000" cy="685800"/>
                <wp:effectExtent l="0" t="0" r="12700" b="12700"/>
                <wp:wrapNone/>
                <wp:docPr id="539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rsidR="005333C3" w:rsidRPr="00F910AB" w:rsidRDefault="005333C3" w:rsidP="005333C3">
                            <w:pPr>
                              <w:jc w:val="center"/>
                              <w:rPr>
                                <w:b/>
                                <w:sz w:val="16"/>
                                <w:szCs w:val="16"/>
                              </w:rPr>
                            </w:pPr>
                            <w:r>
                              <w:rPr>
                                <w:b/>
                                <w:sz w:val="16"/>
                                <w:szCs w:val="16"/>
                              </w:rPr>
                              <w:t>DIRCTORATE FOR INTERNAL ADMINISTRATIVE AFFAIRS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8A272" id="Text Box 11" o:spid="_x0000_s1047" type="#_x0000_t202" style="position:absolute;left:0;text-align:left;margin-left:81pt;margin-top:90pt;width:90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FaNAIAAFwEAAAOAAAAZHJzL2Uyb0RvYy54bWysVNtu2zAMfR+wfxD0vvjSpEuMOEWXLsOA&#10;7gK0+wBZlm1hsqhJSuzs60vJaZZu2MuwPAiiSR0eHpJZ34y9IgdhnQRd0myWUiI0h1rqtqTfHndv&#10;lpQ4z3TNFGhR0qNw9Gbz+tV6MIXIoQNVC0sQRLtiMCXtvDdFkjjeiZ65GRih0dmA7ZlH07ZJbdmA&#10;6L1K8jS9TgawtbHAhXP49W5y0k3EbxrB/ZemccITVVLk5uNp41mFM9msWdFaZjrJTzTYP7DomdSY&#10;9Ax1xzwjeyv/gOolt+Cg8TMOfQJNI7mINWA1WfpbNQ8dMyLWguI4c5bJ/T9Y/vnw1RJZl3Rxtcop&#10;0azHLj2K0ZN3MJIsCwoNxhUY+GAw1I/4HTsdq3XmHvh3RzRsO6ZbcWstDJ1gNTKML5OLpxOOCyDV&#10;8AlqzMP2HiLQ2Ng+yIeCEETHTh3P3QlceEiZza/SFF0cfdfLxRLvSC5hxfNrY53/IKAn4VJSi92P&#10;6Oxw7/wU+hwSkjlQst5JpaJh22qrLDkwnJRd/J3QX4QpTYaSrhb5YhLgrxDINJCdsr6A6KXHkVey&#10;LymWcApiRZDtva7xASs8k2q6Y3VKY5FBxyDdJKIfqzE2LT/3p4L6iMpamEYcVxIvHdiflAw43iV1&#10;P/bMCkrUR43dWWXzediHaMwXb3M07KWnuvQwzRGqpJ6S6br10w7tjZVth5mmedBwix1tZBQ7UJ5Y&#10;nfjjCMd2ndYt7MilHaN+/SlsngAAAP//AwBQSwMEFAAGAAgAAAAhABTmnx/dAAAACwEAAA8AAABk&#10;cnMvZG93bnJldi54bWxMT8tOwzAQvCPxD9YicUHUJq2CCXEqhASCGxQEVzfeJhF+BNtNw9+zPcFt&#10;Zmc0O1OvZ2fZhDENwSu4Wghg6NtgBt8peH97uJTAUtbeaBs8KvjBBOvm9KTWlQkH/4rTJneMQnyq&#10;tII+57HiPLU9Op0WYURP2i5EpzPR2HET9YHCneWFECV3evD0odcj3vfYfm32ToFcPU2f6Xn58tGW&#10;O3uTL66nx++o1PnZfHcLLOOc/8xwrE/VoaFO27D3JjFLvCxoSyYgBQFyLFfHy1ZBIaUA3tT8/4bm&#10;FwAA//8DAFBLAQItABQABgAIAAAAIQC2gziS/gAAAOEBAAATAAAAAAAAAAAAAAAAAAAAAABbQ29u&#10;dGVudF9UeXBlc10ueG1sUEsBAi0AFAAGAAgAAAAhADj9If/WAAAAlAEAAAsAAAAAAAAAAAAAAAAA&#10;LwEAAF9yZWxzLy5yZWxzUEsBAi0AFAAGAAgAAAAhAG7UgVo0AgAAXAQAAA4AAAAAAAAAAAAAAAAA&#10;LgIAAGRycy9lMm9Eb2MueG1sUEsBAi0AFAAGAAgAAAAhABTmnx/dAAAACwEAAA8AAAAAAAAAAAAA&#10;AAAAjgQAAGRycy9kb3ducmV2LnhtbFBLBQYAAAAABAAEAPMAAACYBQAAAAA=&#10;">
                <v:textbox>
                  <w:txbxContent>
                    <w:p w:rsidR="005333C3" w:rsidRPr="00F910AB" w:rsidRDefault="005333C3" w:rsidP="005333C3">
                      <w:pPr>
                        <w:jc w:val="center"/>
                        <w:rPr>
                          <w:b/>
                          <w:sz w:val="16"/>
                          <w:szCs w:val="16"/>
                        </w:rPr>
                      </w:pPr>
                      <w:r>
                        <w:rPr>
                          <w:b/>
                          <w:sz w:val="16"/>
                          <w:szCs w:val="16"/>
                        </w:rPr>
                        <w:t>DIRCTORATE FOR INTERNAL ADMINISTRATIVE AFFAIRS</w:t>
                      </w:r>
                    </w:p>
                  </w:txbxContent>
                </v:textbox>
              </v:shape>
            </w:pict>
          </mc:Fallback>
        </mc:AlternateContent>
      </w:r>
      <w:r>
        <w:rPr>
          <w:noProof/>
          <w:lang w:val="es-ES" w:eastAsia="es-ES"/>
        </w:rPr>
        <mc:AlternateContent>
          <mc:Choice Requires="wps">
            <w:drawing>
              <wp:anchor distT="0" distB="0" distL="114300" distR="114300" simplePos="0" relativeHeight="251662336" behindDoc="0" locked="0" layoutInCell="1" allowOverlap="1" wp14:anchorId="5E67D68E" wp14:editId="509EF0F5">
                <wp:simplePos x="0" y="0"/>
                <wp:positionH relativeFrom="column">
                  <wp:posOffset>2971800</wp:posOffset>
                </wp:positionH>
                <wp:positionV relativeFrom="paragraph">
                  <wp:posOffset>228600</wp:posOffset>
                </wp:positionV>
                <wp:extent cx="1371600" cy="228600"/>
                <wp:effectExtent l="0" t="0" r="12700" b="12700"/>
                <wp:wrapNone/>
                <wp:docPr id="53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rsidR="005333C3" w:rsidRPr="0002520A" w:rsidRDefault="005333C3" w:rsidP="005333C3">
                            <w:pPr>
                              <w:jc w:val="center"/>
                              <w:rPr>
                                <w:b/>
                                <w:sz w:val="16"/>
                                <w:szCs w:val="16"/>
                              </w:rPr>
                            </w:pPr>
                            <w:r>
                              <w:rPr>
                                <w:b/>
                                <w:sz w:val="16"/>
                                <w:szCs w:val="16"/>
                              </w:rPr>
                              <w:t>MINISTE</w:t>
                            </w:r>
                            <w:r w:rsidRPr="0002520A">
                              <w:rPr>
                                <w:b/>
                                <w:sz w:val="16"/>
                                <w:szCs w:val="16"/>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7D68E" id="Text Box 3" o:spid="_x0000_s1048" type="#_x0000_t202" style="position:absolute;left:0;text-align:left;margin-left:234pt;margin-top:18pt;width:10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zPLgIAAFs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rqYrWaU&#10;aNZhlx7F4MlbGMgsENQbl6Pfg0FPP+A1NjoW68w98G+OaNi2TDfi1lroW8EqTHAaXiYXT0ccF0DK&#10;/iNUGIbtPUSgobZdYA/5IIiOjTqemxNS4SHk7Hp6laKJoy3LlkEOIVj+/NpY598L6EgQCmqx+RGd&#10;He6dH12fXUIwB0pWO6lUVGxTbpUlB4aDsovfCf0nN6VJX9DVIluMBPwVIo3fnyA66XHilewKujw7&#10;sTzQ9k5XmCbLPZNqlLE6pU88BupGEv1QDrFnWRYiBJJLqI7IrIVxwnEjUWjB/qCkx+kuqPu+Z1ZQ&#10;oj5o7M5qOp+HdYjKfHGdoWIvLeWlhWmOUAX1lIzi1o8rtDdWNi1GGudBwy12tJaR7JesTvnjBMd2&#10;nbYtrMilHr1e/gmbJwAAAP//AwBQSwMEFAAGAAgAAAAhAEGFeIDfAAAACQEAAA8AAABkcnMvZG93&#10;bnJldi54bWxMj0FPwzAMhe9I/IfISFwQS9mqrJS6E0ICwQ0GgmvWeG1Fk5Qk68q/x5zgZFvv6fl7&#10;1Wa2g5goxN47hKtFBoJc403vWoS31/vLAkRM2hk9eEcI3xRhU5+eVLo0/uheaNqmVnCIi6VG6FIa&#10;Sylj05HVceFHcqztfbA68RlaaYI+crgd5DLLlLS6d/yh0yPdddR8bg8Wocgfp4/4tHp+b9R+uE4X&#10;6+nhKyCen823NyASzenPDL/4jA41M+38wZkoBoRcFdwlIawUTzaoIudlh7BeZiDrSv5vUP8AAAD/&#10;/wMAUEsBAi0AFAAGAAgAAAAhALaDOJL+AAAA4QEAABMAAAAAAAAAAAAAAAAAAAAAAFtDb250ZW50&#10;X1R5cGVzXS54bWxQSwECLQAUAAYACAAAACEAOP0h/9YAAACUAQAACwAAAAAAAAAAAAAAAAAvAQAA&#10;X3JlbHMvLnJlbHNQSwECLQAUAAYACAAAACEAmalszy4CAABbBAAADgAAAAAAAAAAAAAAAAAuAgAA&#10;ZHJzL2Uyb0RvYy54bWxQSwECLQAUAAYACAAAACEAQYV4gN8AAAAJAQAADwAAAAAAAAAAAAAAAACI&#10;BAAAZHJzL2Rvd25yZXYueG1sUEsFBgAAAAAEAAQA8wAAAJQFAAAAAA==&#10;">
                <v:textbox>
                  <w:txbxContent>
                    <w:p w:rsidR="005333C3" w:rsidRPr="0002520A" w:rsidRDefault="005333C3" w:rsidP="005333C3">
                      <w:pPr>
                        <w:jc w:val="center"/>
                        <w:rPr>
                          <w:b/>
                          <w:sz w:val="16"/>
                          <w:szCs w:val="16"/>
                        </w:rPr>
                      </w:pPr>
                      <w:r>
                        <w:rPr>
                          <w:b/>
                          <w:sz w:val="16"/>
                          <w:szCs w:val="16"/>
                        </w:rPr>
                        <w:t>MINISTE</w:t>
                      </w:r>
                      <w:r w:rsidRPr="0002520A">
                        <w:rPr>
                          <w:b/>
                          <w:sz w:val="16"/>
                          <w:szCs w:val="16"/>
                        </w:rPr>
                        <w:t>R</w:t>
                      </w:r>
                    </w:p>
                  </w:txbxContent>
                </v:textbox>
              </v:shape>
            </w:pict>
          </mc:Fallback>
        </mc:AlternateContent>
      </w:r>
      <w:r>
        <w:rPr>
          <w:b/>
        </w:rPr>
        <w:t xml:space="preserve"> </w:t>
      </w:r>
    </w:p>
    <w:p w:rsidR="005333C3" w:rsidRPr="00706DEC" w:rsidRDefault="005333C3" w:rsidP="005333C3"/>
    <w:p w:rsidR="005333C3" w:rsidRPr="00706DEC" w:rsidRDefault="005333C3" w:rsidP="005333C3"/>
    <w:p w:rsidR="005333C3" w:rsidRPr="00706DEC" w:rsidRDefault="005333C3" w:rsidP="005333C3"/>
    <w:p w:rsidR="005333C3" w:rsidRPr="00706DEC" w:rsidRDefault="005333C3" w:rsidP="005333C3">
      <w:r>
        <w:rPr>
          <w:noProof/>
          <w:lang w:val="es-ES" w:eastAsia="es-ES"/>
        </w:rPr>
        <mc:AlternateContent>
          <mc:Choice Requires="wps">
            <w:drawing>
              <wp:anchor distT="0" distB="0" distL="114300" distR="114300" simplePos="0" relativeHeight="251678720" behindDoc="0" locked="0" layoutInCell="1" allowOverlap="1" wp14:anchorId="7C8ECC01" wp14:editId="0D353CE0">
                <wp:simplePos x="0" y="0"/>
                <wp:positionH relativeFrom="column">
                  <wp:posOffset>114300</wp:posOffset>
                </wp:positionH>
                <wp:positionV relativeFrom="paragraph">
                  <wp:posOffset>109855</wp:posOffset>
                </wp:positionV>
                <wp:extent cx="4457700" cy="0"/>
                <wp:effectExtent l="0" t="0" r="12700" b="25400"/>
                <wp:wrapNone/>
                <wp:docPr id="539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64E7D" id="Line 4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65pt" to="5in,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yW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6M5zlG&#10;irSg0lYojvJx6E5nXAFBK7WzoT56Vq9mq+l3h5ReNUQdeGT5djGQl4WM5F1K2DgDd+y7L5pBDDl6&#10;HVt1rm0bIKEJ6BwVudwV4WePKBzm+eTpKQXhaO9LSNEnGuv8Z65bFIwSSyAdgclp63wgQoo+JNyj&#10;9EZIGQWXCnUlnk9Gk5jgtBQsOEOYs4f9Slp0ImFk4herAs9jmNVHxSJYwwlb32xPhLzacLlUAQ9K&#10;ATo36zoTP+bpfD1bz/JBPpquB3laVYNPm1U+mG6yp0k1rlarKvsZqGV50QjGuArs+vnM8r/T//ZS&#10;rpN1n9B7G5L36LFfQLb/R9JRyyDfdRD2ml12ttcYRjIG355PmPnHPdiPj3z5CwAA//8DAFBLAwQU&#10;AAYACAAAACEALYX2L9oAAAAIAQAADwAAAGRycy9kb3ducmV2LnhtbExPTU/CQBC9m/AfNkPihcBW&#10;SISUbolRe/MiYLwO3bFt7M6W7gLVX+8YD3KavHkv7yPbDK5VZ+pD49nA3SwBRVx623BlYL8rpitQ&#10;ISJbbD2TgS8KsMlHNxmm1l/4lc7bWCkx4ZCigTrGLtU6lDU5DDPfEQv34XuHUWBfadvjRcxdq+dJ&#10;cq8dNiwJNXb0WFP5uT05A6F4o2PxPSknyfui8jQ/Pr08ozG34+FhDSrSEP/F8FtfqkMunQ7+xDao&#10;VvBKpkS5ywUo4ZcSB+rw99B5pq8H5D8AAAD//wMAUEsBAi0AFAAGAAgAAAAhALaDOJL+AAAA4QEA&#10;ABMAAAAAAAAAAAAAAAAAAAAAAFtDb250ZW50X1R5cGVzXS54bWxQSwECLQAUAAYACAAAACEAOP0h&#10;/9YAAACUAQAACwAAAAAAAAAAAAAAAAAvAQAAX3JlbHMvLnJlbHNQSwECLQAUAAYACAAAACEAi81c&#10;lhUCAAAsBAAADgAAAAAAAAAAAAAAAAAuAgAAZHJzL2Uyb0RvYy54bWxQSwECLQAUAAYACAAAACEA&#10;LYX2L9oAAAAIAQAADwAAAAAAAAAAAAAAAABvBAAAZHJzL2Rvd25yZXYueG1sUEsFBgAAAAAEAAQA&#10;8wAAAHYFAAAAAA==&#10;"/>
            </w:pict>
          </mc:Fallback>
        </mc:AlternateContent>
      </w:r>
      <w:r>
        <w:rPr>
          <w:noProof/>
          <w:lang w:val="es-ES" w:eastAsia="es-ES"/>
        </w:rPr>
        <mc:AlternateContent>
          <mc:Choice Requires="wps">
            <w:drawing>
              <wp:anchor distT="0" distB="0" distL="114300" distR="114300" simplePos="0" relativeHeight="251673600" behindDoc="0" locked="0" layoutInCell="1" allowOverlap="1" wp14:anchorId="4E6D1040" wp14:editId="49154DE7">
                <wp:simplePos x="0" y="0"/>
                <wp:positionH relativeFrom="column">
                  <wp:posOffset>4000500</wp:posOffset>
                </wp:positionH>
                <wp:positionV relativeFrom="paragraph">
                  <wp:posOffset>224155</wp:posOffset>
                </wp:positionV>
                <wp:extent cx="1143000" cy="571500"/>
                <wp:effectExtent l="0" t="0" r="25400" b="38100"/>
                <wp:wrapNone/>
                <wp:docPr id="539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rsidR="005333C3" w:rsidRPr="00023045" w:rsidRDefault="005333C3" w:rsidP="005333C3">
                            <w:pPr>
                              <w:jc w:val="center"/>
                              <w:rPr>
                                <w:b/>
                                <w:sz w:val="16"/>
                                <w:szCs w:val="16"/>
                              </w:rPr>
                            </w:pPr>
                            <w:r>
                              <w:rPr>
                                <w:b/>
                                <w:sz w:val="16"/>
                                <w:szCs w:val="16"/>
                              </w:rPr>
                              <w:t>DIRCTORATE FOR PUBLIC ADMINISTRATION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D1040" id="Text Box 25" o:spid="_x0000_s1049" type="#_x0000_t202" style="position:absolute;left:0;text-align:left;margin-left:315pt;margin-top:17.65pt;width:90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02MQIAAFwEAAAOAAAAZHJzL2Uyb0RvYy54bWysVM1u2zAMvg/YOwi6L7aTeG2MOEWXLsOA&#10;7gdo9wCyLNvCZFGTlNjZ04+S0zTdgB2G+SCQIvWR/Eh6fTP2ihyEdRJ0SbNZSonQHGqp25J+e9y9&#10;uabEeaZrpkCLkh6Fozeb16/WgynEHDpQtbAEQbQrBlPSzntTJInjneiZm4ERGo0N2J55VG2b1JYN&#10;iN6rZJ6mb5MBbG0scOEc3t5NRrqJ+E0juP/SNE54okqKufl42nhW4Uw2a1a0lplO8lMa7B+y6JnU&#10;GPQMdcc8I3sr/4DqJbfgoPEzDn0CTSO5iDVgNVn6WzUPHTMi1oLkOHOmyf0/WP758NUSWZc0X6xy&#10;SjTrsUuPYvTkHYxkngeGBuMKdHww6OpHvMdOx2qduQf+3REN247pVtxaC0MnWI0ZZuFlcvF0wnEB&#10;pBo+QY1x2N5DBBob2wf6kBCC6Nip47k7IRceQmbLRZqiiaMtv8pylEMIVjy9Ntb5DwJ6EoSSWux+&#10;RGeHe+cn1yeXEMyBkvVOKhUV21ZbZcmB4aTs4ndCf+GmNBlKusqRmL9DYKYh2SnqC4heehx5JfuS&#10;Xp+dWBFoe69rfMAKz6SaZKxO6ROPgbqJRD9WY2zafBEiBJIrqI/IrIVpxHElUejA/qRkwPEuqfux&#10;Z1ZQoj5q7M4qWy7DPkRlmV/NUbGXlurSwjRHqJJ6SiZx66cd2hsr2w4jTfOg4RY72shI9nNWp/xx&#10;hGO7TusWduRSj17PP4XNLwAAAP//AwBQSwMEFAAGAAgAAAAhAJRKltLeAAAACgEAAA8AAABkcnMv&#10;ZG93bnJldi54bWxMj8tOwzAQRfdI/IM1SGxQ67SBEEKcCiGB6A5aBFs3niYR8TjYbhr+nukKlnPn&#10;6D7K1WR7MaIPnSMFi3kCAql2pqNGwfv2aZaDCFGT0b0jVPCDAVbV+VmpC+OO9IbjJjaCTSgUWkEb&#10;41BIGeoWrQ5zNyDxb++81ZFP30jj9ZHNbS+XSZJJqzvihFYP+Nhi/bU5WAX59cv4Gdbp60ed7fu7&#10;eHU7Pn97pS4vpod7EBGn+AfDqT5Xh4o77dyBTBC9gixNeEtUkN6kIBjIFydhx+SSFVmV8v+E6hcA&#10;AP//AwBQSwECLQAUAAYACAAAACEAtoM4kv4AAADhAQAAEwAAAAAAAAAAAAAAAAAAAAAAW0NvbnRl&#10;bnRfVHlwZXNdLnhtbFBLAQItABQABgAIAAAAIQA4/SH/1gAAAJQBAAALAAAAAAAAAAAAAAAAAC8B&#10;AABfcmVscy8ucmVsc1BLAQItABQABgAIAAAAIQDl6h02MQIAAFwEAAAOAAAAAAAAAAAAAAAAAC4C&#10;AABkcnMvZTJvRG9jLnhtbFBLAQItABQABgAIAAAAIQCUSpbS3gAAAAoBAAAPAAAAAAAAAAAAAAAA&#10;AIsEAABkcnMvZG93bnJldi54bWxQSwUGAAAAAAQABADzAAAAlgUAAAAA&#10;">
                <v:textbox>
                  <w:txbxContent>
                    <w:p w:rsidR="005333C3" w:rsidRPr="00023045" w:rsidRDefault="005333C3" w:rsidP="005333C3">
                      <w:pPr>
                        <w:jc w:val="center"/>
                        <w:rPr>
                          <w:b/>
                          <w:sz w:val="16"/>
                          <w:szCs w:val="16"/>
                        </w:rPr>
                      </w:pPr>
                      <w:r>
                        <w:rPr>
                          <w:b/>
                          <w:sz w:val="16"/>
                          <w:szCs w:val="16"/>
                        </w:rPr>
                        <w:t>DIRCTORATE FOR PUBLIC ADMINISTRATION</w:t>
                      </w:r>
                    </w:p>
                  </w:txbxContent>
                </v:textbox>
              </v:shape>
            </w:pict>
          </mc:Fallback>
        </mc:AlternateContent>
      </w:r>
    </w:p>
    <w:p w:rsidR="005333C3" w:rsidRPr="00706DEC" w:rsidRDefault="005333C3" w:rsidP="005333C3"/>
    <w:p w:rsidR="005333C3" w:rsidRPr="00706DEC" w:rsidRDefault="005333C3" w:rsidP="005333C3"/>
    <w:p w:rsidR="005333C3" w:rsidRPr="00706DEC" w:rsidRDefault="005333C3" w:rsidP="005333C3">
      <w:r>
        <w:rPr>
          <w:noProof/>
          <w:lang w:val="es-ES" w:eastAsia="es-ES"/>
        </w:rPr>
        <mc:AlternateContent>
          <mc:Choice Requires="wps">
            <w:drawing>
              <wp:anchor distT="0" distB="0" distL="114300" distR="114300" simplePos="0" relativeHeight="251724800" behindDoc="0" locked="0" layoutInCell="1" allowOverlap="1" wp14:anchorId="515A6AE9" wp14:editId="14C45E3D">
                <wp:simplePos x="0" y="0"/>
                <wp:positionH relativeFrom="column">
                  <wp:posOffset>3771900</wp:posOffset>
                </wp:positionH>
                <wp:positionV relativeFrom="paragraph">
                  <wp:posOffset>207010</wp:posOffset>
                </wp:positionV>
                <wp:extent cx="0" cy="5600700"/>
                <wp:effectExtent l="0" t="0" r="25400" b="12700"/>
                <wp:wrapNone/>
                <wp:docPr id="5396"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0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DEF70" id="Line 19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6.3pt" to="297pt,4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upkFw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Th8UM&#10;I0U6mNKzUBxli2loT29cAV6V2tpQID2pV/Os6XeHlK5aovY80nw7GwjMQkTyLiRsnIEku/6LZuBD&#10;Dl7HXp0a2wVI6AI6xZGcbyPhJ4/ocEjhdDpL08c0jishxTXQWOc/c92hYJRYAusITI7PzgcipLi6&#10;hDxKb4SUceJSob7Ei+lkGgOcloKFy+Dm7H5XSYuOJGgmfrEquLl3s/qgWARrOWHri+2JkIMNyaUK&#10;eFAK0LlYgyh+LNLFer6e56N8MluP8rSuR582VT6abbLHaf1QV1Wd/QzUsrxoBWNcBXZXgWb53wng&#10;8lQGad0kemtD8h499gvIXv+RdJxlGN8ghJ1m5629zhg0GZ0v7yeI/n4P9v0rX/0CAAD//wMAUEsD&#10;BBQABgAIAAAAIQDqQtPF3wAAAAoBAAAPAAAAZHJzL2Rvd25yZXYueG1sTI9BT4NAEIXvJv6HzZh4&#10;adqltBKLDI1RuXlptfE6hRGI7Cxlty36613jQY9v3sub72Xr0XTqxINrrSDMZxEoltJWrdQIry/F&#10;9BaU8yQVdVYY4ZMdrPPLi4zSyp5lw6etr1UoEZcSQuN9n2rtyoYNuZntWYL3bgdDPsih1tVA51Bu&#10;Oh1HUaINtRI+NNTzQ8Plx/ZoEFyx40PxNSkn0duithwfHp+fCPH6ary/A+V59H9h+MEP6JAHpr09&#10;SuVUh3CzWoYtHmERJ6BC4PewR1jNlwnoPNP/J+TfAAAA//8DAFBLAQItABQABgAIAAAAIQC2gziS&#10;/gAAAOEBAAATAAAAAAAAAAAAAAAAAAAAAABbQ29udGVudF9UeXBlc10ueG1sUEsBAi0AFAAGAAgA&#10;AAAhADj9If/WAAAAlAEAAAsAAAAAAAAAAAAAAAAALwEAAF9yZWxzLy5yZWxzUEsBAi0AFAAGAAgA&#10;AAAhADnW6mQXAgAALQQAAA4AAAAAAAAAAAAAAAAALgIAAGRycy9lMm9Eb2MueG1sUEsBAi0AFAAG&#10;AAgAAAAhAOpC08XfAAAACgEAAA8AAAAAAAAAAAAAAAAAcQQAAGRycy9kb3ducmV2LnhtbFBLBQYA&#10;AAAABAAEAPMAAAB9BQAAAAA=&#10;"/>
            </w:pict>
          </mc:Fallback>
        </mc:AlternateContent>
      </w:r>
      <w:r>
        <w:rPr>
          <w:noProof/>
          <w:lang w:val="es-ES" w:eastAsia="es-ES"/>
        </w:rPr>
        <mc:AlternateContent>
          <mc:Choice Requires="wps">
            <w:drawing>
              <wp:anchor distT="0" distB="0" distL="114300" distR="114300" simplePos="0" relativeHeight="251735040" behindDoc="0" locked="0" layoutInCell="1" allowOverlap="1" wp14:anchorId="4C600BB9" wp14:editId="1BAE8F93">
                <wp:simplePos x="0" y="0"/>
                <wp:positionH relativeFrom="column">
                  <wp:posOffset>3314700</wp:posOffset>
                </wp:positionH>
                <wp:positionV relativeFrom="paragraph">
                  <wp:posOffset>1578610</wp:posOffset>
                </wp:positionV>
                <wp:extent cx="114300" cy="0"/>
                <wp:effectExtent l="12700" t="50800" r="25400" b="76200"/>
                <wp:wrapNone/>
                <wp:docPr id="67597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4E6E1" id="Line 74"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4.3pt" to="270pt,1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lWLA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yHc+n&#10;I4wU6aBPG6E4muahPr1xBZhVamtDhvSknsxG0x8OKV21RO155Pl8NuCXBY/klUu4OANRdv0XzcCG&#10;HLyOxTo1tguQUAZ0ij0533vCTx5R+Jhl+UMKnaM3VUKKm5+xzn/mukNBKLEEzhGXHDfOBx6kuJmE&#10;MEqvhZSx41KhvsTz8WgcHZyWggVlMHN2v6ukRUcSZiY+MSnQvDSz+qBYBGs5Yaur7ImQICMfq+Gt&#10;gPpIjkO0jjOMJIc1CdKFnlQhIuQKhK/SZWx+ztP5araa5YN8NFkN8rSuB5/WVT6YrLPpuH6oq6rO&#10;fgXyWV60gjGuAv/bCGf520bkukyX4bsP8b1QyWv0WFEge3tH0rHZob+XSdlpdt7akF3oO0xtNL5u&#10;WFiLl/do9ec/sPwNAAD//wMAUEsDBBQABgAIAAAAIQBLtKP54AAAAAsBAAAPAAAAZHJzL2Rvd25y&#10;ZXYueG1sTI9BS8NAEIXvgv9hGcGb3TS0JcRsigj10qq0lVJv2+yYBLOzYXfTxn/vCIIe583jve8V&#10;y9F24ow+tI4UTCcJCKTKmZZqBW/71V0GIkRNRneOUMEXBliW11eFzo270BbPu1gLDqGQawVNjH0u&#10;ZagatDpMXI/Evw/nrY58+loary8cbjuZJslCWt0SNzS6x8cGq8/dYBVsN6t1dlgPY+Xfn6Yv+9fN&#10;8zFkSt3ejA/3ICKO8c8MP/iMDiUzndxAJohOwTxNeUtUkM6yBQh2zGcJK6dfRZaF/L+h/AYAAP//&#10;AwBQSwECLQAUAAYACAAAACEAtoM4kv4AAADhAQAAEwAAAAAAAAAAAAAAAAAAAAAAW0NvbnRlbnRf&#10;VHlwZXNdLnhtbFBLAQItABQABgAIAAAAIQA4/SH/1gAAAJQBAAALAAAAAAAAAAAAAAAAAC8BAABf&#10;cmVscy8ucmVsc1BLAQItABQABgAIAAAAIQBWAKlWLAIAAE8EAAAOAAAAAAAAAAAAAAAAAC4CAABk&#10;cnMvZTJvRG9jLnhtbFBLAQItABQABgAIAAAAIQBLtKP54AAAAAsBAAAPAAAAAAAAAAAAAAAAAIYE&#10;AABkcnMvZG93bnJldi54bWxQSwUGAAAAAAQABADzAAAAkwUAAAAA&#10;">
                <v:stroke endarrow="block"/>
              </v:line>
            </w:pict>
          </mc:Fallback>
        </mc:AlternateContent>
      </w:r>
      <w:r>
        <w:rPr>
          <w:noProof/>
          <w:lang w:val="es-ES" w:eastAsia="es-ES"/>
        </w:rPr>
        <mc:AlternateContent>
          <mc:Choice Requires="wps">
            <w:drawing>
              <wp:anchor distT="0" distB="0" distL="114300" distR="114300" simplePos="0" relativeHeight="251729920" behindDoc="0" locked="0" layoutInCell="1" allowOverlap="1" wp14:anchorId="12C6CC4D" wp14:editId="6F986DE7">
                <wp:simplePos x="0" y="0"/>
                <wp:positionH relativeFrom="column">
                  <wp:posOffset>3657600</wp:posOffset>
                </wp:positionH>
                <wp:positionV relativeFrom="paragraph">
                  <wp:posOffset>207010</wp:posOffset>
                </wp:positionV>
                <wp:extent cx="114300" cy="0"/>
                <wp:effectExtent l="0" t="76200" r="38100" b="101600"/>
                <wp:wrapNone/>
                <wp:docPr id="67596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397C8" id="Line 7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6.3pt" to="297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LVLAIAAE8EAAAOAAAAZHJzL2Uyb0RvYy54bWysVM2O2jAQvlfqO1i+QxI2ZCEirKoEeqEt&#10;0m4fwNgOserYlm0IqOq7d2x+utteqqo5OOPMzDff/GXxdOolOnLrhFYVzsYpRlxRzYTaV/jry3o0&#10;w8h5ohiRWvEKn7nDT8v37xaDKflEd1oybhGAKFcOpsKd96ZMEkc73hM31oYrULba9sTD1e4TZskA&#10;6L1MJmlaJIO2zFhNuXPwtbko8TLity2n/kvbOu6RrDBw8/G08dyFM1kuSLm3xHSCXmmQf2DRE6Eg&#10;6B2qIZ6ggxV/QPWCWu1068dU94luW0F5zAGyydLfsnnuiOExFyiOM/cyuf8HSz8ftxYJVuHicTov&#10;CowU6aFPG6E4esxDfQbjSjCr1daGDOlJPZuNpt8cUrruiNrzyPPlbMAvCx7JG5dwcQai7IZPmoEN&#10;OXgdi3VqbR8goQzoFHtyvveEnzyi8DHL8ocUOkdvqoSUNz9jnf/IdY+CUGEJnCMuOW6cDzxIeTMJ&#10;YZReCyljx6VCQ4Xn08k0OjgtBQvKYObsfldLi44kzEx8YlKgeW1m9UGxCNZxwlZX2RMhQUY+VsNb&#10;AfWRHIdoPWcYSQ5rEqQLPalCRMgVCF+ly9h8n6fz1Ww1y0f5pFiN8rRpRh/WdT4q1tnjtHlo6rrJ&#10;fgTyWV52gjGuAv/bCGf5343IdZkuw3cf4nuhkrfosaJA9vaOpGOzQ38vk7LT7Ly1IbvQd5jaaHzd&#10;sLAWr+/R6td/YPkTAAD//wMAUEsDBBQABgAIAAAAIQCDnlLj4AAAAAkBAAAPAAAAZHJzL2Rvd25y&#10;ZXYueG1sTI/BTsMwEETvSPyDtUjcqNNCQwhxKoRULi2gtgjBzY2XJCJeR7bThr9nEQc47uxo5k2x&#10;GG0nDuhD60jBdJKAQKqcaalW8LJbXmQgQtRkdOcIFXxhgEV5elLo3LgjbfCwjbXgEAq5VtDE2OdS&#10;hqpBq8PE9Uj8+3De6sinr6Xx+sjhtpOzJEml1S1xQ6N7vG+w+twOVsFmvVxlr6thrPz7w/Rp97x+&#10;fAuZUudn490tiIhj/DPDDz6jQ8lMezeQCaJTML9OeUtUcDlLQbBhfnPFwv5XkGUh/y8ovwEAAP//&#10;AwBQSwECLQAUAAYACAAAACEAtoM4kv4AAADhAQAAEwAAAAAAAAAAAAAAAAAAAAAAW0NvbnRlbnRf&#10;VHlwZXNdLnhtbFBLAQItABQABgAIAAAAIQA4/SH/1gAAAJQBAAALAAAAAAAAAAAAAAAAAC8BAABf&#10;cmVscy8ucmVsc1BLAQItABQABgAIAAAAIQAQLRLVLAIAAE8EAAAOAAAAAAAAAAAAAAAAAC4CAABk&#10;cnMvZTJvRG9jLnhtbFBLAQItABQABgAIAAAAIQCDnlLj4AAAAAkBAAAPAAAAAAAAAAAAAAAAAIYE&#10;AABkcnMvZG93bnJldi54bWxQSwUGAAAAAAQABADzAAAAkwUAAAAA&#10;">
                <v:stroke endarrow="block"/>
              </v:line>
            </w:pict>
          </mc:Fallback>
        </mc:AlternateContent>
      </w:r>
    </w:p>
    <w:p w:rsidR="005333C3" w:rsidRPr="00706DEC" w:rsidRDefault="005333C3" w:rsidP="005333C3">
      <w:r>
        <w:rPr>
          <w:noProof/>
          <w:lang w:val="es-ES" w:eastAsia="es-ES"/>
        </w:rPr>
        <mc:AlternateContent>
          <mc:Choice Requires="wps">
            <w:drawing>
              <wp:anchor distT="0" distB="0" distL="114300" distR="114300" simplePos="0" relativeHeight="251676672" behindDoc="0" locked="0" layoutInCell="1" allowOverlap="1" wp14:anchorId="45BD1F25" wp14:editId="03609B66">
                <wp:simplePos x="0" y="0"/>
                <wp:positionH relativeFrom="column">
                  <wp:posOffset>1028700</wp:posOffset>
                </wp:positionH>
                <wp:positionV relativeFrom="paragraph">
                  <wp:posOffset>201295</wp:posOffset>
                </wp:positionV>
                <wp:extent cx="1028700" cy="571500"/>
                <wp:effectExtent l="0" t="0" r="38100" b="38100"/>
                <wp:wrapNone/>
                <wp:docPr id="64102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rsidR="005333C3" w:rsidRPr="00500F6F" w:rsidRDefault="005333C3" w:rsidP="005333C3">
                            <w:pPr>
                              <w:jc w:val="center"/>
                              <w:rPr>
                                <w:b/>
                                <w:sz w:val="14"/>
                                <w:szCs w:val="14"/>
                              </w:rPr>
                            </w:pPr>
                            <w:r>
                              <w:rPr>
                                <w:b/>
                                <w:sz w:val="14"/>
                                <w:szCs w:val="14"/>
                              </w:rPr>
                              <w:t>SECRETARIAT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D1F25" id="Text Box 34" o:spid="_x0000_s1050" type="#_x0000_t202" style="position:absolute;left:0;text-align:left;margin-left:81pt;margin-top:15.85pt;width:81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urULwIAAF4EAAAOAAAAZHJzL2Uyb0RvYy54bWysVNuO2yAQfa/Uf0C8N3bcZC9WnNU221SV&#10;thdptx+AMbZRgaFAYqdfvwPOpuntpaofEDDDmZlzZry6GbUie+G8BFPR+SynRBgOjTRdRb88bl9d&#10;UeIDMw1TYERFD8LTm/XLF6vBlqKAHlQjHEEQ48vBVrQPwZZZ5nkvNPMzsMKgsQWnWcCj67LGsQHR&#10;tcqKPL/IBnCNdcCF93h7NxnpOuG3reDhU9t6EYiqKOYW0urSWsc1W69Y2Tlme8mPabB/yEIzaTDo&#10;CeqOBUZ2Tv4GpSV34KENMw46g7aVXKQasJp5/ks1Dz2zItWC5Hh7osn/P1j+cf/ZEdlU9GIxzwtU&#10;yzCNOj2KMZA3MJLXi8jRYH2Jrg8WncOI96h1qtfbe+BfPTGw6ZnpxK1zMPSCNZjjPL7Mzp5OOD6C&#10;1MMHaDAO2wVIQGPrdCQQKSGIjlodTvrEXHgMiQle5mjiaFtezpe4jyFY+fzaOh/eCdAkbirqUP+E&#10;zvb3Pkyuzy4xmAclm61UKh1cV2+UI3uGvbJN3xH9JzdlyFDR62WxnAj4K0Sevj9BaBmw6ZXUFb06&#10;ObEy0vbWNJgmKwOTatpjdcoceYzUTSSGsR6TbMVJnxqaAzLrYGpyHErc9OC+UzJgg1fUf9sxJyhR&#10;7w2qcz1fLOJEpMNieVngwZ1b6nMLMxyhKhoombabME3RzjrZ9Rhp6gcDt6hoKxPZUfopq2P+2MRJ&#10;ruPAxSk5PyevH7+F9RMAAAD//wMAUEsDBBQABgAIAAAAIQBrrkJv3AAAAAoBAAAPAAAAZHJzL2Rv&#10;d25yZXYueG1sTE/JTsMwEL0j8Q/WIHFB1GlSpSXEqRASCG6lVOXqxtMkIh4H203D3zOc4PgWvaVc&#10;T7YXI/rQOVIwnyUgkGpnOmoU7N6fblcgQtRkdO8IFXxjgHV1eVHqwrgzveG4jY3gEAqFVtDGOBRS&#10;hrpFq8PMDUisHZ23OjL0jTRenznc9jJNklxa3RE3tHrAxxbrz+3JKlgtXsaP8Jpt9nV+7O/izXJ8&#10;/vJKXV9ND/cgIk7xzwy/83k6VLzp4E5kgugZ5yl/iQqy+RIEG7J0wcSBlZQZWZXy/4XqBwAA//8D&#10;AFBLAQItABQABgAIAAAAIQC2gziS/gAAAOEBAAATAAAAAAAAAAAAAAAAAAAAAABbQ29udGVudF9U&#10;eXBlc10ueG1sUEsBAi0AFAAGAAgAAAAhADj9If/WAAAAlAEAAAsAAAAAAAAAAAAAAAAALwEAAF9y&#10;ZWxzLy5yZWxzUEsBAi0AFAAGAAgAAAAhALLe6tQvAgAAXgQAAA4AAAAAAAAAAAAAAAAALgIAAGRy&#10;cy9lMm9Eb2MueG1sUEsBAi0AFAAGAAgAAAAhAGuuQm/cAAAACgEAAA8AAAAAAAAAAAAAAAAAiQQA&#10;AGRycy9kb3ducmV2LnhtbFBLBQYAAAAABAAEAPMAAACSBQAAAAA=&#10;">
                <v:textbox>
                  <w:txbxContent>
                    <w:p w:rsidR="005333C3" w:rsidRPr="00500F6F" w:rsidRDefault="005333C3" w:rsidP="005333C3">
                      <w:pPr>
                        <w:jc w:val="center"/>
                        <w:rPr>
                          <w:b/>
                          <w:sz w:val="14"/>
                          <w:szCs w:val="14"/>
                        </w:rPr>
                      </w:pPr>
                      <w:r>
                        <w:rPr>
                          <w:b/>
                          <w:sz w:val="14"/>
                          <w:szCs w:val="14"/>
                        </w:rPr>
                        <w:t>SECRETARIAT</w:t>
                      </w:r>
                    </w:p>
                  </w:txbxContent>
                </v:textbox>
              </v:shape>
            </w:pict>
          </mc:Fallback>
        </mc:AlternateContent>
      </w:r>
      <w:r>
        <w:rPr>
          <w:noProof/>
          <w:lang w:val="es-ES" w:eastAsia="es-ES"/>
        </w:rPr>
        <mc:AlternateContent>
          <mc:Choice Requires="wps">
            <w:drawing>
              <wp:anchor distT="0" distB="0" distL="114300" distR="114300" simplePos="0" relativeHeight="251674624" behindDoc="0" locked="0" layoutInCell="1" allowOverlap="1" wp14:anchorId="2C363A13" wp14:editId="375EB036">
                <wp:simplePos x="0" y="0"/>
                <wp:positionH relativeFrom="column">
                  <wp:posOffset>-342900</wp:posOffset>
                </wp:positionH>
                <wp:positionV relativeFrom="paragraph">
                  <wp:posOffset>201295</wp:posOffset>
                </wp:positionV>
                <wp:extent cx="1028700" cy="571500"/>
                <wp:effectExtent l="0" t="0" r="38100" b="38100"/>
                <wp:wrapNone/>
                <wp:docPr id="539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rsidR="005333C3" w:rsidRPr="003F15FB" w:rsidRDefault="005333C3" w:rsidP="005333C3">
                            <w:pPr>
                              <w:jc w:val="center"/>
                              <w:rPr>
                                <w:b/>
                                <w:sz w:val="16"/>
                                <w:szCs w:val="16"/>
                              </w:rPr>
                            </w:pPr>
                            <w:r>
                              <w:rPr>
                                <w:b/>
                                <w:sz w:val="16"/>
                                <w:szCs w:val="16"/>
                              </w:rPr>
                              <w:t>DIRCTORATE FOR LOCAL SELF-GOVERNMENT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63A13" id="Text Box 30" o:spid="_x0000_s1051" type="#_x0000_t202" style="position:absolute;left:0;text-align:left;margin-left:-27pt;margin-top:15.85pt;width:81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fn2LwIAAFwEAAAOAAAAZHJzL2Uyb0RvYy54bWysVNtu2zAMfR+wfxD0vthJkyUx4hRdugwD&#10;ugvQ7gNkWbaFSaImKbG7rx8lp2l2exnmB4EUqUPykPTmetCKHIXzEkxJp5OcEmE41NK0Jf3ysH+1&#10;osQHZmqmwIiSPgpPr7cvX2x6W4gZdKBq4QiCGF/0tqRdCLbIMs87oZmfgBUGjQ04zQKqrs1qx3pE&#10;1yqb5fnrrAdXWwdceI+3t6ORbhN+0wgePjWNF4GokmJuIZ0unVU8s+2GFa1jtpP8lAb7hyw0kwaD&#10;nqFuWWDk4ORvUFpyBx6aMOGgM2gayUWqAauZ5r9Uc98xK1ItSI63Z5r8/4PlH4+fHZF1SRdX6yUl&#10;hmns0oMYAnkDA7lKDPXWF+h4b9E1DHiPnU7VensH/KsnBnYdM624cQ76TrAaM5xGbrOLp7EnvvAR&#10;pOo/QI1x2CFAAhoapyN9SAhBdOzU47k7MRceQ+az1TJHE0fbYjldoBxDsOLptXU+vBOgSRRK6rD7&#10;CZ0d73wYXZ9cYjAPStZ7qVRSXFvtlCNHhpOyT98J/Sc3ZUhf0vVithgJ+CtEnr4/QWgZcOSV1CVd&#10;nZ1YEWl7a+o0kIFJNcpYnTInHiN1I4lhqIbUNEwDH0ReK6gfkVkH44jjSqLQgftOSY/jXVL/7cCc&#10;oES9N9id9XQ+j/uQlPliOUPFXVqqSwszHKFKGigZxV0Yd+hgnWw7jDTOg4Eb7GgjE9nPWZ3yxxFO&#10;7TqtW9yRSz15Pf8Utj8AAAD//wMAUEsDBBQABgAIAAAAIQC9TnQ+4AAAAAoBAAAPAAAAZHJzL2Rv&#10;d25yZXYueG1sTI/NTsMwEITvSLyDtUhcUOv0hzaEOBVCAsENCoKrG2+TCHsdbDcNb8/2BLfd2dHs&#10;N+VmdFYMGGLnScFsmoFAqr3pqFHw/vYwyUHEpMlo6wkV/GCETXV+VurC+CO94rBNjeAQioVW0KbU&#10;F1LGukWn49T3SHzb++B04jU00gR95HBn5TzLVtLpjvhDq3u8b7H+2h6cgnz5NHzG58XLR73a25t0&#10;tR4ev4NSlxfj3S2IhGP6M8MJn9GhYqadP5CJwiqYXC+5S1KwmK1BnAxZzsKOhzkrsirl/wrVLwAA&#10;AP//AwBQSwECLQAUAAYACAAAACEAtoM4kv4AAADhAQAAEwAAAAAAAAAAAAAAAAAAAAAAW0NvbnRl&#10;bnRfVHlwZXNdLnhtbFBLAQItABQABgAIAAAAIQA4/SH/1gAAAJQBAAALAAAAAAAAAAAAAAAAAC8B&#10;AABfcmVscy8ucmVsc1BLAQItABQABgAIAAAAIQAK7fn2LwIAAFwEAAAOAAAAAAAAAAAAAAAAAC4C&#10;AABkcnMvZTJvRG9jLnhtbFBLAQItABQABgAIAAAAIQC9TnQ+4AAAAAoBAAAPAAAAAAAAAAAAAAAA&#10;AIkEAABkcnMvZG93bnJldi54bWxQSwUGAAAAAAQABADzAAAAlgUAAAAA&#10;">
                <v:textbox>
                  <w:txbxContent>
                    <w:p w:rsidR="005333C3" w:rsidRPr="003F15FB" w:rsidRDefault="005333C3" w:rsidP="005333C3">
                      <w:pPr>
                        <w:jc w:val="center"/>
                        <w:rPr>
                          <w:b/>
                          <w:sz w:val="16"/>
                          <w:szCs w:val="16"/>
                        </w:rPr>
                      </w:pPr>
                      <w:r>
                        <w:rPr>
                          <w:b/>
                          <w:sz w:val="16"/>
                          <w:szCs w:val="16"/>
                        </w:rPr>
                        <w:t>DIRCTORATE FOR LOCAL SELF-GOVERNMENT</w:t>
                      </w:r>
                    </w:p>
                  </w:txbxContent>
                </v:textbox>
              </v:shape>
            </w:pict>
          </mc:Fallback>
        </mc:AlternateContent>
      </w:r>
    </w:p>
    <w:p w:rsidR="005333C3" w:rsidRPr="00706DEC" w:rsidRDefault="005333C3" w:rsidP="005333C3"/>
    <w:p w:rsidR="005333C3" w:rsidRPr="00706DEC" w:rsidRDefault="005333C3" w:rsidP="005333C3">
      <w:pPr>
        <w:tabs>
          <w:tab w:val="left" w:pos="14745"/>
        </w:tabs>
      </w:pPr>
      <w:r>
        <w:tab/>
      </w:r>
    </w:p>
    <w:p w:rsidR="005333C3" w:rsidRPr="00706DEC" w:rsidRDefault="005333C3" w:rsidP="005333C3">
      <w:pPr>
        <w:tabs>
          <w:tab w:val="left" w:pos="14925"/>
        </w:tabs>
      </w:pPr>
      <w:r>
        <w:rPr>
          <w:noProof/>
          <w:lang w:val="es-ES" w:eastAsia="es-ES"/>
        </w:rPr>
        <mc:AlternateContent>
          <mc:Choice Requires="wps">
            <w:drawing>
              <wp:anchor distT="0" distB="0" distL="114300" distR="114300" simplePos="0" relativeHeight="251717632" behindDoc="0" locked="0" layoutInCell="1" allowOverlap="1" wp14:anchorId="469AE221" wp14:editId="3EE1F603">
                <wp:simplePos x="0" y="0"/>
                <wp:positionH relativeFrom="column">
                  <wp:posOffset>3886200</wp:posOffset>
                </wp:positionH>
                <wp:positionV relativeFrom="paragraph">
                  <wp:posOffset>184785</wp:posOffset>
                </wp:positionV>
                <wp:extent cx="1257300" cy="685800"/>
                <wp:effectExtent l="0" t="0" r="38100" b="25400"/>
                <wp:wrapNone/>
                <wp:docPr id="67584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EAF1DD"/>
                        </a:solidFill>
                        <a:ln w="9525">
                          <a:solidFill>
                            <a:srgbClr val="000000"/>
                          </a:solidFill>
                          <a:miter lim="800000"/>
                          <a:headEnd/>
                          <a:tailEnd/>
                        </a:ln>
                      </wps:spPr>
                      <wps:txbx>
                        <w:txbxContent>
                          <w:p w:rsidR="005333C3" w:rsidRPr="00E60281" w:rsidRDefault="005333C3" w:rsidP="005333C3">
                            <w:pPr>
                              <w:jc w:val="center"/>
                              <w:rPr>
                                <w:b/>
                                <w:sz w:val="12"/>
                                <w:szCs w:val="12"/>
                              </w:rPr>
                            </w:pPr>
                            <w:r>
                              <w:rPr>
                                <w:b/>
                                <w:sz w:val="12"/>
                                <w:szCs w:val="12"/>
                              </w:rPr>
                              <w:t>SUBORDINATE UNIT IN MUNICIPALITY PODGORICA FOR MUNICIPALITIES PODGORICA, CETINJE, DANILOVGRAD AND KOLASIN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AE221" id="Text Box 179" o:spid="_x0000_s1052" type="#_x0000_t202" style="position:absolute;left:0;text-align:left;margin-left:306pt;margin-top:14.55pt;width:99pt;height:5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XjNQIAAF8EAAAOAAAAZHJzL2Uyb0RvYy54bWysVNtu2zAMfR+wfxD0vtjJ4lyMOEWWNMOA&#10;7gK0+wBFlm1hsqhJSuzu60vJaZrdXobpQSBN6pA8JL266VtFTsI6Cbqg41FKidAcSqnrgn592L9Z&#10;UOI80yVToEVBH4WjN+vXr1adycUEGlClsARBtMs7U9DGe5MnieONaJkbgREajRXYlnlUbZ2UlnWI&#10;3qpkkqazpANbGgtcOIdfd4ORriN+VQnuP1eVE56ogmJuPt423odwJ+sVy2vLTCP5OQ32D1m0TGoM&#10;eoHaMc/I0crfoFrJLTio/IhDm0BVSS5iDVjNOP2lmvuGGRFrQXKcudDk/h8s/3T6YoksCzqbZ4tp&#10;RolmLfbpQfSevIOejOfLQFJnXI6+9wa9fY8GbHYs2Jk74N8c0bBtmK7FxlroGsFKTHIcXiZXTwcc&#10;F0AO3UcoMRA7eohAfWXbwCByQhAdm/V4aVBIhoeQk2z+NkUTR9tskS1QDiFY/vzaWOffC2hJEApq&#10;cQAiOjvdOT+4PruEYA6ULPdSqajY+rBVlpwYDsvtZj/e7c7oP7kpTbqCLrNJNhDwV4g0nj9BtNLj&#10;1CvZFhRLwBOcWB5ou9VllD2TapCxOqXPPAbqBhJ9f+hj3yaz8DiQfIDyEZm1MEw5biUKDdgflHQ4&#10;4QV134/MCkrUB43dWY6n07ASUZlm8wkq9tpyuLYwzRGqoJ6SQdz6YY2Oxsq6wUjDPGjYYEcrGcl+&#10;yeqcP05xbNd548KaXOvR6+W/sH4CAAD//wMAUEsDBBQABgAIAAAAIQBnCrN93QAAAAoBAAAPAAAA&#10;ZHJzL2Rvd25yZXYueG1sTI/BTsMwDIbvSLxDZCQuiCUtYhul6YQq9QEYu+yWNqYNNE7VZFvh6TEn&#10;ONr+9Pv7y93iR3HGObpAGrKVAoHUBeuo13B4a+63IGIyZM0YCDV8YYRddX1VmsKGC73ieZ96wSEU&#10;C6NhSGkqpIzdgN7EVZiQ+PYeZm8Sj3Mv7WwuHO5HmSu1lt444g+DmbAesPvcn7yGuLlrzDfVTrn2&#10;gB9df2ya+lHr25vl5RlEwiX9wfCrz+pQsVMbTmSjGDWss5y7JA35UwaCgW2meNEy+bDJQFal/F+h&#10;+gEAAP//AwBQSwECLQAUAAYACAAAACEAtoM4kv4AAADhAQAAEwAAAAAAAAAAAAAAAAAAAAAAW0Nv&#10;bnRlbnRfVHlwZXNdLnhtbFBLAQItABQABgAIAAAAIQA4/SH/1gAAAJQBAAALAAAAAAAAAAAAAAAA&#10;AC8BAABfcmVscy8ucmVsc1BLAQItABQABgAIAAAAIQDSGPXjNQIAAF8EAAAOAAAAAAAAAAAAAAAA&#10;AC4CAABkcnMvZTJvRG9jLnhtbFBLAQItABQABgAIAAAAIQBnCrN93QAAAAoBAAAPAAAAAAAAAAAA&#10;AAAAAI8EAABkcnMvZG93bnJldi54bWxQSwUGAAAAAAQABADzAAAAmQUAAAAA&#10;" fillcolor="#eaf1dd">
                <v:textbox>
                  <w:txbxContent>
                    <w:p w:rsidR="005333C3" w:rsidRPr="00E60281" w:rsidRDefault="005333C3" w:rsidP="005333C3">
                      <w:pPr>
                        <w:jc w:val="center"/>
                        <w:rPr>
                          <w:b/>
                          <w:sz w:val="12"/>
                          <w:szCs w:val="12"/>
                        </w:rPr>
                      </w:pPr>
                      <w:r>
                        <w:rPr>
                          <w:b/>
                          <w:sz w:val="12"/>
                          <w:szCs w:val="12"/>
                        </w:rPr>
                        <w:t>SUBORDINATE UNIT IN MUNICIPALITY PODGORICA FOR MUNICIPALITIES PODGORICA, CETINJE, DANILOVGRAD AND KOLASIN</w:t>
                      </w:r>
                    </w:p>
                  </w:txbxContent>
                </v:textbox>
              </v:shape>
            </w:pict>
          </mc:Fallback>
        </mc:AlternateContent>
      </w:r>
      <w:r>
        <w:rPr>
          <w:noProof/>
          <w:lang w:val="es-ES" w:eastAsia="es-ES"/>
        </w:rPr>
        <mc:AlternateContent>
          <mc:Choice Requires="wps">
            <w:drawing>
              <wp:anchor distT="0" distB="0" distL="114300" distR="114300" simplePos="0" relativeHeight="251716608" behindDoc="0" locked="0" layoutInCell="1" allowOverlap="1" wp14:anchorId="7DA7ABC0" wp14:editId="2474DCB6">
                <wp:simplePos x="0" y="0"/>
                <wp:positionH relativeFrom="column">
                  <wp:posOffset>1028700</wp:posOffset>
                </wp:positionH>
                <wp:positionV relativeFrom="paragraph">
                  <wp:posOffset>184785</wp:posOffset>
                </wp:positionV>
                <wp:extent cx="1028700" cy="685800"/>
                <wp:effectExtent l="0" t="0" r="38100" b="25400"/>
                <wp:wrapNone/>
                <wp:docPr id="67595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rsidR="005333C3" w:rsidRDefault="005333C3" w:rsidP="005333C3">
                            <w:pPr>
                              <w:jc w:val="center"/>
                              <w:rPr>
                                <w:b/>
                                <w:sz w:val="14"/>
                                <w:szCs w:val="14"/>
                              </w:rPr>
                            </w:pPr>
                            <w:r>
                              <w:rPr>
                                <w:b/>
                                <w:sz w:val="14"/>
                                <w:szCs w:val="14"/>
                              </w:rPr>
                              <w:t xml:space="preserve">INTEGRATED BORDER MENAGEMENT </w:t>
                            </w:r>
                          </w:p>
                          <w:p w:rsidR="005333C3" w:rsidRDefault="005333C3" w:rsidP="005333C3">
                            <w:pPr>
                              <w:jc w:val="center"/>
                              <w:rPr>
                                <w:b/>
                                <w:sz w:val="14"/>
                                <w:szCs w:val="14"/>
                              </w:rPr>
                            </w:pPr>
                            <w:r>
                              <w:rPr>
                                <w:b/>
                                <w:sz w:val="14"/>
                                <w:szCs w:val="14"/>
                              </w:rPr>
                              <w:t>SERVICE</w:t>
                            </w:r>
                          </w:p>
                          <w:p w:rsidR="005333C3" w:rsidRDefault="005333C3" w:rsidP="005333C3">
                            <w:pPr>
                              <w:jc w:val="center"/>
                              <w:rPr>
                                <w:b/>
                                <w:sz w:val="14"/>
                                <w:szCs w:val="14"/>
                              </w:rPr>
                            </w:pPr>
                          </w:p>
                          <w:p w:rsidR="005333C3" w:rsidRDefault="005333C3" w:rsidP="005333C3">
                            <w:pPr>
                              <w:jc w:val="center"/>
                              <w:rPr>
                                <w:b/>
                                <w:sz w:val="14"/>
                                <w:szCs w:val="14"/>
                              </w:rPr>
                            </w:pPr>
                          </w:p>
                          <w:p w:rsidR="005333C3" w:rsidRPr="00A708FE" w:rsidRDefault="005333C3" w:rsidP="005333C3">
                            <w:pPr>
                              <w:jc w:val="center"/>
                              <w:rPr>
                                <w:b/>
                                <w:sz w:val="14"/>
                                <w:szCs w:val="14"/>
                                <w:lang w:val="sr-Latn-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7ABC0" id="Text Box 177" o:spid="_x0000_s1053" type="#_x0000_t202" style="position:absolute;left:0;text-align:left;margin-left:81pt;margin-top:14.55pt;width:81pt;height:5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iUIMAIAAF8EAAAOAAAAZHJzL2Uyb0RvYy54bWysVNtu2zAMfR+wfxD0vtgx4lyMOEWXLsOA&#10;7gK0+wBZlm1hsqhJSuzu60fJaZbdXobpQSBN6pA8JL29GXtFTsI6Cbqk81lKidAcaqnbkn5+PLxa&#10;U+I80zVToEVJn4SjN7uXL7aDKUQGHahaWIIg2hWDKWnnvSmSxPFO9MzNwAiNxgZszzyqtk1qywZE&#10;71WSpekyGcDWxgIXzuHXu8lIdxG/aQT3H5vGCU9USTE3H28b7yrcyW7LitYy00l+ToP9QxY9kxqD&#10;XqDumGfkaOVvUL3kFhw0fsahT6BpJBexBqxmnv5SzUPHjIi1IDnOXGhy/w+Wfzh9skTWJV2u8k2O&#10;FGnWY58exejJaxjJfLUKJA3GFej7YNDbj2jAZseCnbkH/sURDfuO6VbcWgtDJ1iNSc7Dy+Tq6YTj&#10;Akg1vIcaA7Gjhwg0NrYPDCInBNExk6dLg0IyPIRMs/UqRRNH23Kdr1EOIVjx/NpY598K6EkQSmpx&#10;ACI6O907P7k+u4RgDpSsD1KpqNi22itLTgyH5RDPGf0nN6XJUNJNnuUTAX+FSOP5E0QvPU69kn1J&#10;sQQ8wYkVgbY3uo6yZ1JNMlan9JnHQN1Eoh+rMfYtu/SngvoJmbUwTTluJQod2G+UDDjhJXVfj8wK&#10;StQ7jd3ZzBeLsBJRWeSrDBV7bamuLUxzhCqpp2QS935ao6Oxsu0w0jQPGm6xo42MZIfWT1md88cp&#10;ju06b1xYk2s9ev34L+y+AwAA//8DAFBLAwQUAAYACAAAACEAzDRNpN8AAAAKAQAADwAAAGRycy9k&#10;b3ducmV2LnhtbEyPzU7DMBCE70i8g7VIXBB1fqq0DXEqhASCGxQEVzfeJhHxOthuGt6e5QTH2RnN&#10;flNtZzuICX3oHSlIFwkIpMaZnloFb6/312sQIWoyenCECr4xwLY+P6t0adyJXnDaxVZwCYVSK+hi&#10;HEspQ9Oh1WHhRiT2Ds5bHVn6VhqvT1xuB5klSSGt7ok/dHrEuw6bz93RKlgvH6eP8JQ/vzfFYdjE&#10;q9X08OWVuryYb29ARJzjXxh+8RkdambauyOZIAbWRcZbooJsk4LgQJ4t+bBnJ1+lIOtK/p9Q/wAA&#10;AP//AwBQSwECLQAUAAYACAAAACEAtoM4kv4AAADhAQAAEwAAAAAAAAAAAAAAAAAAAAAAW0NvbnRl&#10;bnRfVHlwZXNdLnhtbFBLAQItABQABgAIAAAAIQA4/SH/1gAAAJQBAAALAAAAAAAAAAAAAAAAAC8B&#10;AABfcmVscy8ucmVsc1BLAQItABQABgAIAAAAIQB7diUIMAIAAF8EAAAOAAAAAAAAAAAAAAAAAC4C&#10;AABkcnMvZTJvRG9jLnhtbFBLAQItABQABgAIAAAAIQDMNE2k3wAAAAoBAAAPAAAAAAAAAAAAAAAA&#10;AIoEAABkcnMvZG93bnJldi54bWxQSwUGAAAAAAQABADzAAAAlgUAAAAA&#10;">
                <v:textbox>
                  <w:txbxContent>
                    <w:p w:rsidR="005333C3" w:rsidRDefault="005333C3" w:rsidP="005333C3">
                      <w:pPr>
                        <w:jc w:val="center"/>
                        <w:rPr>
                          <w:b/>
                          <w:sz w:val="14"/>
                          <w:szCs w:val="14"/>
                        </w:rPr>
                      </w:pPr>
                      <w:r>
                        <w:rPr>
                          <w:b/>
                          <w:sz w:val="14"/>
                          <w:szCs w:val="14"/>
                        </w:rPr>
                        <w:t xml:space="preserve">INTEGRATED BORDER MENAGEMENT </w:t>
                      </w:r>
                    </w:p>
                    <w:p w:rsidR="005333C3" w:rsidRDefault="005333C3" w:rsidP="005333C3">
                      <w:pPr>
                        <w:jc w:val="center"/>
                        <w:rPr>
                          <w:b/>
                          <w:sz w:val="14"/>
                          <w:szCs w:val="14"/>
                        </w:rPr>
                      </w:pPr>
                      <w:r>
                        <w:rPr>
                          <w:b/>
                          <w:sz w:val="14"/>
                          <w:szCs w:val="14"/>
                        </w:rPr>
                        <w:t>SERVICE</w:t>
                      </w:r>
                    </w:p>
                    <w:p w:rsidR="005333C3" w:rsidRDefault="005333C3" w:rsidP="005333C3">
                      <w:pPr>
                        <w:jc w:val="center"/>
                        <w:rPr>
                          <w:b/>
                          <w:sz w:val="14"/>
                          <w:szCs w:val="14"/>
                        </w:rPr>
                      </w:pPr>
                    </w:p>
                    <w:p w:rsidR="005333C3" w:rsidRDefault="005333C3" w:rsidP="005333C3">
                      <w:pPr>
                        <w:jc w:val="center"/>
                        <w:rPr>
                          <w:b/>
                          <w:sz w:val="14"/>
                          <w:szCs w:val="14"/>
                        </w:rPr>
                      </w:pPr>
                    </w:p>
                    <w:p w:rsidR="005333C3" w:rsidRPr="00A708FE" w:rsidRDefault="005333C3" w:rsidP="005333C3">
                      <w:pPr>
                        <w:jc w:val="center"/>
                        <w:rPr>
                          <w:b/>
                          <w:sz w:val="14"/>
                          <w:szCs w:val="14"/>
                          <w:lang w:val="sr-Latn-CS"/>
                        </w:rPr>
                      </w:pPr>
                    </w:p>
                  </w:txbxContent>
                </v:textbox>
              </v:shape>
            </w:pict>
          </mc:Fallback>
        </mc:AlternateContent>
      </w:r>
      <w:r>
        <w:rPr>
          <w:noProof/>
          <w:lang w:val="es-ES" w:eastAsia="es-ES"/>
        </w:rPr>
        <mc:AlternateContent>
          <mc:Choice Requires="wps">
            <w:drawing>
              <wp:anchor distT="0" distB="0" distL="114300" distR="114300" simplePos="0" relativeHeight="251675648" behindDoc="0" locked="0" layoutInCell="1" allowOverlap="1" wp14:anchorId="3244049D" wp14:editId="7671D459">
                <wp:simplePos x="0" y="0"/>
                <wp:positionH relativeFrom="column">
                  <wp:posOffset>-342900</wp:posOffset>
                </wp:positionH>
                <wp:positionV relativeFrom="paragraph">
                  <wp:posOffset>184785</wp:posOffset>
                </wp:positionV>
                <wp:extent cx="1143000" cy="571500"/>
                <wp:effectExtent l="0" t="0" r="25400" b="38100"/>
                <wp:wrapNone/>
                <wp:docPr id="539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rsidR="005333C3" w:rsidRDefault="005333C3" w:rsidP="005333C3">
                            <w:pPr>
                              <w:jc w:val="center"/>
                              <w:rPr>
                                <w:b/>
                                <w:sz w:val="16"/>
                                <w:szCs w:val="16"/>
                              </w:rPr>
                            </w:pPr>
                            <w:r>
                              <w:rPr>
                                <w:b/>
                                <w:sz w:val="16"/>
                                <w:szCs w:val="16"/>
                              </w:rPr>
                              <w:t xml:space="preserve">INFORMATION TECHNOLOGY </w:t>
                            </w:r>
                          </w:p>
                          <w:p w:rsidR="005333C3" w:rsidRPr="003F15FB" w:rsidRDefault="005333C3" w:rsidP="005333C3">
                            <w:pPr>
                              <w:jc w:val="center"/>
                              <w:rPr>
                                <w:b/>
                                <w:sz w:val="16"/>
                                <w:szCs w:val="16"/>
                              </w:rPr>
                            </w:pPr>
                            <w:r>
                              <w:rPr>
                                <w:b/>
                                <w:sz w:val="16"/>
                                <w:szCs w:val="16"/>
                              </w:rPr>
                              <w:t>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4049D" id="Text Box 33" o:spid="_x0000_s1054" type="#_x0000_t202" style="position:absolute;left:0;text-align:left;margin-left:-27pt;margin-top:14.55pt;width:90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T6MwIAAFwEAAAOAAAAZHJzL2Uyb0RvYy54bWysVNtu2zAMfR+wfxD0vthO4jUx4hRdugwD&#10;ugvQ7gNkWbaFyaImKbG7rx8lp2m6YS/D8iCIJnVInkNmcz32ihyFdRJ0SbNZSonQHGqp25J+e9i/&#10;WVHiPNM1U6BFSR+Fo9fb1682gynEHDpQtbAEQbQrBlPSzntTJInjneiZm4ERGp0N2J55NG2b1JYN&#10;iN6rZJ6mb5MBbG0scOEcfr2dnHQb8ZtGcP+laZzwRJUUa/PxtPGswplsN6xoLTOd5Kcy2D9U0TOp&#10;MekZ6pZ5Rg5W/gHVS27BQeNnHPoEmkZyEXvAbrL0t27uO2ZE7AXJceZMk/t/sPzz8aslsi5pvlij&#10;Vpr1qNKDGD15ByNZLAJDg3EFBt4bDPUjfkelY7fO3AH/7oiGXcd0K26shaETrMYKs/AyuXg64bgA&#10;Ug2foMY87OAhAo2N7QN9SAhBdFTq8axOqIWHlNlykabo4ujLr7Ic7yEFK55eG+v8BwE9CZeSWlQ/&#10;orPjnfNT6FNISOZAyXovlYqGbaudsuTIcFL28XdCfxGmNBlKus7n+UTAXyGw0lDslPUFRC89jryS&#10;fUlX5yBWBNre6xofsMIzqaY7dqf0icdA3USiH6sxijZfhQyB5ArqR2TWwjTiuJJ46cD+pGTA8S6p&#10;+3FgVlCiPmpUZ50tl2EforHMr+Zo2EtPdelhmiNUST0l03Xnpx06GCvbDjNN86DhBhVtZCT7uapT&#10;/TjCUa7TuoUdubRj1POfwvYXAAAA//8DAFBLAwQUAAYACAAAACEAK007T98AAAAKAQAADwAAAGRy&#10;cy9kb3ducmV2LnhtbEyPQU/DMAyF70j8h8hIXNCWtoyylaYTQgKxGwwE16zx2orGKUnWlX+Pd4Kb&#10;/fz0/L1yPdlejOhD50hBOk9AINXOdNQoeH97nC1BhKjJ6N4RKvjBAOvq/KzUhXFHesVxGxvBIRQK&#10;raCNcSikDHWLVoe5G5D4tnfe6sirb6Tx+sjhtpdZkuTS6o74Q6sHfGix/toerILl4nn8DJvrl486&#10;3/ereHU7Pn17pS4vpvs7EBGn+GeGEz6jQ8VMO3cgE0SvYHaz4C5RQbZKQZwMWc7CjoeUFVmV8n+F&#10;6hcAAP//AwBQSwECLQAUAAYACAAAACEAtoM4kv4AAADhAQAAEwAAAAAAAAAAAAAAAAAAAAAAW0Nv&#10;bnRlbnRfVHlwZXNdLnhtbFBLAQItABQABgAIAAAAIQA4/SH/1gAAAJQBAAALAAAAAAAAAAAAAAAA&#10;AC8BAABfcmVscy8ucmVsc1BLAQItABQABgAIAAAAIQCpAwT6MwIAAFwEAAAOAAAAAAAAAAAAAAAA&#10;AC4CAABkcnMvZTJvRG9jLnhtbFBLAQItABQABgAIAAAAIQArTTtP3wAAAAoBAAAPAAAAAAAAAAAA&#10;AAAAAI0EAABkcnMvZG93bnJldi54bWxQSwUGAAAAAAQABADzAAAAmQUAAAAA&#10;">
                <v:textbox>
                  <w:txbxContent>
                    <w:p w:rsidR="005333C3" w:rsidRDefault="005333C3" w:rsidP="005333C3">
                      <w:pPr>
                        <w:jc w:val="center"/>
                        <w:rPr>
                          <w:b/>
                          <w:sz w:val="16"/>
                          <w:szCs w:val="16"/>
                        </w:rPr>
                      </w:pPr>
                      <w:r>
                        <w:rPr>
                          <w:b/>
                          <w:sz w:val="16"/>
                          <w:szCs w:val="16"/>
                        </w:rPr>
                        <w:t xml:space="preserve">INFORMATION TECHNOLOGY </w:t>
                      </w:r>
                    </w:p>
                    <w:p w:rsidR="005333C3" w:rsidRPr="003F15FB" w:rsidRDefault="005333C3" w:rsidP="005333C3">
                      <w:pPr>
                        <w:jc w:val="center"/>
                        <w:rPr>
                          <w:b/>
                          <w:sz w:val="16"/>
                          <w:szCs w:val="16"/>
                        </w:rPr>
                      </w:pPr>
                      <w:r>
                        <w:rPr>
                          <w:b/>
                          <w:sz w:val="16"/>
                          <w:szCs w:val="16"/>
                        </w:rPr>
                        <w:t>SERVICE</w:t>
                      </w:r>
                    </w:p>
                  </w:txbxContent>
                </v:textbox>
              </v:shape>
            </w:pict>
          </mc:Fallback>
        </mc:AlternateContent>
      </w:r>
      <w:r>
        <w:tab/>
      </w:r>
    </w:p>
    <w:p w:rsidR="005333C3" w:rsidRPr="00706DEC" w:rsidRDefault="005333C3" w:rsidP="005333C3"/>
    <w:p w:rsidR="005333C3" w:rsidRPr="00706DEC" w:rsidRDefault="005333C3" w:rsidP="005333C3">
      <w:r>
        <w:rPr>
          <w:noProof/>
          <w:lang w:val="es-ES" w:eastAsia="es-ES"/>
        </w:rPr>
        <mc:AlternateContent>
          <mc:Choice Requires="wps">
            <w:drawing>
              <wp:anchor distT="0" distB="0" distL="114300" distR="114300" simplePos="0" relativeHeight="251730944" behindDoc="0" locked="0" layoutInCell="1" allowOverlap="1" wp14:anchorId="07EC47F5" wp14:editId="0E912B98">
                <wp:simplePos x="0" y="0"/>
                <wp:positionH relativeFrom="column">
                  <wp:posOffset>3771900</wp:posOffset>
                </wp:positionH>
                <wp:positionV relativeFrom="paragraph">
                  <wp:posOffset>59055</wp:posOffset>
                </wp:positionV>
                <wp:extent cx="114300" cy="0"/>
                <wp:effectExtent l="0" t="76200" r="38100" b="101600"/>
                <wp:wrapNone/>
                <wp:docPr id="67596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FC572" id="Line 7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5pt" to="30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lhLA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yHc8n&#10;0C1FOujTRiiOpnmoT29cAWaV2tqQIT2pJ7PR9IdDSlctUXseeT6fDfhlwSN55RIuzkCUXf9FM7Ah&#10;B69jsU6N7QIklAGdYk/O957wk0cUPmZZ/pBC5+hNlZDi5mes85+57lAQSiyBc8Qlx43zgQcpbiYh&#10;jNJrIWXsuFSoL/F8PBpHB6elYEEZzJzd7ypp0ZGEmYlPTAo0L82sPigWwVpO2OoqeyIkyMjHangr&#10;oD6S4xCt4wwjyWFNgnShJ1WICLkC4at0GZuf83S+mq1m+SAfTVaDPK3rwad1lQ8m62w6rh/qqqqz&#10;X4F8lhetYIyrwP82wln+thG5LtNl+O5DfC9U8ho9VhTI3t6RdGx26O9lUnaanbc2ZBf6DlMbja8b&#10;Ftbi5T1a/fkPLH8DAAD//wMAUEsDBBQABgAIAAAAIQDbfCoy3gAAAAcBAAAPAAAAZHJzL2Rvd25y&#10;ZXYueG1sTI/BTsMwEETvSPyDtUjcqJMCVRriVAipXFqK2iIENzdekoh4HdlOG/6ehQscn2Y187ZY&#10;jLYTR/ShdaQgnSQgkCpnWqoVvOyXVxmIEDUZ3TlCBV8YYFGenxU6N+5EWzzuYi24hEKuFTQx9rmU&#10;oWrQ6jBxPRJnH85bHRl9LY3XJy63nZwmyUxa3RIvNLrHhwarz91gFWzXy1X2uhrGyr8/ppv98/rp&#10;LWRKXV6M93cgIo7x7xh+9FkdSnY6uIFMEJ2C2/kN/xIVzK9BcD5Lp8yHX5ZlIf/7l98AAAD//wMA&#10;UEsBAi0AFAAGAAgAAAAhALaDOJL+AAAA4QEAABMAAAAAAAAAAAAAAAAAAAAAAFtDb250ZW50X1R5&#10;cGVzXS54bWxQSwECLQAUAAYACAAAACEAOP0h/9YAAACUAQAACwAAAAAAAAAAAAAAAAAvAQAAX3Jl&#10;bHMvLnJlbHNQSwECLQAUAAYACAAAACEAKhS5YSwCAABPBAAADgAAAAAAAAAAAAAAAAAuAgAAZHJz&#10;L2Uyb0RvYy54bWxQSwECLQAUAAYACAAAACEA23wqMt4AAAAHAQAADwAAAAAAAAAAAAAAAACGBAAA&#10;ZHJzL2Rvd25yZXYueG1sUEsFBgAAAAAEAAQA8wAAAJEFAAAAAA==&#10;">
                <v:stroke endarrow="block"/>
              </v:line>
            </w:pict>
          </mc:Fallback>
        </mc:AlternateContent>
      </w:r>
    </w:p>
    <w:p w:rsidR="005333C3" w:rsidRPr="00706DEC" w:rsidRDefault="005333C3" w:rsidP="005333C3"/>
    <w:p w:rsidR="005333C3" w:rsidRPr="00706DEC" w:rsidRDefault="005333C3" w:rsidP="005333C3">
      <w:pPr>
        <w:tabs>
          <w:tab w:val="left" w:pos="14805"/>
        </w:tabs>
      </w:pPr>
      <w:r>
        <w:rPr>
          <w:noProof/>
          <w:lang w:val="es-ES" w:eastAsia="es-ES"/>
        </w:rPr>
        <mc:AlternateContent>
          <mc:Choice Requires="wps">
            <w:drawing>
              <wp:anchor distT="0" distB="0" distL="114300" distR="114300" simplePos="0" relativeHeight="251722752" behindDoc="0" locked="0" layoutInCell="1" allowOverlap="1" wp14:anchorId="7242126C" wp14:editId="6BC9BFE1">
                <wp:simplePos x="0" y="0"/>
                <wp:positionH relativeFrom="column">
                  <wp:posOffset>3886200</wp:posOffset>
                </wp:positionH>
                <wp:positionV relativeFrom="paragraph">
                  <wp:posOffset>48260</wp:posOffset>
                </wp:positionV>
                <wp:extent cx="1257300" cy="571500"/>
                <wp:effectExtent l="0" t="0" r="38100" b="38100"/>
                <wp:wrapNone/>
                <wp:docPr id="67584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EAF1DD"/>
                        </a:solidFill>
                        <a:ln w="9525">
                          <a:solidFill>
                            <a:srgbClr val="000000"/>
                          </a:solidFill>
                          <a:miter lim="800000"/>
                          <a:headEnd/>
                          <a:tailEnd/>
                        </a:ln>
                      </wps:spPr>
                      <wps:txbx>
                        <w:txbxContent>
                          <w:p w:rsidR="005333C3" w:rsidRPr="003F15FB" w:rsidRDefault="005333C3" w:rsidP="005333C3">
                            <w:pPr>
                              <w:jc w:val="center"/>
                              <w:rPr>
                                <w:b/>
                                <w:sz w:val="12"/>
                                <w:szCs w:val="12"/>
                              </w:rPr>
                            </w:pPr>
                            <w:r>
                              <w:rPr>
                                <w:b/>
                                <w:sz w:val="12"/>
                                <w:szCs w:val="12"/>
                              </w:rPr>
                              <w:t>SUBORDINATE UNIT IN MUNICIPALITY BERANE FOR MUNICIPALITIES BERANE, ROZAJE, ANDRIJEVICA AND PLAV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2126C" id="Text Box 189" o:spid="_x0000_s1055" type="#_x0000_t202" style="position:absolute;left:0;text-align:left;margin-left:306pt;margin-top:3.8pt;width:99pt;height: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6dNAIAAF8EAAAOAAAAZHJzL2Uyb0RvYy54bWysVNuO2jAQfa/Uf7D8XpJQskBEWFFYqkrb&#10;i7TbDzCOk1h1PK5tSLZf37HDUnp7qcqD5WHGZ2bOmcnqdugUOQnrJOiSZpOUEqE5VFI3Jf38uH+1&#10;oMR5piumQIuSPglHb9cvX6x6U4gptKAqYQmCaFf0pqSt96ZIEsdb0TE3ASM0OmuwHfNo2iapLOsR&#10;vVPJNE1vkh5sZSxw4Rz+uxuddB3x61pw/7GunfBElRRr8/G08TyEM1mvWNFYZlrJz2Wwf6iiY1Jj&#10;0gvUjnlGjlb+BtVJbsFB7SccugTqWnIRe8BusvSXbh5aZkTsBclx5kKT+3+w/MPpkyWyKunNPF/M&#10;Mko061CnRzF48gYGki2WgaTeuAJjHwxG+wEdKHZs2Jl74F8c0bBtmW7ExlroW8EqLDILL5OrpyOO&#10;CyCH/j1UmIgdPUSgobZdYBA5IYiOYj1dBArF8JByms9fp+ji6MvnWY73kIIVz6+Ndf6tgI6ES0kt&#10;DkBEZ6d758fQ55CQzIGS1V4qFQ3bHLbKkhPDYbnb7LPd7oz+U5jSpC/pMp/mIwF/hUjj708QnfQ4&#10;9Up2JV1cglgRaLvTFZbJCs+kGu/YndJnHgN1I4l+OAxRt+lFnwNUT8ishXHKcSvx0oL9RkmPE15S&#10;9/XIrKBEvdOozjKbzcJKRGOWz6do2GvP4drDNEeoknpKxuvWj2t0NFY2LWYa50HDBhWtZSQ7SD9W&#10;da4fpzjKdd64sCbXdoz68V1YfwcAAP//AwBQSwMEFAAGAAgAAAAhAN0VwC3bAAAACAEAAA8AAABk&#10;cnMvZG93bnJldi54bWxMj8FOwzAQRO9I/IO1SFwQtVOJtKRxKhQpH0DphZsTL4lLvI5itw18PcsJ&#10;jrMzmn1T7hc/igvO0QXSkK0UCKQuWEe9huNb87gFEZMha8ZAqOELI+yr25vSFDZc6RUvh9QLLqFY&#10;GA1DSlMhZewG9CauwoTE3keYvUks517a2Vy53I9yrVQuvXHEHwYzYT1g93k4ew1x89CYb6qdcu0R&#10;T13/3jT1k9b3d8vLDkTCJf2F4Ref0aFipjacyUYxasizNW9JGjY5CPa3mWLdanjmg6xK+X9A9QMA&#10;AP//AwBQSwECLQAUAAYACAAAACEAtoM4kv4AAADhAQAAEwAAAAAAAAAAAAAAAAAAAAAAW0NvbnRl&#10;bnRfVHlwZXNdLnhtbFBLAQItABQABgAIAAAAIQA4/SH/1gAAAJQBAAALAAAAAAAAAAAAAAAAAC8B&#10;AABfcmVscy8ucmVsc1BLAQItABQABgAIAAAAIQBfGe6dNAIAAF8EAAAOAAAAAAAAAAAAAAAAAC4C&#10;AABkcnMvZTJvRG9jLnhtbFBLAQItABQABgAIAAAAIQDdFcAt2wAAAAgBAAAPAAAAAAAAAAAAAAAA&#10;AI4EAABkcnMvZG93bnJldi54bWxQSwUGAAAAAAQABADzAAAAlgUAAAAA&#10;" fillcolor="#eaf1dd">
                <v:textbox>
                  <w:txbxContent>
                    <w:p w:rsidR="005333C3" w:rsidRPr="003F15FB" w:rsidRDefault="005333C3" w:rsidP="005333C3">
                      <w:pPr>
                        <w:jc w:val="center"/>
                        <w:rPr>
                          <w:b/>
                          <w:sz w:val="12"/>
                          <w:szCs w:val="12"/>
                        </w:rPr>
                      </w:pPr>
                      <w:r>
                        <w:rPr>
                          <w:b/>
                          <w:sz w:val="12"/>
                          <w:szCs w:val="12"/>
                        </w:rPr>
                        <w:t>SUBORDINATE UNIT IN MUNICIPALITY BERANE FOR MUNICIPALITIES BERANE, ROZAJE, ANDRIJEVICA AND PLAV</w:t>
                      </w:r>
                    </w:p>
                  </w:txbxContent>
                </v:textbox>
              </v:shape>
            </w:pict>
          </mc:Fallback>
        </mc:AlternateContent>
      </w:r>
      <w:r>
        <w:tab/>
      </w:r>
    </w:p>
    <w:p w:rsidR="005333C3" w:rsidRPr="00706DEC" w:rsidRDefault="005333C3" w:rsidP="005333C3">
      <w:pPr>
        <w:tabs>
          <w:tab w:val="left" w:pos="14805"/>
        </w:tabs>
      </w:pPr>
      <w:r>
        <w:rPr>
          <w:noProof/>
          <w:lang w:val="es-ES" w:eastAsia="es-ES"/>
        </w:rPr>
        <mc:AlternateContent>
          <mc:Choice Requires="wps">
            <w:drawing>
              <wp:anchor distT="0" distB="0" distL="114300" distR="114300" simplePos="0" relativeHeight="251731968" behindDoc="0" locked="0" layoutInCell="1" allowOverlap="1" wp14:anchorId="35D30450" wp14:editId="7B59485A">
                <wp:simplePos x="0" y="0"/>
                <wp:positionH relativeFrom="column">
                  <wp:posOffset>3771900</wp:posOffset>
                </wp:positionH>
                <wp:positionV relativeFrom="paragraph">
                  <wp:posOffset>156845</wp:posOffset>
                </wp:positionV>
                <wp:extent cx="114300" cy="0"/>
                <wp:effectExtent l="0" t="76200" r="38100" b="101600"/>
                <wp:wrapNone/>
                <wp:docPr id="675969"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107B3" id="Line 7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2.35pt" to="30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6V/LA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yHc8n&#10;c4wU6aBPG6E4muahPr1xBZhVamtDhvSknsxG0x8OKV21RO155Pl8NuCXBY/klUu4OANRdv0XzcCG&#10;HLyOxTo1tguQUAZ0ij0533vCTx5R+Jhl+UMKnaM3VUKKm5+xzn/mukNBKLEEzhGXHDfOBx6kuJmE&#10;MEqvhZSx41KhvsTz8WgcHZyWggVlMHN2v6ukRUcSZiY+MSnQvDSz+qBYBGs5Yaur7ImQICMfq+Gt&#10;gPpIjkO0jjOMJIc1CdKFnlQhIuQKhK/SZWx+ztP5araa5YN8NFkN8rSuB5/WVT6YrLPpuH6oq6rO&#10;fgXyWV60gjGuAv/bCGf520bkukyX4bsP8b1QyWv0WFEge3tH0rHZob+XSdlpdt7akF3oO0xtNL5u&#10;WFiLl/do9ec/sPwNAAD//wMAUEsDBBQABgAIAAAAIQA7YIVj4AAAAAkBAAAPAAAAZHJzL2Rvd25y&#10;ZXYueG1sTI/NTsMwEITvSLyDtUjcqJOolDTEqRBSubQU9UcIbm68JBHxOoqdNrw9izjAcWdHM9/k&#10;i9G24oS9bxwpiCcRCKTSmYYqBYf98iYF4YMmo1tHqOALPSyKy4tcZ8adaYunXagEh5DPtII6hC6T&#10;0pc1Wu0nrkPi34frrQ589pU0vT5zuG1lEkUzaXVD3FDrDh9rLD93g1WwXS9X6etqGMv+/Sne7F/W&#10;z28+Ver6any4BxFwDH9m+MFndCiY6egGMl60Cm7nU94SFCTTOxBsmMUJC8dfQRa5/L+g+AYAAP//&#10;AwBQSwECLQAUAAYACAAAACEAtoM4kv4AAADhAQAAEwAAAAAAAAAAAAAAAAAAAAAAW0NvbnRlbnRf&#10;VHlwZXNdLnhtbFBLAQItABQABgAIAAAAIQA4/SH/1gAAAJQBAAALAAAAAAAAAAAAAAAAAC8BAABf&#10;cmVscy8ucmVsc1BLAQItABQABgAIAAAAIQB1S6V/LAIAAE8EAAAOAAAAAAAAAAAAAAAAAC4CAABk&#10;cnMvZTJvRG9jLnhtbFBLAQItABQABgAIAAAAIQA7YIVj4AAAAAkBAAAPAAAAAAAAAAAAAAAAAIYE&#10;AABkcnMvZG93bnJldi54bWxQSwUGAAAAAAQABADzAAAAkwUAAAAA&#10;">
                <v:stroke endarrow="block"/>
              </v:line>
            </w:pict>
          </mc:Fallback>
        </mc:AlternateContent>
      </w:r>
      <w:r>
        <w:tab/>
      </w:r>
    </w:p>
    <w:p w:rsidR="005333C3" w:rsidRPr="00706DEC" w:rsidRDefault="005333C3" w:rsidP="005333C3"/>
    <w:p w:rsidR="005333C3" w:rsidRDefault="005333C3" w:rsidP="005333C3">
      <w:pPr>
        <w:tabs>
          <w:tab w:val="left" w:pos="1400"/>
        </w:tabs>
      </w:pPr>
      <w:r>
        <w:rPr>
          <w:noProof/>
          <w:lang w:val="es-ES" w:eastAsia="es-ES"/>
        </w:rPr>
        <mc:AlternateContent>
          <mc:Choice Requires="wps">
            <w:drawing>
              <wp:anchor distT="0" distB="0" distL="114300" distR="114300" simplePos="0" relativeHeight="251719680" behindDoc="0" locked="0" layoutInCell="1" allowOverlap="1" wp14:anchorId="2B3995FD" wp14:editId="5B3BD6F6">
                <wp:simplePos x="0" y="0"/>
                <wp:positionH relativeFrom="column">
                  <wp:posOffset>3886200</wp:posOffset>
                </wp:positionH>
                <wp:positionV relativeFrom="paragraph">
                  <wp:posOffset>31115</wp:posOffset>
                </wp:positionV>
                <wp:extent cx="1257300" cy="571500"/>
                <wp:effectExtent l="0" t="0" r="38100" b="38100"/>
                <wp:wrapNone/>
                <wp:docPr id="67584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EAF1DD"/>
                        </a:solidFill>
                        <a:ln w="9525">
                          <a:solidFill>
                            <a:srgbClr val="000000"/>
                          </a:solidFill>
                          <a:miter lim="800000"/>
                          <a:headEnd/>
                          <a:tailEnd/>
                        </a:ln>
                      </wps:spPr>
                      <wps:txbx>
                        <w:txbxContent>
                          <w:p w:rsidR="005333C3" w:rsidRPr="003F15FB" w:rsidRDefault="005333C3" w:rsidP="005333C3">
                            <w:pPr>
                              <w:jc w:val="center"/>
                              <w:rPr>
                                <w:b/>
                                <w:sz w:val="12"/>
                                <w:szCs w:val="12"/>
                              </w:rPr>
                            </w:pPr>
                            <w:r>
                              <w:rPr>
                                <w:b/>
                                <w:sz w:val="12"/>
                                <w:szCs w:val="12"/>
                              </w:rPr>
                              <w:t>SUBORDINATE UNIT IN MUNICIPALITY BIJELO POLJE FOR MNUCIPALITIES BIJELO PLJE AND MOJKOVAC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995FD" id="Text Box 181" o:spid="_x0000_s1056" type="#_x0000_t202" style="position:absolute;left:0;text-align:left;margin-left:306pt;margin-top:2.45pt;width:99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taNAIAAF8EAAAOAAAAZHJzL2Uyb0RvYy54bWysVNtu2zAMfR+wfxD0vjhO4yY14hRZ0gwD&#10;ugvQ7gNkWbaFyaImKbG7rx8lp2l2exmWB4EMqcPDQ8qr26FT5Cisk6ALmk6mlAjNoZK6KeiXx/2b&#10;JSXOM10xBVoU9Ek4ert+/WrVm1zMoAVVCUsQRLu8NwVtvTd5kjjeio65CRihMViD7ZhH1zZJZVmP&#10;6J1KZtPpddKDrYwFLpzDf3djkK4jfl0L7j/VtROeqIIiNx9PG88ynMl6xfLGMtNKfqLB/oFFx6TG&#10;omeoHfOMHKz8DaqT3IKD2k84dAnUteQi9oDdpNNfunlomRGxFxTHmbNM7v/B8o/Hz5bIqqDXi2w5&#10;R4k063BOj2Lw5C0MJF2mQaTeuBxzHwxm+wEDOOzYsDP3wL86omHbMt2IjbXQt4JVSDLeTC6ujjgu&#10;gJT9B6iwEDt4iEBDbbugIGpCEB2ZPJ0HFMjwUHKWLa6mGOIYyxZphjaSS1j+fNtY598J6EgwCmpx&#10;ASI6O947P6Y+p4RiDpSs9lKp6Nim3CpLjgyX5W6zT3e7E/pPaUqTvqA32SwbBfgrxDT+/gTRSY9b&#10;r2RX0OU5ieVBtjtdxZ30TKrRxu6UxiaDjkG6UUQ/lEOc21WUIARLqJ5QWQvjluOrRKMF+52SHje8&#10;oO7bgVlBiXqvcTo36TzM20dnni1m6NjLSHkZYZojVEE9JaO59eMzOhgrmxYrjfugYYMTrWUU+4XV&#10;iT9ucRzX6cWFZ3Lpx6yX78L6BwAAAP//AwBQSwMEFAAGAAgAAAAhAP5jh7fcAAAACAEAAA8AAABk&#10;cnMvZG93bnJldi54bWxMj8FOwzAQRO9I/IO1SFwQtVNBaUOcCkXKB1B66c2Jt4lLvI5itw18PcsJ&#10;jrMzmn1TbGc/iAtO0QXSkC0UCKQ2WEedhv1H/bgGEZMha4ZAqOELI2zL25vC5DZc6R0vu9QJLqGY&#10;Gw19SmMuZWx79CYuwojE3jFM3iSWUyftZK5c7ge5VGolvXHEH3ozYtVj+7k7ew3x5aE231Q55Zo9&#10;ntruUNfVs9b3d/PbK4iEc/oLwy8+o0PJTE04k41i0LDKlrwlaXjagGB/nSnWjYYNH2RZyP8Dyh8A&#10;AAD//wMAUEsBAi0AFAAGAAgAAAAhALaDOJL+AAAA4QEAABMAAAAAAAAAAAAAAAAAAAAAAFtDb250&#10;ZW50X1R5cGVzXS54bWxQSwECLQAUAAYACAAAACEAOP0h/9YAAACUAQAACwAAAAAAAAAAAAAAAAAv&#10;AQAAX3JlbHMvLnJlbHNQSwECLQAUAAYACAAAACEAlJh7WjQCAABfBAAADgAAAAAAAAAAAAAAAAAu&#10;AgAAZHJzL2Uyb0RvYy54bWxQSwECLQAUAAYACAAAACEA/mOHt9wAAAAIAQAADwAAAAAAAAAAAAAA&#10;AACOBAAAZHJzL2Rvd25yZXYueG1sUEsFBgAAAAAEAAQA8wAAAJcFAAAAAA==&#10;" fillcolor="#eaf1dd">
                <v:textbox>
                  <w:txbxContent>
                    <w:p w:rsidR="005333C3" w:rsidRPr="003F15FB" w:rsidRDefault="005333C3" w:rsidP="005333C3">
                      <w:pPr>
                        <w:jc w:val="center"/>
                        <w:rPr>
                          <w:b/>
                          <w:sz w:val="12"/>
                          <w:szCs w:val="12"/>
                        </w:rPr>
                      </w:pPr>
                      <w:r>
                        <w:rPr>
                          <w:b/>
                          <w:sz w:val="12"/>
                          <w:szCs w:val="12"/>
                        </w:rPr>
                        <w:t>SUBORDINATE UNIT IN MUNICIPALITY BIJELO POLJE FOR MNUCIPALITIES BIJELO PLJE AND MOJKOVAC</w:t>
                      </w:r>
                    </w:p>
                  </w:txbxContent>
                </v:textbox>
              </v:shape>
            </w:pict>
          </mc:Fallback>
        </mc:AlternateContent>
      </w:r>
      <w:r>
        <w:rPr>
          <w:noProof/>
          <w:lang w:val="es-ES" w:eastAsia="es-ES"/>
        </w:rPr>
        <mc:AlternateContent>
          <mc:Choice Requires="wps">
            <w:drawing>
              <wp:anchor distT="0" distB="0" distL="114300" distR="114300" simplePos="0" relativeHeight="251723776" behindDoc="0" locked="0" layoutInCell="1" allowOverlap="1" wp14:anchorId="21B28338" wp14:editId="5860CBBE">
                <wp:simplePos x="0" y="0"/>
                <wp:positionH relativeFrom="column">
                  <wp:posOffset>10515600</wp:posOffset>
                </wp:positionH>
                <wp:positionV relativeFrom="paragraph">
                  <wp:posOffset>2903220</wp:posOffset>
                </wp:positionV>
                <wp:extent cx="114300" cy="0"/>
                <wp:effectExtent l="12700" t="45720" r="38100" b="81280"/>
                <wp:wrapNone/>
                <wp:docPr id="675864"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AE777" id="Line 19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228.6pt" to="837pt,2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9oLgIAAFAEAAAOAAAAZHJzL2Uyb0RvYy54bWysVMGO2jAQvVfqP1i+QxI2sBARVlUCvdAW&#10;abcfYGyHWHVsyzYEVPXfOzaB7raXqmoOzjgev3nzZibLp3Mn0YlbJ7QqcTZOMeKKaibUocRfXzaj&#10;OUbOE8WI1IqX+MIdflq9f7fsTcEnutWScYsARLmiNyVuvTdFkjja8o64sTZcwWGjbUc8bO0hYZb0&#10;gN7JZJKms6TXlhmrKXcOvtbXQ7yK+E3Dqf/SNI57JEsM3HxcbVz3YU1WS1IcLDGtoAMN8g8sOiIU&#10;BL1D1cQTdLTiD6hOUKudbvyY6i7RTSMojzlANln6WzbPLTE85gLiOHOXyf0/WPr5tLNIsBLPHqfz&#10;WY6RIh3UaSsUR9kiCtQbV4BfpXY2pEjP6tlsNf3mkNJVS9SBR6IvFwMXsyBp8uZK2DgDYfb9J83A&#10;hxy9jmqdG9sFSNABnWNRLvei8LNHFD5mWf6QQuno7Sghxe2esc5/5LpDwSixBNIRl5y2zgcepLi5&#10;hDBKb4SUseRSob7Ei+lkGi84LQULh8HN2cO+khadSGia+MSk4OS1m9VHxSJYywlbD7YnQoKNfFTD&#10;WwH6SI5DtI4zjCSHOQnWlZ5UISLkCoQH69o33xfpYj1fz/NRPpmtR3la16MPmyofzTbZ47R+qKuq&#10;zn4E8lletIIxrgL/Ww9n+d/1yDBN1+67d/FdqOQtelQUyN7ekXQsdqhvGDpX7DW77GzILuygbaPz&#10;MGJhLl7vo9evH8HqJwAAAP//AwBQSwMEFAAGAAgAAAAhAKBh6y/hAAAADQEAAA8AAABkcnMvZG93&#10;bnJldi54bWxMj0FLw0AQhe+C/2EZwZvdtLRpiNkUEeql1dJWSr1ts2MSzM6G7KaN/94pCHp8bx5v&#10;vpctBtuIM3a+dqRgPIpAIBXO1FQqeN8vHxIQPmgyunGECr7RwyK/vcl0atyFtnjehVJwCflUK6hC&#10;aFMpfVGh1X7kWiS+fbrO6sCyK6Xp9IXLbSMnURRLq2viD5Vu8bnC4mvXWwXb9XKVHFb9UHQfL+O3&#10;/Wb9evSJUvd3w9MjiIBD+AvDFZ/RIWemk+vJeNGwjmcxjwkKprP5BMQ1Es+nbJ1+LZln8v+K/AcA&#10;AP//AwBQSwECLQAUAAYACAAAACEAtoM4kv4AAADhAQAAEwAAAAAAAAAAAAAAAAAAAAAAW0NvbnRl&#10;bnRfVHlwZXNdLnhtbFBLAQItABQABgAIAAAAIQA4/SH/1gAAAJQBAAALAAAAAAAAAAAAAAAAAC8B&#10;AABfcmVscy8ucmVsc1BLAQItABQABgAIAAAAIQDpgj9oLgIAAFAEAAAOAAAAAAAAAAAAAAAAAC4C&#10;AABkcnMvZTJvRG9jLnhtbFBLAQItABQABgAIAAAAIQCgYesv4QAAAA0BAAAPAAAAAAAAAAAAAAAA&#10;AIgEAABkcnMvZG93bnJldi54bWxQSwUGAAAAAAQABADzAAAAlgUAAAAA&#10;">
                <v:stroke endarrow="block"/>
              </v:line>
            </w:pict>
          </mc:Fallback>
        </mc:AlternateContent>
      </w:r>
      <w:r>
        <w:rPr>
          <w:noProof/>
          <w:lang w:val="es-ES" w:eastAsia="es-ES"/>
        </w:rPr>
        <mc:AlternateContent>
          <mc:Choice Requires="wps">
            <w:drawing>
              <wp:anchor distT="0" distB="0" distL="114300" distR="114300" simplePos="0" relativeHeight="251694080" behindDoc="0" locked="0" layoutInCell="1" allowOverlap="1" wp14:anchorId="14750E0B" wp14:editId="69A8838D">
                <wp:simplePos x="0" y="0"/>
                <wp:positionH relativeFrom="column">
                  <wp:posOffset>-228600</wp:posOffset>
                </wp:positionH>
                <wp:positionV relativeFrom="paragraph">
                  <wp:posOffset>5646420</wp:posOffset>
                </wp:positionV>
                <wp:extent cx="1028700" cy="457200"/>
                <wp:effectExtent l="0" t="0" r="12700" b="17780"/>
                <wp:wrapNone/>
                <wp:docPr id="67586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5333C3" w:rsidRPr="00B614FF" w:rsidRDefault="005333C3" w:rsidP="005333C3">
                            <w:pPr>
                              <w:jc w:val="center"/>
                              <w:rPr>
                                <w:b/>
                                <w:sz w:val="14"/>
                                <w:szCs w:val="14"/>
                                <w:lang w:val="sr-Latn-CS"/>
                              </w:rPr>
                            </w:pPr>
                            <w:r>
                              <w:rPr>
                                <w:b/>
                                <w:sz w:val="14"/>
                                <w:szCs w:val="14"/>
                                <w:lang w:val="sr-Latn-CS"/>
                              </w:rPr>
                              <w:t>FILIJALA KOLAŠIN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50E0B" id="Text Box 107" o:spid="_x0000_s1057" type="#_x0000_t202" style="position:absolute;left:0;text-align:left;margin-left:-18pt;margin-top:444.6pt;width:81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fgLwIAAF8EAAAOAAAAZHJzL2Uyb0RvYy54bWysVNuO2yAQfa/Uf0C8N3bS3NaKs9pmm6rS&#10;9iLt9gMwxjYqMBRI7O3Xd8DZbHp7qcoDAs9wZubMGW+uB63IUTgvwZR0OskpEYZDLU1b0i8P+1dr&#10;SnxgpmYKjCjpo/D0evvyxaa3hZhBB6oWjiCI8UVvS9qFYIss87wTmvkJWGHQ2IDTLODVtVntWI/o&#10;WmWzPF9mPbjaOuDCe/x6OxrpNuE3jeDhU9N4EYgqKeYW0u7SXsU9225Y0TpmO8lPabB/yEIzaTDo&#10;GeqWBUYOTv4GpSV34KEJEw46g6aRXKQasJpp/ks19x2zItWC5Hh7psn/P1j+8fjZEVmXdLlarJcz&#10;SgzT2KcHMQTyBgYyzVeRpN76An3vLXqHAQ3Y7FSwt3fAv3piYNcx04ob56DvBKsxyWl8mV08HXF8&#10;BKn6D1BjIHYIkICGxunIIHJCEB2b9XhuUEyGx5D5bL3K0cTRNl+sUAEpBCueXlvnwzsBmsRDSR0K&#10;IKGz450PMRtWPLnEYB6UrPdSqXRxbbVTjhwZimWf1gn9JzdlSF/Sq8VsMRLwV4g8rT9BaBlQ9Urq&#10;kq7PTqyItL01ddJkYFKNZ0xZmROPkbqRxDBUQ+rb68RyJLmC+hGZdTCqHKcSDx2475T0qPCS+m8H&#10;5gQl6r3B7lxN5/M4EumSyKTEXVqqSwszHKFKGigZj7swjtHBOtl2GGnUg4Eb7GgjE9nPWZ3yRxWn&#10;HpwmLo7J5T15Pf8Xtj8AAAD//wMAUEsDBBQABgAIAAAAIQCEPIfq4AAAAAsBAAAPAAAAZHJzL2Rv&#10;d25yZXYueG1sTI/BTsMwDIbvSLxDZCQuaEvXodKWphNCAsENBtquWeO1FYlTkqwrb096gqPtX5+/&#10;v9pMRrMRne8tCVgtE2BIjVU9tQI+P54WOTAfJCmpLaGAH/SwqS8vKlkqe6Z3HLehZRFCvpQCuhCG&#10;knPfdGikX9oBKd6O1hkZ4uharpw8R7jRPE2SjBvZU/zQyQEfO2y+ticjIL99Gff+df22a7KjLsLN&#10;3fj87YS4vpoe7oEFnMJfGGb9qA51dDrYEynPtIDFOotdQoTlRQpsTqTz5iCgyFYp8Lri/zvUvwAA&#10;AP//AwBQSwECLQAUAAYACAAAACEAtoM4kv4AAADhAQAAEwAAAAAAAAAAAAAAAAAAAAAAW0NvbnRl&#10;bnRfVHlwZXNdLnhtbFBLAQItABQABgAIAAAAIQA4/SH/1gAAAJQBAAALAAAAAAAAAAAAAAAAAC8B&#10;AABfcmVscy8ucmVsc1BLAQItABQABgAIAAAAIQDvutfgLwIAAF8EAAAOAAAAAAAAAAAAAAAAAC4C&#10;AABkcnMvZTJvRG9jLnhtbFBLAQItABQABgAIAAAAIQCEPIfq4AAAAAsBAAAPAAAAAAAAAAAAAAAA&#10;AIkEAABkcnMvZG93bnJldi54bWxQSwUGAAAAAAQABADzAAAAlgUAAAAA&#10;">
                <v:textbox>
                  <w:txbxContent>
                    <w:p w:rsidR="005333C3" w:rsidRPr="00B614FF" w:rsidRDefault="005333C3" w:rsidP="005333C3">
                      <w:pPr>
                        <w:jc w:val="center"/>
                        <w:rPr>
                          <w:b/>
                          <w:sz w:val="14"/>
                          <w:szCs w:val="14"/>
                          <w:lang w:val="sr-Latn-CS"/>
                        </w:rPr>
                      </w:pPr>
                      <w:r>
                        <w:rPr>
                          <w:b/>
                          <w:sz w:val="14"/>
                          <w:szCs w:val="14"/>
                          <w:lang w:val="sr-Latn-CS"/>
                        </w:rPr>
                        <w:t>FILIJALA KOLAŠIN</w:t>
                      </w:r>
                    </w:p>
                  </w:txbxContent>
                </v:textbox>
              </v:shape>
            </w:pict>
          </mc:Fallback>
        </mc:AlternateContent>
      </w:r>
      <w:r>
        <w:tab/>
      </w:r>
    </w:p>
    <w:p w:rsidR="005333C3" w:rsidRPr="00353FD8" w:rsidRDefault="005333C3" w:rsidP="005333C3">
      <w:r>
        <w:rPr>
          <w:noProof/>
          <w:lang w:val="es-ES" w:eastAsia="es-ES"/>
        </w:rPr>
        <mc:AlternateContent>
          <mc:Choice Requires="wps">
            <w:drawing>
              <wp:anchor distT="0" distB="0" distL="114300" distR="114300" simplePos="0" relativeHeight="251732992" behindDoc="0" locked="0" layoutInCell="1" allowOverlap="1" wp14:anchorId="00CBA3F9" wp14:editId="1F5E4294">
                <wp:simplePos x="0" y="0"/>
                <wp:positionH relativeFrom="column">
                  <wp:posOffset>3771900</wp:posOffset>
                </wp:positionH>
                <wp:positionV relativeFrom="paragraph">
                  <wp:posOffset>139700</wp:posOffset>
                </wp:positionV>
                <wp:extent cx="114300" cy="0"/>
                <wp:effectExtent l="0" t="76200" r="38100" b="101600"/>
                <wp:wrapNone/>
                <wp:docPr id="67597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4F5E8" id="Line 74"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pt" to="30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FqLAIAAE8EAAAOAAAAZHJzL2Uyb0RvYy54bWysVNuO2yAQfa/Uf0C8J7azzs2Ks6rspC9p&#10;G2m3H0AAx6gYEJA4UdV/70Au3W1fVqv6AQ9m5syZM4MXj6dOoiO3TmhV4myYYsQV1UyofYm/P68H&#10;M4ycJ4oRqRUv8Zk7/Lj8+GHRm4KPdKsl4xYBiHJFb0rcem+KJHG05R1xQ224gsNG24542Np9wizp&#10;Ab2TyShNJ0mvLTNWU+4cfK0vh3gZ8ZuGU/+taRz3SJYYuPm42rjuwposF6TYW2JaQa80yDtYdEQo&#10;SHqHqokn6GDFP1CdoFY73fgh1V2im0ZQHmuAarL0r2qeWmJ4rAXEceYuk/t/sPTrcWuRYCWeTMfz&#10;KUikSAd92gjF0TQP+vTGFeBWqa0NFdKTejIbTX84pHTVErXnkefz2UBcFiKSVyFh4wxk2fVfNAMf&#10;cvA6inVqbBcgQQZ0ij0533vCTx5R+Jhl+UMKtOjtKCHFLc5Y5z9z3aFglFgC54hLjhvnAw9S3FxC&#10;GqXXQsrYcalQX+L5eDSOAU5LwcJhcHN2v6ukRUcSZiY+sSg4eelm9UGxCNZywlZX2xMhwUY+quGt&#10;AH0kxyFbxxlGksM1CdaFnlQhI9QKhK/WZWx+ztP5araa5YN8NFkN8rSuB5/WVT6YrLPpuH6oq6rO&#10;fgXyWV60gjGuAv/bCGf520bkepkuw3cf4rtQyWv0qCiQvb0j6djs0N/LpOw0O29tqC70HaY2Ol9v&#10;WLgWL/fR689/YPkbAAD//wMAUEsDBBQABgAIAAAAIQAMK+pF3gAAAAkBAAAPAAAAZHJzL2Rvd25y&#10;ZXYueG1sTI9PS8NAEMXvgt9hGcGb3SRoiTGbIkK9tCptRfS2zY5JMDsbdjdt/PZO8aCn+fd483vl&#10;YrK9OKAPnSMF6SwBgVQ701Gj4HW3vMpBhKjJ6N4RKvjGAIvq/KzUhXFH2uBhGxvBJhQKraCNcSik&#10;DHWLVoeZG5D49um81ZFH30jj9ZHNbS+zJJlLqzviD60e8KHF+ms7WgWb9XKVv63GqfYfj+nz7mX9&#10;9B5ypS4vpvs7EBGn+CeGEz6jQ8VMezeSCaJXcHN7zVmigizjyoJ5emr2vwtZlfJ/guoHAAD//wMA&#10;UEsBAi0AFAAGAAgAAAAhALaDOJL+AAAA4QEAABMAAAAAAAAAAAAAAAAAAAAAAFtDb250ZW50X1R5&#10;cGVzXS54bWxQSwECLQAUAAYACAAAACEAOP0h/9YAAACUAQAACwAAAAAAAAAAAAAAAAAvAQAAX3Jl&#10;bHMvLnJlbHNQSwECLQAUAAYACAAAACEA6L6RaiwCAABPBAAADgAAAAAAAAAAAAAAAAAuAgAAZHJz&#10;L2Uyb0RvYy54bWxQSwECLQAUAAYACAAAACEADCvqRd4AAAAJAQAADwAAAAAAAAAAAAAAAACGBAAA&#10;ZHJzL2Rvd25yZXYueG1sUEsFBgAAAAAEAAQA8wAAAJEFAAAAAA==&#10;">
                <v:stroke endarrow="block"/>
              </v:line>
            </w:pict>
          </mc:Fallback>
        </mc:AlternateContent>
      </w:r>
    </w:p>
    <w:p w:rsidR="005333C3" w:rsidRPr="00353FD8" w:rsidRDefault="005333C3" w:rsidP="005333C3"/>
    <w:p w:rsidR="005333C3" w:rsidRPr="00353FD8" w:rsidRDefault="005333C3" w:rsidP="005333C3">
      <w:r>
        <w:rPr>
          <w:noProof/>
          <w:lang w:val="es-ES" w:eastAsia="es-ES"/>
        </w:rPr>
        <mc:AlternateContent>
          <mc:Choice Requires="wps">
            <w:drawing>
              <wp:anchor distT="0" distB="0" distL="114300" distR="114300" simplePos="0" relativeHeight="251718656" behindDoc="0" locked="0" layoutInCell="1" allowOverlap="1" wp14:anchorId="7E2CE74D" wp14:editId="1BB281E1">
                <wp:simplePos x="0" y="0"/>
                <wp:positionH relativeFrom="column">
                  <wp:posOffset>3886200</wp:posOffset>
                </wp:positionH>
                <wp:positionV relativeFrom="paragraph">
                  <wp:posOffset>13970</wp:posOffset>
                </wp:positionV>
                <wp:extent cx="1257300" cy="571500"/>
                <wp:effectExtent l="0" t="0" r="38100" b="38100"/>
                <wp:wrapNone/>
                <wp:docPr id="539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EAF1DD"/>
                        </a:solidFill>
                        <a:ln w="9525">
                          <a:solidFill>
                            <a:srgbClr val="000000"/>
                          </a:solidFill>
                          <a:miter lim="800000"/>
                          <a:headEnd/>
                          <a:tailEnd/>
                        </a:ln>
                      </wps:spPr>
                      <wps:txbx>
                        <w:txbxContent>
                          <w:p w:rsidR="005333C3" w:rsidRPr="00E60281" w:rsidRDefault="005333C3" w:rsidP="005333C3">
                            <w:pPr>
                              <w:jc w:val="center"/>
                              <w:rPr>
                                <w:b/>
                                <w:sz w:val="12"/>
                                <w:szCs w:val="12"/>
                              </w:rPr>
                            </w:pPr>
                            <w:r>
                              <w:rPr>
                                <w:b/>
                                <w:sz w:val="12"/>
                                <w:szCs w:val="12"/>
                              </w:rPr>
                              <w:t>SUBORDINATE UNIT IN MUNICIPALITY NIKSIC FOR MUNICIPALITIES NIKSIC, SAVNIK AND PLUZINE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CE74D" id="Text Box 180" o:spid="_x0000_s1058" type="#_x0000_t202" style="position:absolute;left:0;text-align:left;margin-left:306pt;margin-top:1.1pt;width:99pt;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tHMwIAAF0EAAAOAAAAZHJzL2Uyb0RvYy54bWysVNuO2jAQfa/Uf7D8XkKAdCEirCgsVaXt&#10;RdrtBziOQ6w6Htc2JPTrd+ywLL29VM2D5clMzsycM5Plbd8qchTWSdAFTUdjSoTmUEm9L+jXx92b&#10;OSXOM10xBVoU9CQcvV29frXsTC4m0ICqhCUIol3emYI23ps8SRxvRMvcCIzQ6KzBtsyjafdJZVmH&#10;6K1KJuPx26QDWxkLXDiHb7eDk64ifl0L7j/XtROeqIJibT6eNp5lOJPVkuV7y0wj+bkM9g9VtExq&#10;THqB2jLPyMHK36BayS04qP2IQ5tAXUsuYg/YTTr+pZuHhhkRe0FynLnQ5P4fLP90/GKJrAqaTRcL&#10;SjRrUaVH0XvyDnqSziNFnXE5Rj4YjPU9OlDq2K4z98C/OaJh0zC9F2troWsEq7DENJCbXH0aRHG5&#10;CyBl9xEqTMQOHiJQX9s28IeMEERHqU4XeUIxPKScZDfTMbo4+rKbNMN7SMHy56+Ndf69gJaES0Et&#10;yh/R2fHe+SH0OSQkc6BktZNKRcPuy42y5MhwVO7Wu3S7PaP/FKY06Qq6yCbZQMBfIcbx+RNEKz3O&#10;vJJtQeeXIJYH2u50FSfSM6mGO3an9JnHQN1Aou/LPqo2nYQMgdcSqhMya2GYcdxJvDRgf1DS4XwX&#10;1H0/MCsoUR80qrNIZ7OwENGYZTcTNOy1p7z2MM0RqqCekuG68cMSHYyV+wYzDfOgYY2K1jKS/VLV&#10;uX6c4SjXed/CklzbMerlr7B6AgAA//8DAFBLAwQUAAYACAAAACEAF9HROdsAAAAIAQAADwAAAGRy&#10;cy9kb3ducmV2LnhtbEyPwU7DMBBE70j8g7VIXBC1E4lS0jgVipQPoPTSmxMviUu8jmK3DXw9ywmO&#10;szOafVPuFj+KC87RBdKQrRQIpC5YR72Gw3vzuAERkyFrxkCo4Qsj7Krbm9IUNlzpDS/71AsuoVgY&#10;DUNKUyFl7Ab0Jq7ChMTeR5i9SSznXtrZXLncjzJXai29ccQfBjNhPWD3uT97DfH5oTHfVDvl2gOe&#10;uv7YNPWT1vd3y+sWRMIl/YXhF5/RoWKmNpzJRjFqWGc5b0ka8hwE+5tMsW41vPBBVqX8P6D6AQAA&#10;//8DAFBLAQItABQABgAIAAAAIQC2gziS/gAAAOEBAAATAAAAAAAAAAAAAAAAAAAAAABbQ29udGVu&#10;dF9UeXBlc10ueG1sUEsBAi0AFAAGAAgAAAAhADj9If/WAAAAlAEAAAsAAAAAAAAAAAAAAAAALwEA&#10;AF9yZWxzLy5yZWxzUEsBAi0AFAAGAAgAAAAhACss20czAgAAXQQAAA4AAAAAAAAAAAAAAAAALgIA&#10;AGRycy9lMm9Eb2MueG1sUEsBAi0AFAAGAAgAAAAhABfR0TnbAAAACAEAAA8AAAAAAAAAAAAAAAAA&#10;jQQAAGRycy9kb3ducmV2LnhtbFBLBQYAAAAABAAEAPMAAACVBQAAAAA=&#10;" fillcolor="#eaf1dd">
                <v:textbox>
                  <w:txbxContent>
                    <w:p w:rsidR="005333C3" w:rsidRPr="00E60281" w:rsidRDefault="005333C3" w:rsidP="005333C3">
                      <w:pPr>
                        <w:jc w:val="center"/>
                        <w:rPr>
                          <w:b/>
                          <w:sz w:val="12"/>
                          <w:szCs w:val="12"/>
                        </w:rPr>
                      </w:pPr>
                      <w:r>
                        <w:rPr>
                          <w:b/>
                          <w:sz w:val="12"/>
                          <w:szCs w:val="12"/>
                        </w:rPr>
                        <w:t>SUBORDINATE UNIT IN MUNICIPALITY NIKSIC FOR MUNICIPALITIES NIKSIC, SAVNIK AND PLUZINE</w:t>
                      </w:r>
                    </w:p>
                  </w:txbxContent>
                </v:textbox>
              </v:shape>
            </w:pict>
          </mc:Fallback>
        </mc:AlternateContent>
      </w:r>
    </w:p>
    <w:p w:rsidR="005333C3" w:rsidRPr="00353FD8" w:rsidRDefault="005333C3" w:rsidP="005333C3">
      <w:r>
        <w:rPr>
          <w:noProof/>
          <w:lang w:val="es-ES" w:eastAsia="es-ES"/>
        </w:rPr>
        <mc:AlternateContent>
          <mc:Choice Requires="wps">
            <w:drawing>
              <wp:anchor distT="0" distB="0" distL="114300" distR="114300" simplePos="0" relativeHeight="251734016" behindDoc="0" locked="0" layoutInCell="1" allowOverlap="1" wp14:anchorId="2A2D4B36" wp14:editId="26AB327B">
                <wp:simplePos x="0" y="0"/>
                <wp:positionH relativeFrom="column">
                  <wp:posOffset>3771900</wp:posOffset>
                </wp:positionH>
                <wp:positionV relativeFrom="paragraph">
                  <wp:posOffset>8890</wp:posOffset>
                </wp:positionV>
                <wp:extent cx="114300" cy="0"/>
                <wp:effectExtent l="0" t="76200" r="38100" b="101600"/>
                <wp:wrapNone/>
                <wp:docPr id="67597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CF496" id="Line 74"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pt" to="30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Y10LA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yHc+n&#10;GUaKdNCnjVAcTfNQn964AswqtbUhQ3pST2aj6Q+HlK5aovY88nw+G/DLgkfyyiVcnIEou/6LZmBD&#10;Dl7HYp0a2wVIKAM6xZ6c7z3hJ48ofMyy/CGFztGbKiHFzc9Y5z9z3aEglFgC54hLjhvnAw9S3ExC&#10;GKXXQsrYcalQX+L5eDSODk5LwYIymDm731XSoiMJMxOfmBRoXppZfVAsgrWcsNVV9kRIkJGP1fBW&#10;QH0kxyFaxxlGksOaBOlCT6oQEXIFwlfpMjY/5+l8NVvN8kE+mqwGeVrXg0/rKh9M1tl0XD/UVVVn&#10;vwL5LC9awRhXgf9thLP8bSNyXabL8N2H+F6o5DV6rCiQvb0j6djs0N/LpOw0O29tyC70HaY2Gl83&#10;LKzFy3u0+vMfWP4GAAD//wMAUEsDBBQABgAIAAAAIQC3/SaW3QAAAAcBAAAPAAAAZHJzL2Rvd25y&#10;ZXYueG1sTI9BS8NAEIXvgv9hGcGb3aTUEmM2RYR6aVXaSqm3bXZMgtnZsLtp47939KLHxze8902x&#10;GG0nTuhD60hBOklAIFXOtFQreNstbzIQIWoyunOECr4wwKK8vCh0btyZNnjaxlpwCYVcK2hi7HMp&#10;Q9Wg1WHieiRmH85bHTn6Whqvz1xuOzlNkrm0uiVeaHSPjw1Wn9vBKtisl6tsvxrGyr8/pS+71/Xz&#10;IWRKXV+ND/cgIo7x7xh+9FkdSnY6uoFMEJ2C27sZ/xIZzEAwn6dTzsffLMtC/vcvvwEAAP//AwBQ&#10;SwECLQAUAAYACAAAACEAtoM4kv4AAADhAQAAEwAAAAAAAAAAAAAAAAAAAAAAW0NvbnRlbnRfVHlw&#10;ZXNdLnhtbFBLAQItABQABgAIAAAAIQA4/SH/1gAAAJQBAAALAAAAAAAAAAAAAAAAAC8BAABfcmVs&#10;cy8ucmVsc1BLAQItABQABgAIAAAAIQC34Y10LAIAAE8EAAAOAAAAAAAAAAAAAAAAAC4CAABkcnMv&#10;ZTJvRG9jLnhtbFBLAQItABQABgAIAAAAIQC3/SaW3QAAAAcBAAAPAAAAAAAAAAAAAAAAAIYEAABk&#10;cnMvZG93bnJldi54bWxQSwUGAAAAAAQABADzAAAAkAUAAAAA&#10;">
                <v:stroke endarrow="block"/>
              </v:line>
            </w:pict>
          </mc:Fallback>
        </mc:AlternateContent>
      </w:r>
    </w:p>
    <w:p w:rsidR="005333C3" w:rsidRPr="00353FD8" w:rsidRDefault="005333C3" w:rsidP="005333C3"/>
    <w:p w:rsidR="005333C3" w:rsidRPr="00353FD8" w:rsidRDefault="005333C3" w:rsidP="005333C3">
      <w:r>
        <w:rPr>
          <w:noProof/>
          <w:lang w:val="es-ES" w:eastAsia="es-ES"/>
        </w:rPr>
        <mc:AlternateContent>
          <mc:Choice Requires="wps">
            <w:drawing>
              <wp:anchor distT="0" distB="0" distL="114300" distR="114300" simplePos="0" relativeHeight="251736064" behindDoc="0" locked="0" layoutInCell="1" allowOverlap="1" wp14:anchorId="10BC66B0" wp14:editId="26BC24C9">
                <wp:simplePos x="0" y="0"/>
                <wp:positionH relativeFrom="column">
                  <wp:posOffset>3886200</wp:posOffset>
                </wp:positionH>
                <wp:positionV relativeFrom="paragraph">
                  <wp:posOffset>-2540</wp:posOffset>
                </wp:positionV>
                <wp:extent cx="1257300" cy="571500"/>
                <wp:effectExtent l="0" t="0" r="38100" b="38100"/>
                <wp:wrapNone/>
                <wp:docPr id="67597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EAF1DD"/>
                        </a:solidFill>
                        <a:ln w="9525">
                          <a:solidFill>
                            <a:srgbClr val="000000"/>
                          </a:solidFill>
                          <a:miter lim="800000"/>
                          <a:headEnd/>
                          <a:tailEnd/>
                        </a:ln>
                      </wps:spPr>
                      <wps:txbx>
                        <w:txbxContent>
                          <w:p w:rsidR="005333C3" w:rsidRPr="009753AC" w:rsidRDefault="005333C3" w:rsidP="005333C3">
                            <w:pPr>
                              <w:jc w:val="center"/>
                              <w:rPr>
                                <w:b/>
                                <w:sz w:val="12"/>
                                <w:szCs w:val="12"/>
                              </w:rPr>
                            </w:pPr>
                            <w:r w:rsidRPr="009753AC">
                              <w:rPr>
                                <w:b/>
                                <w:sz w:val="12"/>
                                <w:szCs w:val="12"/>
                              </w:rPr>
                              <w:t>SUBORDINATE UNIT IN MUNICIPALITY</w:t>
                            </w:r>
                            <w:r w:rsidRPr="009753AC">
                              <w:rPr>
                                <w:rFonts w:cstheme="minorHAnsi"/>
                                <w:b/>
                                <w:sz w:val="12"/>
                                <w:szCs w:val="12"/>
                              </w:rPr>
                              <w:t xml:space="preserve"> Bar F</w:t>
                            </w:r>
                            <w:r>
                              <w:rPr>
                                <w:rFonts w:cstheme="minorHAnsi"/>
                                <w:b/>
                                <w:sz w:val="12"/>
                                <w:szCs w:val="12"/>
                              </w:rPr>
                              <w:t xml:space="preserve">OR MUNICIPALITIES OF ULCINJ </w:t>
                            </w:r>
                            <w:r w:rsidRPr="009753AC">
                              <w:rPr>
                                <w:rFonts w:cstheme="minorHAnsi"/>
                                <w:b/>
                                <w:sz w:val="12"/>
                                <w:szCs w:val="12"/>
                              </w:rPr>
                              <w:t>BUDVA</w:t>
                            </w:r>
                            <w:r w:rsidRPr="009753AC">
                              <w:rPr>
                                <w:b/>
                                <w:sz w:val="12"/>
                                <w:szCs w:val="1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C66B0" id="_x0000_s1059" type="#_x0000_t202" style="position:absolute;left:0;text-align:left;margin-left:306pt;margin-top:-.2pt;width:99pt;height: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xFgNQIAAF8EAAAOAAAAZHJzL2Uyb0RvYy54bWysVNuO2jAQfa/Uf7D8XkKALBARVhSWqtL2&#10;Iu32A4zjEKuOx7UNCf36HTtA6e2lKg+WhxmfmTlnJov7rlHkKKyToAuaDoaUCM2hlHpf0C/P2zcz&#10;SpxnumQKtCjoSTh6v3z9atGaXIygBlUKSxBEu7w1Ba29N3mSOF6LhrkBGKHRWYFtmEfT7pPSshbR&#10;G5WMhsO7pAVbGgtcOIf/bnonXUb8qhLcf6oqJzxRBcXafDxtPHfhTJYLlu8tM7Xk5zLYP1TRMKkx&#10;6RVqwzwjByt/g2okt+Cg8gMOTQJVJbmIPWA36fCXbp5qZkTsBclx5kqT+3+w/OPxsyWyLOjdNJtP&#10;x5Ro1qBOz6Lz5C10JJ2lgaTWuBxjnwxG+w4dKHZs2JlH4F8d0bCumd6LlbXQ1oKVWGR8mdw87XFc&#10;ANm1H6DEROzgIQJ1lW0Cg8gJQXQU63QVKBTDQ8pRNh0P0cXRl03TDO9YXMLyy2tjnX8noCHhUlCL&#10;AxDR2fHR+T70EhKSOVCy3EqlomH3u7Wy5MhwWB5W23SzOaP/FKY0aQs6z0ZZT8BfIYbx9yeIRnqc&#10;eiWbgs6uQSwPtD3oMs6kZ1L1d+xOaWwy8Bio60n03a6Luo3HF312UJ6QWQv9lONW4qUG+52SFie8&#10;oO7bgVlBiXqvUZ15OpmElYjGJJuO0LC3nt2th2mOUAX1lPTXte/X6GCs3NeYqZ8HDStUtJKR7FBy&#10;X9W5fpziKNd548Ka3Nox6sd3YfkCAAD//wMAUEsDBBQABgAIAAAAIQDzq3k+3AAAAAgBAAAPAAAA&#10;ZHJzL2Rvd25yZXYueG1sTI/BTsMwEETvSPyDtUhcUGunglBCnApFygdQeunNiZfEEK+j2G0DX89y&#10;gtuOZjT7ptwtfhRnnKMLpCFbKxBIXbCOeg2Ht2a1BRGTIWvGQKjhCyPsquur0hQ2XOgVz/vUCy6h&#10;WBgNQ0pTIWXsBvQmrsOExN57mL1JLOde2tlcuNyPcqNULr1xxB8GM2E9YPe5P3kN8fGuMd9UO+Xa&#10;A350/bFp6getb2+Wl2cQCZf0F4ZffEaHipnacCIbxaghzza8JWlY3YNgf5sp1i0fTznIqpT/B1Q/&#10;AAAA//8DAFBLAQItABQABgAIAAAAIQC2gziS/gAAAOEBAAATAAAAAAAAAAAAAAAAAAAAAABbQ29u&#10;dGVudF9UeXBlc10ueG1sUEsBAi0AFAAGAAgAAAAhADj9If/WAAAAlAEAAAsAAAAAAAAAAAAAAAAA&#10;LwEAAF9yZWxzLy5yZWxzUEsBAi0AFAAGAAgAAAAhAPW3EWA1AgAAXwQAAA4AAAAAAAAAAAAAAAAA&#10;LgIAAGRycy9lMm9Eb2MueG1sUEsBAi0AFAAGAAgAAAAhAPOreT7cAAAACAEAAA8AAAAAAAAAAAAA&#10;AAAAjwQAAGRycy9kb3ducmV2LnhtbFBLBQYAAAAABAAEAPMAAACYBQAAAAA=&#10;" fillcolor="#eaf1dd">
                <v:textbox>
                  <w:txbxContent>
                    <w:p w:rsidR="005333C3" w:rsidRPr="009753AC" w:rsidRDefault="005333C3" w:rsidP="005333C3">
                      <w:pPr>
                        <w:jc w:val="center"/>
                        <w:rPr>
                          <w:b/>
                          <w:sz w:val="12"/>
                          <w:szCs w:val="12"/>
                        </w:rPr>
                      </w:pPr>
                      <w:r w:rsidRPr="009753AC">
                        <w:rPr>
                          <w:b/>
                          <w:sz w:val="12"/>
                          <w:szCs w:val="12"/>
                        </w:rPr>
                        <w:t>SUBORDINATE UNIT IN MUNICIPALITY</w:t>
                      </w:r>
                      <w:r w:rsidRPr="009753AC">
                        <w:rPr>
                          <w:rFonts w:cstheme="minorHAnsi"/>
                          <w:b/>
                          <w:sz w:val="12"/>
                          <w:szCs w:val="12"/>
                        </w:rPr>
                        <w:t xml:space="preserve"> Bar F</w:t>
                      </w:r>
                      <w:r>
                        <w:rPr>
                          <w:rFonts w:cstheme="minorHAnsi"/>
                          <w:b/>
                          <w:sz w:val="12"/>
                          <w:szCs w:val="12"/>
                        </w:rPr>
                        <w:t xml:space="preserve">OR MUNICIPALITIES OF ULCINJ </w:t>
                      </w:r>
                      <w:r w:rsidRPr="009753AC">
                        <w:rPr>
                          <w:rFonts w:cstheme="minorHAnsi"/>
                          <w:b/>
                          <w:sz w:val="12"/>
                          <w:szCs w:val="12"/>
                        </w:rPr>
                        <w:t>BUDVA</w:t>
                      </w:r>
                      <w:r w:rsidRPr="009753AC">
                        <w:rPr>
                          <w:b/>
                          <w:sz w:val="12"/>
                          <w:szCs w:val="12"/>
                        </w:rPr>
                        <w:t xml:space="preserve"> </w:t>
                      </w:r>
                    </w:p>
                  </w:txbxContent>
                </v:textbox>
              </v:shape>
            </w:pict>
          </mc:Fallback>
        </mc:AlternateContent>
      </w:r>
      <w:r>
        <w:rPr>
          <w:noProof/>
          <w:lang w:val="es-ES" w:eastAsia="es-ES"/>
        </w:rPr>
        <mc:AlternateContent>
          <mc:Choice Requires="wps">
            <w:drawing>
              <wp:anchor distT="0" distB="0" distL="114300" distR="114300" simplePos="0" relativeHeight="251721728" behindDoc="0" locked="0" layoutInCell="1" allowOverlap="1" wp14:anchorId="1ADC0B5D" wp14:editId="06ACA82F">
                <wp:simplePos x="0" y="0"/>
                <wp:positionH relativeFrom="column">
                  <wp:posOffset>11201400</wp:posOffset>
                </wp:positionH>
                <wp:positionV relativeFrom="paragraph">
                  <wp:posOffset>137795</wp:posOffset>
                </wp:positionV>
                <wp:extent cx="1143000" cy="685800"/>
                <wp:effectExtent l="0" t="0" r="12700" b="14605"/>
                <wp:wrapNone/>
                <wp:docPr id="67585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EAF1DD"/>
                        </a:solidFill>
                        <a:ln w="9525">
                          <a:solidFill>
                            <a:srgbClr val="000000"/>
                          </a:solidFill>
                          <a:miter lim="800000"/>
                          <a:headEnd/>
                          <a:tailEnd/>
                        </a:ln>
                      </wps:spPr>
                      <wps:txbx>
                        <w:txbxContent>
                          <w:p w:rsidR="005333C3" w:rsidRPr="003F15FB" w:rsidRDefault="005333C3" w:rsidP="005333C3">
                            <w:pPr>
                              <w:jc w:val="center"/>
                              <w:rPr>
                                <w:b/>
                                <w:sz w:val="12"/>
                                <w:szCs w:val="12"/>
                              </w:rPr>
                            </w:pPr>
                            <w:r>
                              <w:rPr>
                                <w:b/>
                                <w:sz w:val="12"/>
                                <w:szCs w:val="12"/>
                              </w:rPr>
                              <w:t>SUBORDINATE UNIT IN MUNICIPALITY HERCEG NOVI FOR MUNICIPALITIES HERCEG NOVI, KOTOR AND TIVAT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C0B5D" id="Text Box 184" o:spid="_x0000_s1060" type="#_x0000_t202" style="position:absolute;left:0;text-align:left;margin-left:882pt;margin-top:10.85pt;width:90pt;height:5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ewOAIAAF8EAAAOAAAAZHJzL2Uyb0RvYy54bWysVNtu2zAMfR+wfxD0vthOkzQ14hRZ0gwD&#10;ugvQ7gNkWbaFyaImKbG7ry8lp1m6YS/DXgTKpA7Jc0ivbodOkaOwToIuaDZJKRGaQyV1U9Bvj/t3&#10;S0qcZ7piCrQo6JNw9Hb99s2qN7mYQguqEpYgiHZ5bwraem/yJHG8FR1zEzBCo7MG2zGPV9sklWU9&#10;oncqmabpIunBVsYCF87h193opOuIX9eC+y917YQnqqBYm4+njWcZzmS9YnljmWklP5XB/qGKjkmN&#10;Sc9QO+YZOVj5B1QnuQUHtZ9w6BKoa8lF7AG7ydLfunlomRGxFyTHmTNN7v/B8s/Hr5bIqqCL6/ly&#10;nlGiWYc6PYrBk/cwkGw5CyT1xuUY+2Aw2g/oQLFjw87cA//uiIZty3QjNtZC3wpWYZFZeJlcPB1x&#10;XAAp+09QYSJ28BCBhtp2gUHkhCA6ivV0FigUw0PKbHaVpuji6Fss50u0QwqWv7w21vkPAjoSjIJa&#10;HICIzo73zo+hLyEhmQMlq71UKl5sU26VJUeGw3K32We73Qn9VZjSpC/ozXw6Hwn4KwRWGoods76C&#10;6KTHqVeyKyi2cApieaDtTlf4gOWeSTXa2J3SJx4DdSOJfiiHqNvVWZ8Sqidk1sI45biVaLRgf1LS&#10;44QX1P04MCsoUR81qnOTzWZhJeJlNr+e4sVeespLD9McoQrqKRnNrR/X6GCsbFrMNM6Dhg0qWstI&#10;dpB+rOpUP05xlOu0cWFNLu8x6td/Yf0MAAD//wMAUEsDBBQABgAIAAAAIQBDj6SQ3gAAAAwBAAAP&#10;AAAAZHJzL2Rvd25yZXYueG1sTI/BTsMwEETvSPyDtUhcEHUalYaGOBWKlA+g9NKbEy+JIV5HsdsG&#10;vp7NCW47u6PZN8V+doO44BSsJwXrVQICqfXGUqfg+F4/PoMIUZPRgydU8I0B9uXtTaFz46/0hpdD&#10;7ASHUMi1gj7GMZcytD06HVZ+ROLbh5+cjiynTppJXzncDTJNkq102hJ/6PWIVY/t1+HsFITsodY/&#10;VNnENkf8bLtTXVdPSt3fza8vICLO8c8MCz6jQ8lMjT+TCWJgnW03XCYqSNcZiMWx2yybhqd0l4Es&#10;C/m/RPkLAAD//wMAUEsBAi0AFAAGAAgAAAAhALaDOJL+AAAA4QEAABMAAAAAAAAAAAAAAAAAAAAA&#10;AFtDb250ZW50X1R5cGVzXS54bWxQSwECLQAUAAYACAAAACEAOP0h/9YAAACUAQAACwAAAAAAAAAA&#10;AAAAAAAvAQAAX3JlbHMvLnJlbHNQSwECLQAUAAYACAAAACEAa4DXsDgCAABfBAAADgAAAAAAAAAA&#10;AAAAAAAuAgAAZHJzL2Uyb0RvYy54bWxQSwECLQAUAAYACAAAACEAQ4+kkN4AAAAMAQAADwAAAAAA&#10;AAAAAAAAAACSBAAAZHJzL2Rvd25yZXYueG1sUEsFBgAAAAAEAAQA8wAAAJ0FAAAAAA==&#10;" fillcolor="#eaf1dd">
                <v:textbox>
                  <w:txbxContent>
                    <w:p w:rsidR="005333C3" w:rsidRPr="003F15FB" w:rsidRDefault="005333C3" w:rsidP="005333C3">
                      <w:pPr>
                        <w:jc w:val="center"/>
                        <w:rPr>
                          <w:b/>
                          <w:sz w:val="12"/>
                          <w:szCs w:val="12"/>
                        </w:rPr>
                      </w:pPr>
                      <w:r>
                        <w:rPr>
                          <w:b/>
                          <w:sz w:val="12"/>
                          <w:szCs w:val="12"/>
                        </w:rPr>
                        <w:t>SUBORDINATE UNIT IN MUNICIPALITY HERCEG NOVI FOR MUNICIPALITIES HERCEG NOVI, KOTOR AND TIVAT</w:t>
                      </w:r>
                    </w:p>
                  </w:txbxContent>
                </v:textbox>
              </v:shape>
            </w:pict>
          </mc:Fallback>
        </mc:AlternateContent>
      </w:r>
    </w:p>
    <w:p w:rsidR="005333C3" w:rsidRPr="00353FD8" w:rsidRDefault="005333C3" w:rsidP="005333C3">
      <w:r>
        <w:rPr>
          <w:noProof/>
          <w:lang w:val="es-ES" w:eastAsia="es-ES"/>
        </w:rPr>
        <mc:AlternateContent>
          <mc:Choice Requires="wps">
            <w:drawing>
              <wp:anchor distT="0" distB="0" distL="114300" distR="114300" simplePos="0" relativeHeight="251738112" behindDoc="0" locked="0" layoutInCell="1" allowOverlap="1" wp14:anchorId="28BCCBCC" wp14:editId="6DE317D7">
                <wp:simplePos x="0" y="0"/>
                <wp:positionH relativeFrom="column">
                  <wp:posOffset>3771900</wp:posOffset>
                </wp:positionH>
                <wp:positionV relativeFrom="paragraph">
                  <wp:posOffset>106045</wp:posOffset>
                </wp:positionV>
                <wp:extent cx="114300" cy="0"/>
                <wp:effectExtent l="0" t="76200" r="38100" b="101600"/>
                <wp:wrapNone/>
                <wp:docPr id="67597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FC3DF" id="Line 74"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8.35pt" to="306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wMLA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yHc+n&#10;Y4wU6aBPG6E4muahPr1xBZhVamtDhvSknsxG0x8OKV21RO155Pl8NuCXBY/klUu4OANRdv0XzcCG&#10;HLyOxTo1tguQUAZ0ij0533vCTx5R+Jhl+UMKnaM3VUKKm5+xzn/mukNBKLEEzhGXHDfOBx6kuJmE&#10;MEqvhZSx41KhvsTz8WgcHZyWggVlMHN2v6ukRUcSZiY+MSnQvDSz+qBYBGs5Yaur7ImQICMfq+Gt&#10;gPpIjkO0jjOMJIc1CdKFnlQhIuQKhK/SZWx+ztP5araa5YN8NFkN8rSuB5/WVT6YrLPpuH6oq6rO&#10;fgXyWV60gjGuAv/bCGf520bkukyX4bsP8b1QyWv0WFEge3tH0rHZob+XSdlpdt7akF3oO0xtNL5u&#10;WFiLl/do9ec/sPwNAAD//wMAUEsDBBQABgAIAAAAIQBMvCxF3wAAAAkBAAAPAAAAZHJzL2Rvd25y&#10;ZXYueG1sTI/BTsMwEETvSPyDtUjcqJMKQghxKoRULi2gtgjBzY2XJCJeR7bThr9nEQc47sxo9k25&#10;mGwvDuhD50hBOktAINXOdNQoeNktL3IQIWoyuneECr4wwKI6PSl1YdyRNnjYxkZwCYVCK2hjHAop&#10;Q92i1WHmBiT2Ppy3OvLpG2m8PnK57eU8STJpdUf8odUD3rdYf25Hq2CzXq7y19U41f79IX3aPa8f&#10;30Ku1PnZdHcLIuIU/8Lwg8/oUDHT3o1kgugVXN1c8pbIRnYNggNZOmdh/yvIqpT/F1TfAAAA//8D&#10;AFBLAQItABQABgAIAAAAIQC2gziS/gAAAOEBAAATAAAAAAAAAAAAAAAAAAAAAABbQ29udGVudF9U&#10;eXBlc10ueG1sUEsBAi0AFAAGAAgAAAAhADj9If/WAAAAlAEAAAsAAAAAAAAAAAAAAAAALwEAAF9y&#10;ZWxzLy5yZWxzUEsBAi0AFAAGAAgAAAAhAMuc/AwsAgAATwQAAA4AAAAAAAAAAAAAAAAALgIAAGRy&#10;cy9lMm9Eb2MueG1sUEsBAi0AFAAGAAgAAAAhAEy8LEXfAAAACQEAAA8AAAAAAAAAAAAAAAAAhgQA&#10;AGRycy9kb3ducmV2LnhtbFBLBQYAAAAABAAEAPMAAACSBQAAAAA=&#10;">
                <v:stroke endarrow="block"/>
              </v:line>
            </w:pict>
          </mc:Fallback>
        </mc:AlternateContent>
      </w:r>
    </w:p>
    <w:p w:rsidR="005333C3" w:rsidRPr="00353FD8" w:rsidRDefault="005333C3" w:rsidP="005333C3">
      <w:r>
        <w:rPr>
          <w:noProof/>
          <w:lang w:val="es-ES" w:eastAsia="es-ES"/>
        </w:rPr>
        <mc:AlternateContent>
          <mc:Choice Requires="wps">
            <w:drawing>
              <wp:anchor distT="0" distB="0" distL="114300" distR="114300" simplePos="0" relativeHeight="251737088" behindDoc="0" locked="0" layoutInCell="1" allowOverlap="1" wp14:anchorId="3C167EEE" wp14:editId="4610329F">
                <wp:simplePos x="0" y="0"/>
                <wp:positionH relativeFrom="column">
                  <wp:posOffset>3886200</wp:posOffset>
                </wp:positionH>
                <wp:positionV relativeFrom="paragraph">
                  <wp:posOffset>214630</wp:posOffset>
                </wp:positionV>
                <wp:extent cx="1257300" cy="685800"/>
                <wp:effectExtent l="0" t="0" r="38100" b="25400"/>
                <wp:wrapNone/>
                <wp:docPr id="67597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EAF1DD"/>
                        </a:solidFill>
                        <a:ln w="9525">
                          <a:solidFill>
                            <a:srgbClr val="000000"/>
                          </a:solidFill>
                          <a:miter lim="800000"/>
                          <a:headEnd/>
                          <a:tailEnd/>
                        </a:ln>
                      </wps:spPr>
                      <wps:txbx>
                        <w:txbxContent>
                          <w:p w:rsidR="005333C3" w:rsidRPr="009753AC" w:rsidRDefault="005333C3" w:rsidP="005333C3">
                            <w:pPr>
                              <w:jc w:val="center"/>
                              <w:rPr>
                                <w:b/>
                                <w:sz w:val="12"/>
                                <w:szCs w:val="12"/>
                              </w:rPr>
                            </w:pPr>
                            <w:r w:rsidRPr="009753AC">
                              <w:rPr>
                                <w:b/>
                                <w:sz w:val="12"/>
                                <w:szCs w:val="12"/>
                              </w:rPr>
                              <w:t xml:space="preserve">SUBORDINATE UNIT IN MUNICIPALITY </w:t>
                            </w:r>
                            <w:r w:rsidRPr="009753AC">
                              <w:rPr>
                                <w:rFonts w:cstheme="minorHAnsi"/>
                                <w:b/>
                                <w:sz w:val="12"/>
                                <w:szCs w:val="12"/>
                              </w:rPr>
                              <w:t>HERCEG NOVI FOR THE MUNICIPALITIES OF HERCEG NOVI, KOTOR AND TIVAT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67EEE" id="_x0000_s1061" type="#_x0000_t202" style="position:absolute;left:0;text-align:left;margin-left:306pt;margin-top:16.9pt;width:99pt;height:5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kabNgIAAF8EAAAOAAAAZHJzL2Uyb0RvYy54bWysVNtu2zAMfR+wfxD0vjhO41yMOEWWNMOA&#10;7gK0+wBFlm1hsqhJSuzu60fJaZrdXobpQSBN6pA8JL267VtFTsI6Cbqg6WhMidAcSqnrgn553L9Z&#10;UOI80yVToEVBn4Sjt+vXr1adycUEGlClsARBtMs7U9DGe5MnieONaJkbgREajRXYlnlUbZ2UlnWI&#10;3qpkMh7Pkg5saSxw4Rx+3Q1Guo74VSW4/1RVTniiCoq5+XjbeB/CnaxXLK8tM43k5zTYP2TRMqkx&#10;6AVqxzwjRyt/g2olt+Cg8iMObQJVJbmINWA16fiXah4aZkSsBclx5kKT+3+w/OPpsyWyLOhsni3n&#10;U0o0a7FPj6L35C30JF2kgaTOuBx9Hwx6+x4N2OxYsDP3wL86omHbMF2LjbXQNYKVmGR8mVw9HXBc&#10;ADl0H6DEQOzoIQL1lW0Dg8gJQXRs1tOlQSEZHkJOsvnNGE0cbbNFtkAZk0tY/vzaWOffCWhJEApq&#10;cQAiOjvdOz+4PruEYA6ULPdSqajY+rBVlpwYDsvdZp/udmf0n9yUJl1Bl9kkGwj4K8Q4nj9BtNLj&#10;1CvZFhRLwBOcWB5ou9NllD2TapCxOqWxyMBjoG4g0feHPvbtJguPg/EA5RMya2GYctxKFBqw3ynp&#10;cMIL6r4dmRWUqPcau7NMp9OwElGZZvMJKvbacri2MM0RqqCekkHc+mGNjsbKusFIwzxo2GBHKxnJ&#10;fsnqnD9OcWzXeePCmlzr0evlv7D+AQAA//8DAFBLAwQUAAYACAAAACEA7DrqK90AAAAKAQAADwAA&#10;AGRycy9kb3ducmV2LnhtbEyPwU7DMAyG70i8Q2QkLogl3WBUpemEKvUBGLvsljamDTRO1WRb4ekx&#10;Jzja/vT7+8vd4kdxxjm6QBqylQKB1AXrqNdweGvucxAxGbJmDIQavjDCrrq+Kk1hw4Ve8bxPveAQ&#10;ioXRMKQ0FVLGbkBv4ipMSHx7D7M3ice5l3Y2Fw73o1wrtZXeOOIPg5mwHrD73J+8hvh015hvqp1y&#10;7QE/uv7YNPWj1rc3y8sziIRL+oPhV5/VoWKnNpzIRjFq2GZr7pI0bDZcgYE8U7xomXzIcpBVKf9X&#10;qH4AAAD//wMAUEsBAi0AFAAGAAgAAAAhALaDOJL+AAAA4QEAABMAAAAAAAAAAAAAAAAAAAAAAFtD&#10;b250ZW50X1R5cGVzXS54bWxQSwECLQAUAAYACAAAACEAOP0h/9YAAACUAQAACwAAAAAAAAAAAAAA&#10;AAAvAQAAX3JlbHMvLnJlbHNQSwECLQAUAAYACAAAACEA+HpGmzYCAABfBAAADgAAAAAAAAAAAAAA&#10;AAAuAgAAZHJzL2Uyb0RvYy54bWxQSwECLQAUAAYACAAAACEA7DrqK90AAAAKAQAADwAAAAAAAAAA&#10;AAAAAACQBAAAZHJzL2Rvd25yZXYueG1sUEsFBgAAAAAEAAQA8wAAAJoFAAAAAA==&#10;" fillcolor="#eaf1dd">
                <v:textbox>
                  <w:txbxContent>
                    <w:p w:rsidR="005333C3" w:rsidRPr="009753AC" w:rsidRDefault="005333C3" w:rsidP="005333C3">
                      <w:pPr>
                        <w:jc w:val="center"/>
                        <w:rPr>
                          <w:b/>
                          <w:sz w:val="12"/>
                          <w:szCs w:val="12"/>
                        </w:rPr>
                      </w:pPr>
                      <w:r w:rsidRPr="009753AC">
                        <w:rPr>
                          <w:b/>
                          <w:sz w:val="12"/>
                          <w:szCs w:val="12"/>
                        </w:rPr>
                        <w:t xml:space="preserve">SUBORDINATE UNIT IN MUNICIPALITY </w:t>
                      </w:r>
                      <w:r w:rsidRPr="009753AC">
                        <w:rPr>
                          <w:rFonts w:cstheme="minorHAnsi"/>
                          <w:b/>
                          <w:sz w:val="12"/>
                          <w:szCs w:val="12"/>
                        </w:rPr>
                        <w:t>HERCEG NOVI FOR THE MUNICIPALITIES OF HERCEG NOVI, KOTOR AND TIVAT</w:t>
                      </w:r>
                    </w:p>
                  </w:txbxContent>
                </v:textbox>
              </v:shape>
            </w:pict>
          </mc:Fallback>
        </mc:AlternateContent>
      </w:r>
    </w:p>
    <w:p w:rsidR="005333C3" w:rsidRPr="00353FD8" w:rsidRDefault="005333C3" w:rsidP="005333C3">
      <w:r>
        <w:rPr>
          <w:noProof/>
          <w:lang w:val="es-ES" w:eastAsia="es-ES"/>
        </w:rPr>
        <mc:AlternateContent>
          <mc:Choice Requires="wps">
            <w:drawing>
              <wp:anchor distT="0" distB="0" distL="114300" distR="114300" simplePos="0" relativeHeight="251728896" behindDoc="0" locked="0" layoutInCell="1" allowOverlap="1" wp14:anchorId="7672E682" wp14:editId="310206E2">
                <wp:simplePos x="0" y="0"/>
                <wp:positionH relativeFrom="column">
                  <wp:posOffset>11887200</wp:posOffset>
                </wp:positionH>
                <wp:positionV relativeFrom="paragraph">
                  <wp:posOffset>122555</wp:posOffset>
                </wp:positionV>
                <wp:extent cx="0" cy="1028700"/>
                <wp:effectExtent l="50800" t="8255" r="76200" b="29845"/>
                <wp:wrapNone/>
                <wp:docPr id="675843"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C4813" id="Line 212" o:spid="_x0000_s1026" style="position:absolute;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in,9.65pt" to="13in,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6V+OgIAAGUEAAAOAAAAZHJzL2Uyb0RvYy54bWysVE1vGyEQvVfqf0Dcnf3o2nFWWUeV124P&#10;aRspae8YWC8qCwiI11bV/94Z7DhJe6mq+oAHmHnzZuax1zf7QZOd9EFZ09DiIqdEGm6FMtuGfn1Y&#10;T+aUhMiMYNoa2dCDDPRm8fbN9ehqWdreaiE9ARAT6tE1tI/R1VkWeC8HFi6skwYuO+sHFmHrt5nw&#10;bAT0QWdlns+y0XrhvOUyBDhtj5d0kfC7TvL4peuCjEQ3FLjFtPq0bnDNFtes3nrmesVPNNg/sBiY&#10;MpD0DNWyyMijV39ADYp7G2wXL7gdMtt1istUA1RT5L9Vc98zJ1Mt0Jzgzm0K/w+Wf97deaJEQ2eX&#10;03n1jhLDBpjTrTKSlEWJDRpdqMFvae48lsj35t7dWv49EGOXPTNbmYg+HBwEFhiRvQrBTXCQZjN+&#10;sgJ82GO0qVv7zg+k08p9xMBkfUML00BvyD4N6nAelNxHwo+HHE6LvJxf5mmIGasRDAOdD/GDtANB&#10;o6EaKkmAbHcbIpJ7dkF3Y9dK66QDbcjY0KtpOU0BwWol8BLdgt9ultqTHUMlpV+qFG5eunn7aEQC&#10;6yUTq5MdmdJgk5haFL2CpmlJMdsgBSVawuNB60hPG8wIxQLhk3UU04+r/Go1X82rSVXOVpMqb9vJ&#10;+/WymszWxeW0fdcul23xE8kXVd0rIaRB/k/CLqq/E87piR0leZb2uVHZa/TUUSD79J9IJwXg0I/y&#10;2VhxuPNYHYoBtJycT+8OH8vLffJ6/josfgEAAP//AwBQSwMEFAAGAAgAAAAhAKWCfFjeAAAADAEA&#10;AA8AAABkcnMvZG93bnJldi54bWxMT0FOwzAQvCPxB2uRuFTUSSqVEuJUFRJQ9YJoeYAbL0nAXkex&#10;04bfsxGHcpvZGc3OFOvRWXHCPrSeFKTzBARS5U1LtYKPw/PdCkSImoy2nlDBDwZYl9dXhc6NP9M7&#10;nvaxFhxCIdcKmhi7XMpQNeh0mPsOibVP3zsdmfa1NL0+c7izMkuSpXS6Jf7Q6A6fGqy+94NTsOne&#10;voZsm76Y5JDNZna7TP3rTqnbm3HzCCLiGC9mmOpzdSi509EPZIKwzFf3GY+JjB4WICbH3+U4oXQB&#10;sizk/xHlLwAAAP//AwBQSwECLQAUAAYACAAAACEAtoM4kv4AAADhAQAAEwAAAAAAAAAAAAAAAAAA&#10;AAAAW0NvbnRlbnRfVHlwZXNdLnhtbFBLAQItABQABgAIAAAAIQA4/SH/1gAAAJQBAAALAAAAAAAA&#10;AAAAAAAAAC8BAABfcmVscy8ucmVsc1BLAQItABQABgAIAAAAIQCst6V+OgIAAGUEAAAOAAAAAAAA&#10;AAAAAAAAAC4CAABkcnMvZTJvRG9jLnhtbFBLAQItABQABgAIAAAAIQClgnxY3gAAAAwBAAAPAAAA&#10;AAAAAAAAAAAAAJQEAABkcnMvZG93bnJldi54bWxQSwUGAAAAAAQABADzAAAAnwUAAAAA&#10;">
                <v:stroke endarrow="block"/>
              </v:line>
            </w:pict>
          </mc:Fallback>
        </mc:AlternateContent>
      </w:r>
      <w:r>
        <w:rPr>
          <w:noProof/>
          <w:lang w:val="es-ES" w:eastAsia="es-ES"/>
        </w:rPr>
        <mc:AlternateContent>
          <mc:Choice Requires="wps">
            <w:drawing>
              <wp:anchor distT="0" distB="0" distL="114300" distR="114300" simplePos="0" relativeHeight="251726848" behindDoc="0" locked="0" layoutInCell="1" allowOverlap="1" wp14:anchorId="35CED71B" wp14:editId="5B1EF9D4">
                <wp:simplePos x="0" y="0"/>
                <wp:positionH relativeFrom="column">
                  <wp:posOffset>10172700</wp:posOffset>
                </wp:positionH>
                <wp:positionV relativeFrom="paragraph">
                  <wp:posOffset>122555</wp:posOffset>
                </wp:positionV>
                <wp:extent cx="0" cy="1028700"/>
                <wp:effectExtent l="50800" t="8255" r="76200" b="29845"/>
                <wp:wrapNone/>
                <wp:docPr id="675842"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29D6F" id="Line 210" o:spid="_x0000_s1026" style="position:absolute;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1pt,9.65pt" to="801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AROgIAAGUEAAAOAAAAZHJzL2Uyb0RvYy54bWysVE1vGyEQvVfqf0Dcnf3o2nFWWUeV124P&#10;aRspae8YWC8qCwiI11bV/94Z7DhJe6mq+oAHmHnz5jGz1zf7QZOd9EFZ09DiIqdEGm6FMtuGfn1Y&#10;T+aUhMiMYNoa2dCDDPRm8fbN9ehqWdreaiE9ARAT6tE1tI/R1VkWeC8HFi6skwYuO+sHFmHrt5nw&#10;bAT0QWdlns+y0XrhvOUyBDhtj5d0kfC7TvL4peuCjEQ3FLjFtPq0bnDNFtes3nrmesVPNNg/sBiY&#10;MpD0DNWyyMijV39ADYp7G2wXL7gdMtt1istUA1RT5L9Vc98zJ1MtIE5wZ5nC/4Pln3d3nijR0Nnl&#10;dF6VlBg2wDvdKiNJWSSBRhdq8FuaO48l8r25d7eWfw/E2GXPzFYmog8HB4EFSpq9CsFNcJBmM36y&#10;AnzYY7RJrX3nB9Jp5T5iYLK+oYVpQBuyTw91OD+U3EfCj4ccTou8nF/miWPGagTDQOdD/CDtQNBo&#10;qIZKEiDb3YaI5J5d0N3YtdI69YE2ZGzo1bScpoBgtRJ4iW7BbzdL7cmOYSelX6oUbl66eftoRALr&#10;JROrkx2Z0mCTmCSKXoFoWlLMNkhBiZYwPGgd6WmDGaFYIHyyjs304yq/Ws1X82pSlbPVpMrbdvJ+&#10;vawms3VxOW3ftctlW/xE8kVV90oIaZD/U2MX1d81zmnEji15bu2zUNlr9KQokH36T6RTB+Cj4ySG&#10;emPF4c5jdbiDXk7Op7nDYXm5T17PX4fFLwAAAP//AwBQSwMEFAAGAAgAAAAhABEa8TjeAAAADAEA&#10;AA8AAABkcnMvZG93bnJldi54bWxMT0FOwzAQvCPxB2uRuFTUSSpFJY1TVUhAxQXR8gA33iYBex3F&#10;Tht+z1Yc6G1mZzQ7U64nZ8UJh9B5UpDOExBItTcdNQo+988PSxAhajLaekIFPxhgXd3elLow/kwf&#10;eNrFRnAIhUIraGPsCylD3aLTYe57JNaOfnA6Mh0aaQZ95nBnZZYkuXS6I/7Q6h6fWqy/d6NTsOnf&#10;v8Zsm76YZJ/NZnabp/71Tan7u2mzAhFxiv9muNTn6lBxp4MfyQRhmedJxmMio8cFiIvj73JgtEwX&#10;IKtSXo+ofgEAAP//AwBQSwECLQAUAAYACAAAACEAtoM4kv4AAADhAQAAEwAAAAAAAAAAAAAAAAAA&#10;AAAAW0NvbnRlbnRfVHlwZXNdLnhtbFBLAQItABQABgAIAAAAIQA4/SH/1gAAAJQBAAALAAAAAAAA&#10;AAAAAAAAAC8BAABfcmVscy8ucmVsc1BLAQItABQABgAIAAAAIQDBpYAROgIAAGUEAAAOAAAAAAAA&#10;AAAAAAAAAC4CAABkcnMvZTJvRG9jLnhtbFBLAQItABQABgAIAAAAIQARGvE43gAAAAwBAAAPAAAA&#10;AAAAAAAAAAAAAJQEAABkcnMvZG93bnJldi54bWxQSwUGAAAAAAQABADzAAAAnwUAAAAA&#10;">
                <v:stroke endarrow="block"/>
              </v:line>
            </w:pict>
          </mc:Fallback>
        </mc:AlternateContent>
      </w:r>
    </w:p>
    <w:p w:rsidR="005333C3" w:rsidRDefault="005333C3" w:rsidP="005333C3">
      <w:r>
        <w:rPr>
          <w:noProof/>
          <w:lang w:val="es-ES" w:eastAsia="es-ES"/>
        </w:rPr>
        <mc:AlternateContent>
          <mc:Choice Requires="wps">
            <w:drawing>
              <wp:anchor distT="0" distB="0" distL="114300" distR="114300" simplePos="0" relativeHeight="251739136" behindDoc="0" locked="0" layoutInCell="1" allowOverlap="1" wp14:anchorId="4E631DBF" wp14:editId="4B78F929">
                <wp:simplePos x="0" y="0"/>
                <wp:positionH relativeFrom="column">
                  <wp:posOffset>3771900</wp:posOffset>
                </wp:positionH>
                <wp:positionV relativeFrom="paragraph">
                  <wp:posOffset>89535</wp:posOffset>
                </wp:positionV>
                <wp:extent cx="114300" cy="0"/>
                <wp:effectExtent l="0" t="76200" r="38100" b="101600"/>
                <wp:wrapNone/>
                <wp:docPr id="67597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423B5" id="Line 74"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05pt" to="30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guLA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yHc+n&#10;E4wU6aBPG6E4muahPr1xBZhVamtDhvSknsxG0x8OKV21RO155Pl8NuCXBY/klUu4OANRdv0XzcCG&#10;HLyOxTo1tguQUAZ0ij0533vCTx5R+Jhl+UMKnaM3VUKKm5+xzn/mukNBKLEEzhGXHDfOBx6kuJmE&#10;MEqvhZSx41KhvsTz8WgcHZyWggVlMHN2v6ukRUcSZiY+MSnQvDSz+qBYBGs5Yaur7ImQICMfq+Gt&#10;gPpIjkO0jjOMJIc1CdKFnlQhIuQKhK/SZWx+ztP5araa5YN8NFkN8rSuB5/WVT6YrLPpuH6oq6rO&#10;fgXyWV60gjGuAv/bCGf520bkukyX4bsP8b1QyWv0WFEge3tH0rHZob+XSdlpdt7akF3oO0xtNL5u&#10;WFiLl/do9ec/sPwNAAD//wMAUEsDBBQABgAIAAAAIQBQHm8B3wAAAAkBAAAPAAAAZHJzL2Rvd25y&#10;ZXYueG1sTI/BTsMwEETvSPyDtUjcqJOqVCHEqRBSubSA2qKq3Nx4SSLidWQ7bfh7FnGA486MZt8U&#10;i9F24oQ+tI4UpJMEBFLlTEu1grfd8iYDEaImoztHqOALAyzKy4tC58adaYOnbawFl1DItYImxj6X&#10;MlQNWh0mrkdi78N5qyOfvpbG6zOX205Ok2QurW6JPzS6x8cGq8/tYBVs1stVtl8NY+Xfn9KX3ev6&#10;+RAypa6vxod7EBHH+BeGH3xGh5KZjm4gE0Sn4PZuxlsiG7MUBAfm6ZSF468gy0L+X1B+AwAA//8D&#10;AFBLAQItABQABgAIAAAAIQC2gziS/gAAAOEBAAATAAAAAAAAAAAAAAAAAAAAAABbQ29udGVudF9U&#10;eXBlc10ueG1sUEsBAi0AFAAGAAgAAAAhADj9If/WAAAAlAEAAAsAAAAAAAAAAAAAAAAALwEAAF9y&#10;ZWxzLy5yZWxzUEsBAi0AFAAGAAgAAAAhACp92C4sAgAATwQAAA4AAAAAAAAAAAAAAAAALgIAAGRy&#10;cy9lMm9Eb2MueG1sUEsBAi0AFAAGAAgAAAAhAFAebwHfAAAACQEAAA8AAAAAAAAAAAAAAAAAhgQA&#10;AGRycy9kb3ducmV2LnhtbFBLBQYAAAAABAAEAPMAAACSBQAAAAA=&#10;">
                <v:stroke endarrow="block"/>
              </v:line>
            </w:pict>
          </mc:Fallback>
        </mc:AlternateContent>
      </w:r>
    </w:p>
    <w:p w:rsidR="005333C3" w:rsidRDefault="005333C3" w:rsidP="005333C3">
      <w:pPr>
        <w:tabs>
          <w:tab w:val="left" w:pos="16485"/>
        </w:tabs>
      </w:pPr>
      <w:r>
        <w:rPr>
          <w:noProof/>
          <w:lang w:val="es-ES" w:eastAsia="es-ES"/>
        </w:rPr>
        <mc:AlternateContent>
          <mc:Choice Requires="wps">
            <w:drawing>
              <wp:anchor distT="0" distB="0" distL="114300" distR="114300" simplePos="0" relativeHeight="251720704" behindDoc="0" locked="0" layoutInCell="1" allowOverlap="1" wp14:anchorId="7AFB6C63" wp14:editId="1A7A11A5">
                <wp:simplePos x="0" y="0"/>
                <wp:positionH relativeFrom="column">
                  <wp:posOffset>10515600</wp:posOffset>
                </wp:positionH>
                <wp:positionV relativeFrom="paragraph">
                  <wp:posOffset>635</wp:posOffset>
                </wp:positionV>
                <wp:extent cx="1143000" cy="457200"/>
                <wp:effectExtent l="0" t="635" r="12700" b="12065"/>
                <wp:wrapNone/>
                <wp:docPr id="540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EAF1DD"/>
                        </a:solidFill>
                        <a:ln w="9525">
                          <a:solidFill>
                            <a:srgbClr val="000000"/>
                          </a:solidFill>
                          <a:miter lim="800000"/>
                          <a:headEnd/>
                          <a:tailEnd/>
                        </a:ln>
                      </wps:spPr>
                      <wps:txbx>
                        <w:txbxContent>
                          <w:p w:rsidR="005333C3" w:rsidRPr="003F15FB" w:rsidRDefault="005333C3" w:rsidP="005333C3">
                            <w:pPr>
                              <w:jc w:val="center"/>
                              <w:rPr>
                                <w:b/>
                                <w:sz w:val="12"/>
                                <w:szCs w:val="12"/>
                              </w:rPr>
                            </w:pPr>
                            <w:r>
                              <w:rPr>
                                <w:b/>
                                <w:sz w:val="12"/>
                                <w:szCs w:val="12"/>
                              </w:rPr>
                              <w:t>SUBORDINATE UNIT IN MUNICIPALITY BAR FOR MUNICIPALITIES BAR, ULCINJ AND BUDVA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B6C63" id="Text Box 183" o:spid="_x0000_s1062" type="#_x0000_t202" style="position:absolute;left:0;text-align:left;margin-left:828pt;margin-top:.05pt;width:90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ahNAIAAF0EAAAOAAAAZHJzL2Uyb0RvYy54bWysVNtu2zAMfR+wfxD0vjjOpWuNOkWWNMOA&#10;7gK0+wBGlmNhsqhJSuzu60vJaZpu2MuwF4EyqcPDQ9LXN32r2UE6r9CUPB+NOZNGYKXMruTfHzbv&#10;LjnzAUwFGo0s+aP0/Gbx9s11Zws5wQZ1JR0jEOOLzpa8CcEWWeZFI1vwI7TSkLNG10Kgq9tllYOO&#10;0FudTcbji6xDV1mHQnpPX9eDky8Sfl1LEb7WtZeB6ZITt5BOl85tPLPFNRQ7B7ZR4kgD/oFFC8pQ&#10;0hPUGgKwvVN/QLVKOPRYh5HANsO6VkKmGqiafPxbNfcNWJlqIXG8Pcnk/x+s+HL45piqSj6fjUkg&#10;Ay116UH2gX3AnuWX0yhRZ31BkfeWYkNPDmp1KtfbOxQ/PDO4asDs5NI57BoJFVHM48vs7OmA4yPI&#10;tvuMFSWCfcAE1NeujfqRIozQicnjqT2RjIgp89l0HEkK8s3m76n/KQUUz6+t8+GjxJZFo+SO2p/Q&#10;4XDnQ2QDxXNITOZRq2qjtE4Xt9uutGMHoFG5XW7y9fqI/ipMG9aV/Go+mQ8C/BWCmEayQ9ZXEK0K&#10;NPNatSW/PAVBEWW7NRU9gCKA0oNNlLU56hilG0QM/bZPXZtexAxR5C1Wj6Ssw2HGaSfJaND94qyj&#10;+S65/7kHJznTnwx15yqfzeJCpEsSkzN37tmee8AIgip54GwwV2FYor11atdQpmEeDC6po7VKYr+w&#10;OvKnGU49OO5bXJLze4p6+SssngAAAP//AwBQSwMEFAAGAAgAAAAhAMVAYQLbAAAACQEAAA8AAABk&#10;cnMvZG93bnJldi54bWxMj0FOwzAQRfdIvYM1lbpB1GlR0yrEqapIOQClG3aTeEgM8TiK3TZwepwV&#10;LJ/+6M/7+XGyvbjR6I1jBZt1AoK4cdpwq+DyVj0dQPiArLF3TAq+ycOxWDzkmGl351e6nUMrYgn7&#10;DBV0IQyZlL7pyKJfu4E4Zh9utBgijq3UI95jue3lNklSadFw/NDhQGVHzdf5ahX4/WOFP1yaxNQX&#10;+mza96oqd0qtltPpBUSgKfwdw6wf1aGITrW7svaij5zu0jgmzImY88PzzLWC/XYDssjl/wXFLwAA&#10;AP//AwBQSwECLQAUAAYACAAAACEAtoM4kv4AAADhAQAAEwAAAAAAAAAAAAAAAAAAAAAAW0NvbnRl&#10;bnRfVHlwZXNdLnhtbFBLAQItABQABgAIAAAAIQA4/SH/1gAAAJQBAAALAAAAAAAAAAAAAAAAAC8B&#10;AABfcmVscy8ucmVsc1BLAQItABQABgAIAAAAIQBRQ3ahNAIAAF0EAAAOAAAAAAAAAAAAAAAAAC4C&#10;AABkcnMvZTJvRG9jLnhtbFBLAQItABQABgAIAAAAIQDFQGEC2wAAAAkBAAAPAAAAAAAAAAAAAAAA&#10;AI4EAABkcnMvZG93bnJldi54bWxQSwUGAAAAAAQABADzAAAAlgUAAAAA&#10;" fillcolor="#eaf1dd">
                <v:textbox>
                  <w:txbxContent>
                    <w:p w:rsidR="005333C3" w:rsidRPr="003F15FB" w:rsidRDefault="005333C3" w:rsidP="005333C3">
                      <w:pPr>
                        <w:jc w:val="center"/>
                        <w:rPr>
                          <w:b/>
                          <w:sz w:val="12"/>
                          <w:szCs w:val="12"/>
                        </w:rPr>
                      </w:pPr>
                      <w:r>
                        <w:rPr>
                          <w:b/>
                          <w:sz w:val="12"/>
                          <w:szCs w:val="12"/>
                        </w:rPr>
                        <w:t>SUBORDINATE UNIT IN MUNICIPALITY BAR FOR MUNICIPALITIES BAR, ULCINJ AND BUDVA</w:t>
                      </w:r>
                    </w:p>
                  </w:txbxContent>
                </v:textbox>
              </v:shape>
            </w:pict>
          </mc:Fallback>
        </mc:AlternateContent>
      </w:r>
      <w:r>
        <w:tab/>
      </w:r>
    </w:p>
    <w:p w:rsidR="005333C3" w:rsidRDefault="005333C3" w:rsidP="005333C3">
      <w:pPr>
        <w:tabs>
          <w:tab w:val="left" w:pos="1755"/>
        </w:tabs>
      </w:pPr>
      <w:r>
        <w:rPr>
          <w:noProof/>
          <w:lang w:val="es-ES" w:eastAsia="es-ES"/>
        </w:rPr>
        <mc:AlternateContent>
          <mc:Choice Requires="wps">
            <w:drawing>
              <wp:anchor distT="0" distB="0" distL="114300" distR="114300" simplePos="0" relativeHeight="251740160" behindDoc="0" locked="0" layoutInCell="1" allowOverlap="1" wp14:anchorId="5803AE32" wp14:editId="203EAA67">
                <wp:simplePos x="0" y="0"/>
                <wp:positionH relativeFrom="column">
                  <wp:posOffset>3886200</wp:posOffset>
                </wp:positionH>
                <wp:positionV relativeFrom="paragraph">
                  <wp:posOffset>78105</wp:posOffset>
                </wp:positionV>
                <wp:extent cx="1257300" cy="571500"/>
                <wp:effectExtent l="0" t="0" r="38100" b="38100"/>
                <wp:wrapNone/>
                <wp:docPr id="67597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EAF1DD"/>
                        </a:solidFill>
                        <a:ln w="9525">
                          <a:solidFill>
                            <a:srgbClr val="000000"/>
                          </a:solidFill>
                          <a:miter lim="800000"/>
                          <a:headEnd/>
                          <a:tailEnd/>
                        </a:ln>
                      </wps:spPr>
                      <wps:txbx>
                        <w:txbxContent>
                          <w:p w:rsidR="005333C3" w:rsidRPr="00604BE7" w:rsidRDefault="005333C3" w:rsidP="005333C3">
                            <w:pPr>
                              <w:tabs>
                                <w:tab w:val="left" w:pos="4536"/>
                              </w:tabs>
                              <w:jc w:val="center"/>
                              <w:rPr>
                                <w:rFonts w:cstheme="minorHAnsi"/>
                                <w:b/>
                                <w:sz w:val="12"/>
                                <w:szCs w:val="12"/>
                              </w:rPr>
                            </w:pPr>
                            <w:r w:rsidRPr="00604BE7">
                              <w:rPr>
                                <w:rFonts w:cstheme="minorHAnsi"/>
                                <w:b/>
                                <w:sz w:val="12"/>
                                <w:szCs w:val="12"/>
                              </w:rPr>
                              <w:t>REGIONAL UNIT FOR THE MUNICIPALITIES OF PLJEVLJA AND ZABLJAK</w:t>
                            </w:r>
                          </w:p>
                          <w:p w:rsidR="005333C3" w:rsidRPr="009753AC" w:rsidRDefault="005333C3" w:rsidP="005333C3">
                            <w:pPr>
                              <w:jc w:val="center"/>
                              <w:rPr>
                                <w:b/>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3AE32" id="_x0000_s1063" type="#_x0000_t202" style="position:absolute;left:0;text-align:left;margin-left:306pt;margin-top:6.15pt;width:99pt;height: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dwNgIAAF8EAAAOAAAAZHJzL2Uyb0RvYy54bWysVNuO2jAQfa/Uf7D8XkJYsoGIsKKwVJW2&#10;F2m3H2Ach1h1PK5tSLZfv2MHKL29VOXB8jDjMzPnzGRx17eKHIV1EnRJ09GYEqE5VFLvS/rlaftm&#10;RonzTFdMgRYlfRaO3i1fv1p0phATaEBVwhIE0a7oTEkb702RJI43omVuBEZodNZgW+bRtPuksqxD&#10;9FYlk/H4NunAVsYCF87hv5vBSZcRv64F95/q2glPVEmxNh9PG89dOJPlghV7y0wj+akM9g9VtExq&#10;THqB2jDPyMHK36BayS04qP2IQ5tAXUsuYg/YTTr+pZvHhhkRe0FynLnQ5P4fLP94/GyJrEp6m2fz&#10;PKdEsxZ1ehK9J2+hJ+ksDSR1xhUY+2gw2vfoQLFjw848AP/qiIZ1w/RerKyFrhGswiLjy+Tq6YDj&#10;Asiu+wAVJmIHDxGor20bGEROCKKjWM8XgUIxPKScZPnNGF0cfVmeZnjH4hJWnF8b6/w7AS0Jl5Ja&#10;HICIzo4Pzg+h55CQzIGS1VYqFQ27362VJUeGw3K/2qabzQn9pzClSVfSeTbJBgL+CjGOvz9BtNLj&#10;1CvZlnR2CWJFoO1eV3EmPZNquGN3SmOTgcdA3UCi73d91O0mP+uzg+oZmbUwTDluJV4asN8p6XDC&#10;S+q+HZgVlKj3GtWZp9NpWIloTLN8goa99uyuPUxzhCqpp2S4rv2wRgdj5b7BTMM8aFihorWMZIeS&#10;h6pO9eMUR7lOGxfW5NqOUT++C8sXAAAA//8DAFBLAwQUAAYACAAAACEAH5AQqtwAAAAKAQAADwAA&#10;AGRycy9kb3ducmV2LnhtbEyPwU7DMBBE70j8g7VIXBC1E0Sp0jgVipQPoPTSmxNvE0O8jmK3DXw9&#10;ywmOOzOafVPuFj+KC87RBdKQrRQIpC5YR72Gw3vzuAERkyFrxkCo4Qsj7Krbm9IUNlzpDS/71Asu&#10;oVgYDUNKUyFl7Ab0Jq7ChMTeKczeJD7nXtrZXLncjzJXai29ccQfBjNhPWD3uT97DfHloTHfVDvl&#10;2gN+dP2xaepnre/vltctiIRL+gvDLz6jQ8VMbTiTjWLUsM5y3pLYyJ9AcGCTKRZaFhQrsirl/wnV&#10;DwAAAP//AwBQSwECLQAUAAYACAAAACEAtoM4kv4AAADhAQAAEwAAAAAAAAAAAAAAAAAAAAAAW0Nv&#10;bnRlbnRfVHlwZXNdLnhtbFBLAQItABQABgAIAAAAIQA4/SH/1gAAAJQBAAALAAAAAAAAAAAAAAAA&#10;AC8BAABfcmVscy8ucmVsc1BLAQItABQABgAIAAAAIQBctKdwNgIAAF8EAAAOAAAAAAAAAAAAAAAA&#10;AC4CAABkcnMvZTJvRG9jLnhtbFBLAQItABQABgAIAAAAIQAfkBCq3AAAAAoBAAAPAAAAAAAAAAAA&#10;AAAAAJAEAABkcnMvZG93bnJldi54bWxQSwUGAAAAAAQABADzAAAAmQUAAAAA&#10;" fillcolor="#eaf1dd">
                <v:textbox>
                  <w:txbxContent>
                    <w:p w:rsidR="005333C3" w:rsidRPr="00604BE7" w:rsidRDefault="005333C3" w:rsidP="005333C3">
                      <w:pPr>
                        <w:tabs>
                          <w:tab w:val="left" w:pos="4536"/>
                        </w:tabs>
                        <w:jc w:val="center"/>
                        <w:rPr>
                          <w:rFonts w:cstheme="minorHAnsi"/>
                          <w:b/>
                          <w:sz w:val="12"/>
                          <w:szCs w:val="12"/>
                        </w:rPr>
                      </w:pPr>
                      <w:r w:rsidRPr="00604BE7">
                        <w:rPr>
                          <w:rFonts w:cstheme="minorHAnsi"/>
                          <w:b/>
                          <w:sz w:val="12"/>
                          <w:szCs w:val="12"/>
                        </w:rPr>
                        <w:t>REGIONAL UNIT FOR THE MUNICIPALITIES OF PLJEVLJA AND ZABLJAK</w:t>
                      </w:r>
                    </w:p>
                    <w:p w:rsidR="005333C3" w:rsidRPr="009753AC" w:rsidRDefault="005333C3" w:rsidP="005333C3">
                      <w:pPr>
                        <w:jc w:val="center"/>
                        <w:rPr>
                          <w:b/>
                          <w:sz w:val="12"/>
                          <w:szCs w:val="12"/>
                        </w:rPr>
                      </w:pPr>
                    </w:p>
                  </w:txbxContent>
                </v:textbox>
              </v:shape>
            </w:pict>
          </mc:Fallback>
        </mc:AlternateContent>
      </w:r>
      <w:r>
        <w:tab/>
      </w:r>
    </w:p>
    <w:p w:rsidR="005333C3" w:rsidRPr="00353FD8" w:rsidRDefault="005333C3" w:rsidP="005333C3">
      <w:r>
        <w:rPr>
          <w:noProof/>
          <w:lang w:val="es-ES" w:eastAsia="es-ES"/>
        </w:rPr>
        <mc:AlternateContent>
          <mc:Choice Requires="wps">
            <w:drawing>
              <wp:anchor distT="0" distB="0" distL="114300" distR="114300" simplePos="0" relativeHeight="251741184" behindDoc="0" locked="0" layoutInCell="1" allowOverlap="1" wp14:anchorId="1F1BFD06" wp14:editId="0FC68D39">
                <wp:simplePos x="0" y="0"/>
                <wp:positionH relativeFrom="column">
                  <wp:posOffset>3771900</wp:posOffset>
                </wp:positionH>
                <wp:positionV relativeFrom="paragraph">
                  <wp:posOffset>186690</wp:posOffset>
                </wp:positionV>
                <wp:extent cx="114300" cy="0"/>
                <wp:effectExtent l="0" t="76200" r="38100" b="101600"/>
                <wp:wrapNone/>
                <wp:docPr id="67597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29FAB" id="Line 7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4.7pt" to="30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OaLA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yHc+n&#10;0C1FOujTRiiOpnmoT29cAWaV2tqQIT2pJ7PR9IdDSlctUXseeT6fDfhlwSN55RIuzkCUXf9FM7Ah&#10;B69jsU6N7QIklAGdYk/O957wk0cUPmZZ/pBC5+hNlZDi5mes85+57lAQSiyBc8Qlx43zgQcpbiYh&#10;jNJrIWXsuFSoL/F8PBpHB6elYEEZzJzd7ypp0ZGEmYlPTAo0L82sPigWwVpO2OoqeyIkyMjHangr&#10;oD6S4xCt4wwjyWFNgnShJ1WICLkC4at0GZuf83S+mq1m+SAfTVaDPK3rwad1lQ8m62w6rh/qqqqz&#10;X4F8lhetYIyrwP82wln+thG5LtNl+O5DfC9U8ho9VhTI3t6RdGx26O9lUnaanbc2ZBf6DlMbja8b&#10;Ftbi5T1a/fkPLH8DAAD//wMAUEsDBBQABgAIAAAAIQAfd2cg4AAAAAkBAAAPAAAAZHJzL2Rvd25y&#10;ZXYueG1sTI9BS8NAEIXvgv9hGcGb3STUksZsigj10mppK6XettkxCWZnQ3bTxn/viAc9zpvHe9/L&#10;F6NtxRl73zhSEE8iEEilMw1VCt72y7sUhA+ajG4doYIv9LAorq9ynRl3oS2ed6ESHEI+0wrqELpM&#10;Sl/WaLWfuA6Jfx+utzrw2VfS9PrC4baVSRTNpNUNcUOtO3yqsfzcDVbBdr1cpYfVMJb9+3P8ut+s&#10;X44+Ver2Znx8ABFwDH9m+MFndCiY6eQGMl60Cu7nU94SFCTzKQg2zOKEhdOvIItc/l9QfAMAAP//&#10;AwBQSwECLQAUAAYACAAAACEAtoM4kv4AAADhAQAAEwAAAAAAAAAAAAAAAAAAAAAAW0NvbnRlbnRf&#10;VHlwZXNdLnhtbFBLAQItABQABgAIAAAAIQA4/SH/1gAAAJQBAAALAAAAAAAAAAAAAAAAAC8BAABf&#10;cmVscy8ucmVsc1BLAQItABQABgAIAAAAIQAQRHOaLAIAAE8EAAAOAAAAAAAAAAAAAAAAAC4CAABk&#10;cnMvZTJvRG9jLnhtbFBLAQItABQABgAIAAAAIQAfd2cg4AAAAAkBAAAPAAAAAAAAAAAAAAAAAIYE&#10;AABkcnMvZG93bnJldi54bWxQSwUGAAAAAAQABADzAAAAkwUAAAAA&#10;">
                <v:stroke endarrow="block"/>
              </v:line>
            </w:pict>
          </mc:Fallback>
        </mc:AlternateContent>
      </w:r>
      <w:r>
        <w:rPr>
          <w:noProof/>
          <w:lang w:val="es-ES" w:eastAsia="es-ES"/>
        </w:rPr>
        <mc:AlternateContent>
          <mc:Choice Requires="wps">
            <w:drawing>
              <wp:anchor distT="0" distB="0" distL="114300" distR="114300" simplePos="0" relativeHeight="251727872" behindDoc="0" locked="0" layoutInCell="1" allowOverlap="1" wp14:anchorId="4F248678" wp14:editId="47477D5D">
                <wp:simplePos x="0" y="0"/>
                <wp:positionH relativeFrom="column">
                  <wp:posOffset>11315700</wp:posOffset>
                </wp:positionH>
                <wp:positionV relativeFrom="paragraph">
                  <wp:posOffset>107315</wp:posOffset>
                </wp:positionV>
                <wp:extent cx="0" cy="342900"/>
                <wp:effectExtent l="50800" t="18415" r="76200" b="19685"/>
                <wp:wrapNone/>
                <wp:docPr id="5401"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D1226" id="Line 211" o:spid="_x0000_s1026" style="position:absolute;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1pt,8.45pt" to="891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QXNgIAAGIEAAAOAAAAZHJzL2Uyb0RvYy54bWysVE2P2jAQvVfqf7B8h3xsoBARVhWB9rBt&#10;kXbbu7EdYtWxLdsQUNX/3rEDtLSXqioHM7Zn3sy8ec7i8dRJdOTWCa0qnI1TjLiimgm1r/Dnl81o&#10;hpHzRDEiteIVPnOHH5evXy16U/Jct1oybhGAKFf2psKt96ZMEkdb3hE31oYruGy07YiHrd0nzJIe&#10;0DuZ5Gk6TXptmbGacufgtB4u8TLiNw2n/lPTOO6RrDDU5uNq47oLa7JckHJviWkFvZRB/qGKjggF&#10;SW9QNfEEHaz4A6oT1GqnGz+mukt00wjKYw/QTZb+1s1zSwyPvQA5ztxocv8Pln48bi0SrMKTIs0w&#10;UqSDKT0JxVGeZYGe3rgSvFZqa0OD9KSezZOmXx1SetUSteexzJezgcAYkdyFhI0zkGTXf9AMfMjB&#10;68jVqbEdaqQw70NgtL4EK6QBZtApjul8GxM/eUSHQwqnD0U+T+MEE1IGrBBnrPPvuO5QMCosoZGI&#10;R45PzkM34Hp1Ce5Kb4SUUQRSob7C80k+iQFOS8HCZXBzdr9bSYuOJMgo/gI1AHbnZvVBsQjWcsLW&#10;F9sTIcFGPjLkrQDOJMchW8cZRpLDywnWgChVyAi9QsEXa1DSt3k6X8/Ws2JU5NP1qEjrevR2sypG&#10;0032ZlI/1KtVnX0PxWdF2QrGuAr1X1WdFX+nmsv7GvR40/WNqOQePZIAxV7/Y9FRAGHmg3p2mp23&#10;NnQXtABCjs6XRxdeyq/76PXz07D8AQAA//8DAFBLAwQUAAYACAAAACEAgSyFvN8AAAALAQAADwAA&#10;AGRycy9kb3ducmV2LnhtbEyPwU7DMBBE70j8g7VIXCpqJ4e0DXGqCgmouCBaPsCNlyQQr6PYacPf&#10;s1UP5bazO5p9U6wn14kjDqH1pCGZKxBIlbct1Ro+988PSxAhGrKm84QafjHAury9KUxu/Yk+8LiL&#10;teAQCrnR0MTY51KGqkFnwtz3SHz78oMzkeVQSzuYE4e7TqZKZdKZlvhDY3p8arD62Y1Ow6Z//x7T&#10;bfJi1T6dzbptlvjXN63v76bNI4iIU7ya4YzP6FAy08GPZIPoWC+WKZeJPGUrEGfHZXPQsFArkGUh&#10;/3co/wAAAP//AwBQSwECLQAUAAYACAAAACEAtoM4kv4AAADhAQAAEwAAAAAAAAAAAAAAAAAAAAAA&#10;W0NvbnRlbnRfVHlwZXNdLnhtbFBLAQItABQABgAIAAAAIQA4/SH/1gAAAJQBAAALAAAAAAAAAAAA&#10;AAAAAC8BAABfcmVscy8ucmVsc1BLAQItABQABgAIAAAAIQAqnKQXNgIAAGIEAAAOAAAAAAAAAAAA&#10;AAAAAC4CAABkcnMvZTJvRG9jLnhtbFBLAQItABQABgAIAAAAIQCBLIW83wAAAAsBAAAPAAAAAAAA&#10;AAAAAAAAAJAEAABkcnMvZG93bnJldi54bWxQSwUGAAAAAAQABADzAAAAnAUAAAAA&#10;">
                <v:stroke endarrow="block"/>
              </v:line>
            </w:pict>
          </mc:Fallback>
        </mc:AlternateContent>
      </w:r>
      <w:r>
        <w:rPr>
          <w:noProof/>
          <w:lang w:val="es-ES" w:eastAsia="es-ES"/>
        </w:rPr>
        <mc:AlternateContent>
          <mc:Choice Requires="wps">
            <w:drawing>
              <wp:anchor distT="0" distB="0" distL="114300" distR="114300" simplePos="0" relativeHeight="251725824" behindDoc="0" locked="0" layoutInCell="1" allowOverlap="1" wp14:anchorId="1CA13579" wp14:editId="6F8D30E1">
                <wp:simplePos x="0" y="0"/>
                <wp:positionH relativeFrom="column">
                  <wp:posOffset>9258300</wp:posOffset>
                </wp:positionH>
                <wp:positionV relativeFrom="paragraph">
                  <wp:posOffset>107315</wp:posOffset>
                </wp:positionV>
                <wp:extent cx="0" cy="342900"/>
                <wp:effectExtent l="50800" t="18415" r="76200" b="19685"/>
                <wp:wrapNone/>
                <wp:docPr id="5402"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E9E6D" id="Line 209" o:spid="_x0000_s1026" style="position:absolute;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pt,8.45pt" to="729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ELNwIAAGIEAAAOAAAAZHJzL2Uyb0RvYy54bWysVE1vGyEQvVfqf0Dcnf3IOrVXWUeV124P&#10;aRspae8YWC8qCwiI11bV/94Z7DhJe6mq+oAHmHnzZuax1zf7QZOd9EFZ09DiIqdEGm6FMtuGfn1Y&#10;T2aUhMiMYNoa2dCDDPRm8fbN9ehqWdreaiE9ARAT6tE1tI/R1VkWeC8HFi6skwYuO+sHFmHrt5nw&#10;bAT0QWdlnl9lo/XCectlCHDaHi/pIuF3neTxS9cFGYluKHCLafVp3eCaLa5ZvfXM9YqfaLB/YDEw&#10;ZSDpGaplkZFHr/6AGhT3NtguXnA7ZLbrFJepBqimyH+r5r5nTqZaoDnBndsU/h8s/7y780SJhk6r&#10;vKTEsAGmdKuMJGU+x/aMLtTgtTR3Hgvke3Pvbi3/Hoixy56ZrUw0Hw4OAguMyF6F4CY4SLIZP1kB&#10;Puwx2tSrfecH0mnlPmJgsr6hhWmgM2SfxnQ4j0nuI+HHQw6nl1U5z9MEM1YjFsY5H+IHaQeCRkM1&#10;FJLw2O42ROT27ILuxq6V1kkE2pCxofNpOU0BwWol8BLdgt9ultqTHUMZpV8qFG5eunn7aEQC6yUT&#10;q5MdmdJgk5g6FL2CnmlJMdsgBSVawstB60hPG8wItQLhk3VU0o95Pl/NVrNqUpVXq0mVt+3k/XpZ&#10;Ta7Wxbtpe9kul23xE8kXVd0rIaRB/k+qLqq/U83pfR31eNb1uVHZa/TUUSD79J9IJwHgzI/q2Vhx&#10;uPNYHWoBhJycT48OX8rLffJ6/jQsfgEAAP//AwBQSwMEFAAGAAgAAAAhAF7AfHffAAAACwEAAA8A&#10;AABkcnMvZG93bnJldi54bWxMj8FOwzAQRO9I/IO1SFwq6iSC0IY4VYUEVL0gWj7AjZckYK+j2GnD&#10;37MVB7jt7I5m35SryVlxxCF0nhSk8wQEUu1NR42C9/3TzQJEiJqMtp5QwTcGWFWXF6UujD/RGx53&#10;sREcQqHQCtoY+0LKULfodJj7HolvH35wOrIcGmkGfeJwZ2WWJLl0uiP+0OoeH1usv3ajU7DuXz/H&#10;bJM+m2SfzWZ2k6f+ZavU9dW0fgARcYp/ZjjjMzpUzHTwI5kgLOvbuwWXiTzlSxBnx+/moOA+WYKs&#10;Svm/Q/UDAAD//wMAUEsBAi0AFAAGAAgAAAAhALaDOJL+AAAA4QEAABMAAAAAAAAAAAAAAAAAAAAA&#10;AFtDb250ZW50X1R5cGVzXS54bWxQSwECLQAUAAYACAAAACEAOP0h/9YAAACUAQAACwAAAAAAAAAA&#10;AAAAAAAvAQAAX3JlbHMvLnJlbHNQSwECLQAUAAYACAAAACEARUWhCzcCAABiBAAADgAAAAAAAAAA&#10;AAAAAAAuAgAAZHJzL2Uyb0RvYy54bWxQSwECLQAUAAYACAAAACEAXsB8d98AAAALAQAADwAAAAAA&#10;AAAAAAAAAACRBAAAZHJzL2Rvd25yZXYueG1sUEsFBgAAAAAEAAQA8wAAAJ0FAAAAAA==&#10;">
                <v:stroke endarrow="block"/>
              </v:line>
            </w:pict>
          </mc:Fallback>
        </mc:AlternateContent>
      </w:r>
    </w:p>
    <w:p w:rsidR="005333C3" w:rsidRPr="00353FD8" w:rsidRDefault="005333C3" w:rsidP="005333C3">
      <w:pPr>
        <w:tabs>
          <w:tab w:val="left" w:pos="7080"/>
          <w:tab w:val="left" w:pos="9000"/>
          <w:tab w:val="center" w:pos="10903"/>
          <w:tab w:val="left" w:pos="12855"/>
          <w:tab w:val="left" w:pos="14550"/>
          <w:tab w:val="left" w:pos="17805"/>
        </w:tabs>
      </w:pPr>
      <w:r>
        <w:tab/>
      </w:r>
      <w:r>
        <w:tab/>
      </w:r>
      <w:r>
        <w:tab/>
      </w:r>
      <w:r>
        <w:tab/>
      </w:r>
      <w:r>
        <w:tab/>
      </w:r>
      <w:r>
        <w:tab/>
      </w:r>
    </w:p>
    <w:p w:rsidR="005333C3" w:rsidRDefault="005333C3" w:rsidP="005333C3">
      <w:pPr>
        <w:pStyle w:val="Beschriftung"/>
      </w:pPr>
      <w:bookmarkStart w:id="123" w:name="_Toc444100218"/>
      <w:r>
        <w:t xml:space="preserve">Figure </w:t>
      </w:r>
      <w:r>
        <w:fldChar w:fldCharType="begin"/>
      </w:r>
      <w:r>
        <w:instrText xml:space="preserve"> SEQ Figure \* ARABIC </w:instrText>
      </w:r>
      <w:r>
        <w:fldChar w:fldCharType="separate"/>
      </w:r>
      <w:r>
        <w:rPr>
          <w:noProof/>
        </w:rPr>
        <w:t>68</w:t>
      </w:r>
      <w:r>
        <w:fldChar w:fldCharType="end"/>
      </w:r>
      <w:r>
        <w:t>. Organisation of the Directorate for Emergency Situations within the Ministry of Interior.</w:t>
      </w:r>
      <w:r>
        <w:rPr>
          <w:rStyle w:val="Funotenzeichen"/>
        </w:rPr>
        <w:footnoteReference w:id="59"/>
      </w:r>
      <w:bookmarkEnd w:id="123"/>
      <w:r>
        <w:t xml:space="preserve"> </w:t>
      </w:r>
    </w:p>
    <w:p w:rsidR="005333C3" w:rsidRDefault="005333C3" w:rsidP="005333C3">
      <w:pPr>
        <w:spacing w:before="0" w:after="200"/>
        <w:jc w:val="left"/>
        <w:rPr>
          <w:rFonts w:cstheme="minorHAnsi"/>
        </w:rPr>
      </w:pPr>
      <w:r>
        <w:rPr>
          <w:rFonts w:cstheme="minorHAnsi"/>
        </w:rPr>
        <w:lastRenderedPageBreak/>
        <w:br w:type="page"/>
      </w:r>
    </w:p>
    <w:p w:rsidR="005333C3" w:rsidRPr="00967CAA" w:rsidRDefault="005333C3" w:rsidP="00246AC9">
      <w:pPr>
        <w:pStyle w:val="Listenabsatz"/>
        <w:numPr>
          <w:ilvl w:val="0"/>
          <w:numId w:val="23"/>
        </w:numPr>
        <w:tabs>
          <w:tab w:val="left" w:pos="4536"/>
        </w:tabs>
        <w:contextualSpacing w:val="0"/>
        <w:rPr>
          <w:rFonts w:cstheme="minorHAnsi"/>
        </w:rPr>
      </w:pPr>
      <w:r w:rsidRPr="00967CAA">
        <w:rPr>
          <w:rFonts w:cstheme="minorHAnsi"/>
        </w:rPr>
        <w:lastRenderedPageBreak/>
        <w:t xml:space="preserve">Drafting of laws and regulations; </w:t>
      </w:r>
    </w:p>
    <w:p w:rsidR="005333C3" w:rsidRPr="00967CAA" w:rsidRDefault="005333C3" w:rsidP="00246AC9">
      <w:pPr>
        <w:pStyle w:val="Listenabsatz"/>
        <w:numPr>
          <w:ilvl w:val="0"/>
          <w:numId w:val="23"/>
        </w:numPr>
        <w:tabs>
          <w:tab w:val="left" w:pos="4536"/>
        </w:tabs>
        <w:contextualSpacing w:val="0"/>
        <w:rPr>
          <w:rFonts w:cstheme="minorHAnsi"/>
        </w:rPr>
      </w:pPr>
      <w:r w:rsidRPr="00967CAA">
        <w:rPr>
          <w:rFonts w:cstheme="minorHAnsi"/>
        </w:rPr>
        <w:t>Analysis and monitoring of</w:t>
      </w:r>
      <w:r>
        <w:rPr>
          <w:rFonts w:cstheme="minorHAnsi"/>
        </w:rPr>
        <w:t xml:space="preserve"> the situation in the area of </w:t>
      </w:r>
      <w:r w:rsidRPr="00967CAA">
        <w:rPr>
          <w:rFonts w:cstheme="minorHAnsi"/>
        </w:rPr>
        <w:t xml:space="preserve">protection and rescue; </w:t>
      </w:r>
    </w:p>
    <w:p w:rsidR="005333C3" w:rsidRPr="00967CAA" w:rsidRDefault="005333C3" w:rsidP="00246AC9">
      <w:pPr>
        <w:pStyle w:val="Listenabsatz"/>
        <w:numPr>
          <w:ilvl w:val="0"/>
          <w:numId w:val="23"/>
        </w:numPr>
        <w:tabs>
          <w:tab w:val="left" w:pos="4536"/>
        </w:tabs>
        <w:contextualSpacing w:val="0"/>
        <w:rPr>
          <w:rFonts w:cstheme="minorHAnsi"/>
        </w:rPr>
      </w:pPr>
      <w:r w:rsidRPr="00967CAA">
        <w:rPr>
          <w:rFonts w:cstheme="minorHAnsi"/>
        </w:rPr>
        <w:t xml:space="preserve">Establishing programmes to equip and develop the system of protection and rescue; </w:t>
      </w:r>
    </w:p>
    <w:p w:rsidR="005333C3" w:rsidRPr="00967CAA" w:rsidRDefault="005333C3" w:rsidP="00246AC9">
      <w:pPr>
        <w:pStyle w:val="Listenabsatz"/>
        <w:numPr>
          <w:ilvl w:val="0"/>
          <w:numId w:val="23"/>
        </w:numPr>
        <w:tabs>
          <w:tab w:val="left" w:pos="4536"/>
        </w:tabs>
        <w:contextualSpacing w:val="0"/>
        <w:rPr>
          <w:rFonts w:cstheme="minorHAnsi"/>
        </w:rPr>
      </w:pPr>
      <w:r w:rsidRPr="00967CAA">
        <w:rPr>
          <w:rFonts w:cstheme="minorHAnsi"/>
        </w:rPr>
        <w:t>Preparing draft decisions on the provision of material reserves for the protection and res</w:t>
      </w:r>
      <w:r>
        <w:rPr>
          <w:rFonts w:cstheme="minorHAnsi"/>
        </w:rPr>
        <w:softHyphen/>
      </w:r>
      <w:r w:rsidRPr="00967CAA">
        <w:rPr>
          <w:rFonts w:cstheme="minorHAnsi"/>
        </w:rPr>
        <w:t xml:space="preserve">cue; </w:t>
      </w:r>
    </w:p>
    <w:p w:rsidR="005333C3" w:rsidRPr="00967CAA" w:rsidRDefault="005333C3" w:rsidP="00246AC9">
      <w:pPr>
        <w:pStyle w:val="Listenabsatz"/>
        <w:numPr>
          <w:ilvl w:val="0"/>
          <w:numId w:val="23"/>
        </w:numPr>
        <w:tabs>
          <w:tab w:val="left" w:pos="4536"/>
        </w:tabs>
        <w:contextualSpacing w:val="0"/>
        <w:rPr>
          <w:rFonts w:cstheme="minorHAnsi"/>
        </w:rPr>
      </w:pPr>
      <w:r w:rsidRPr="00967CAA">
        <w:rPr>
          <w:rFonts w:cstheme="minorHAnsi"/>
        </w:rPr>
        <w:t xml:space="preserve">Giving directions for the management of the protection and rescue and proposing measures to protect participants and rescue; </w:t>
      </w:r>
    </w:p>
    <w:p w:rsidR="005333C3" w:rsidRPr="00967CAA" w:rsidRDefault="005333C3" w:rsidP="00246AC9">
      <w:pPr>
        <w:pStyle w:val="Listenabsatz"/>
        <w:numPr>
          <w:ilvl w:val="0"/>
          <w:numId w:val="23"/>
        </w:numPr>
        <w:tabs>
          <w:tab w:val="left" w:pos="4536"/>
        </w:tabs>
        <w:contextualSpacing w:val="0"/>
        <w:rPr>
          <w:rFonts w:cstheme="minorHAnsi"/>
        </w:rPr>
      </w:pPr>
      <w:r w:rsidRPr="00967CAA">
        <w:rPr>
          <w:rFonts w:cstheme="minorHAnsi"/>
        </w:rPr>
        <w:t xml:space="preserve">Collecting data on threats, causes and consequences of emergency situations; </w:t>
      </w:r>
    </w:p>
    <w:p w:rsidR="005333C3" w:rsidRPr="00967CAA" w:rsidRDefault="005333C3" w:rsidP="00246AC9">
      <w:pPr>
        <w:pStyle w:val="Listenabsatz"/>
        <w:numPr>
          <w:ilvl w:val="0"/>
          <w:numId w:val="23"/>
        </w:numPr>
        <w:tabs>
          <w:tab w:val="left" w:pos="4536"/>
        </w:tabs>
        <w:contextualSpacing w:val="0"/>
        <w:rPr>
          <w:rFonts w:cstheme="minorHAnsi"/>
        </w:rPr>
      </w:pPr>
      <w:r w:rsidRPr="00967CAA">
        <w:rPr>
          <w:rFonts w:cstheme="minorHAnsi"/>
        </w:rPr>
        <w:t xml:space="preserve">Assisting in eliminating the consequences of emergencies; </w:t>
      </w:r>
    </w:p>
    <w:p w:rsidR="005333C3" w:rsidRPr="00967CAA" w:rsidRDefault="005333C3" w:rsidP="00246AC9">
      <w:pPr>
        <w:pStyle w:val="Listenabsatz"/>
        <w:numPr>
          <w:ilvl w:val="0"/>
          <w:numId w:val="23"/>
        </w:numPr>
        <w:tabs>
          <w:tab w:val="left" w:pos="4536"/>
        </w:tabs>
        <w:contextualSpacing w:val="0"/>
        <w:rPr>
          <w:rFonts w:cstheme="minorHAnsi"/>
        </w:rPr>
      </w:pPr>
      <w:r w:rsidRPr="00967CAA">
        <w:rPr>
          <w:rFonts w:cstheme="minorHAnsi"/>
        </w:rPr>
        <w:t xml:space="preserve">Applying control on the preparedness of emergency operational units; </w:t>
      </w:r>
    </w:p>
    <w:p w:rsidR="005333C3" w:rsidRPr="00967CAA" w:rsidRDefault="005333C3" w:rsidP="00246AC9">
      <w:pPr>
        <w:pStyle w:val="Listenabsatz"/>
        <w:numPr>
          <w:ilvl w:val="0"/>
          <w:numId w:val="23"/>
        </w:numPr>
        <w:tabs>
          <w:tab w:val="left" w:pos="4536"/>
        </w:tabs>
        <w:contextualSpacing w:val="0"/>
        <w:rPr>
          <w:rFonts w:cstheme="minorHAnsi"/>
        </w:rPr>
      </w:pPr>
      <w:r w:rsidRPr="00967CAA">
        <w:rPr>
          <w:rFonts w:cstheme="minorHAnsi"/>
        </w:rPr>
        <w:t>Preparing and monitoring the execution of the contract on the use and operation of spe</w:t>
      </w:r>
      <w:r>
        <w:rPr>
          <w:rFonts w:cstheme="minorHAnsi"/>
        </w:rPr>
        <w:softHyphen/>
      </w:r>
      <w:r w:rsidRPr="00967CAA">
        <w:rPr>
          <w:rFonts w:cstheme="minorHAnsi"/>
        </w:rPr>
        <w:t xml:space="preserve">cialised units; </w:t>
      </w:r>
    </w:p>
    <w:p w:rsidR="005333C3" w:rsidRPr="00967CAA" w:rsidRDefault="005333C3" w:rsidP="00246AC9">
      <w:pPr>
        <w:pStyle w:val="Listenabsatz"/>
        <w:numPr>
          <w:ilvl w:val="0"/>
          <w:numId w:val="23"/>
        </w:numPr>
        <w:tabs>
          <w:tab w:val="left" w:pos="4536"/>
        </w:tabs>
        <w:contextualSpacing w:val="0"/>
        <w:rPr>
          <w:rFonts w:cstheme="minorHAnsi"/>
        </w:rPr>
      </w:pPr>
      <w:r w:rsidRPr="00967CAA">
        <w:rPr>
          <w:rFonts w:cstheme="minorHAnsi"/>
        </w:rPr>
        <w:t>Prescribing technical standards of protection and rescue system in accordance with inter</w:t>
      </w:r>
      <w:r>
        <w:rPr>
          <w:rFonts w:cstheme="minorHAnsi"/>
        </w:rPr>
        <w:softHyphen/>
      </w:r>
      <w:r w:rsidRPr="00967CAA">
        <w:rPr>
          <w:rFonts w:cstheme="minorHAnsi"/>
        </w:rPr>
        <w:t xml:space="preserve">national standards; </w:t>
      </w:r>
    </w:p>
    <w:p w:rsidR="005333C3" w:rsidRPr="00967CAA" w:rsidRDefault="005333C3" w:rsidP="00246AC9">
      <w:pPr>
        <w:pStyle w:val="Listenabsatz"/>
        <w:numPr>
          <w:ilvl w:val="0"/>
          <w:numId w:val="23"/>
        </w:numPr>
        <w:tabs>
          <w:tab w:val="left" w:pos="4536"/>
        </w:tabs>
        <w:contextualSpacing w:val="0"/>
        <w:rPr>
          <w:rFonts w:cstheme="minorHAnsi"/>
        </w:rPr>
      </w:pPr>
      <w:r w:rsidRPr="00967CAA">
        <w:rPr>
          <w:rFonts w:cstheme="minorHAnsi"/>
        </w:rPr>
        <w:t>Planning and development of civil protection and alignment of its activities with the op</w:t>
      </w:r>
      <w:r>
        <w:rPr>
          <w:rFonts w:cstheme="minorHAnsi"/>
        </w:rPr>
        <w:softHyphen/>
      </w:r>
      <w:r w:rsidRPr="00967CAA">
        <w:rPr>
          <w:rFonts w:cstheme="minorHAnsi"/>
        </w:rPr>
        <w:t xml:space="preserve">erational units of protection and rescue; </w:t>
      </w:r>
    </w:p>
    <w:p w:rsidR="005333C3" w:rsidRPr="00967CAA" w:rsidRDefault="005333C3" w:rsidP="00246AC9">
      <w:pPr>
        <w:pStyle w:val="Listenabsatz"/>
        <w:numPr>
          <w:ilvl w:val="0"/>
          <w:numId w:val="23"/>
        </w:numPr>
        <w:tabs>
          <w:tab w:val="left" w:pos="4536"/>
        </w:tabs>
        <w:contextualSpacing w:val="0"/>
        <w:rPr>
          <w:rFonts w:cstheme="minorHAnsi"/>
        </w:rPr>
      </w:pPr>
      <w:r w:rsidRPr="00967CAA">
        <w:rPr>
          <w:rFonts w:cstheme="minorHAnsi"/>
        </w:rPr>
        <w:t>Preparing proposals for decisions on sending overseas operating units for training exer</w:t>
      </w:r>
      <w:r>
        <w:rPr>
          <w:rFonts w:cstheme="minorHAnsi"/>
        </w:rPr>
        <w:softHyphen/>
      </w:r>
      <w:r w:rsidRPr="00967CAA">
        <w:rPr>
          <w:rFonts w:cstheme="minorHAnsi"/>
        </w:rPr>
        <w:t xml:space="preserve">cises and humanitarian activities; </w:t>
      </w:r>
    </w:p>
    <w:p w:rsidR="005333C3" w:rsidRPr="00967CAA" w:rsidRDefault="005333C3" w:rsidP="00246AC9">
      <w:pPr>
        <w:pStyle w:val="Listenabsatz"/>
        <w:numPr>
          <w:ilvl w:val="0"/>
          <w:numId w:val="23"/>
        </w:numPr>
        <w:tabs>
          <w:tab w:val="left" w:pos="4536"/>
        </w:tabs>
        <w:contextualSpacing w:val="0"/>
        <w:rPr>
          <w:rFonts w:cstheme="minorHAnsi"/>
        </w:rPr>
      </w:pPr>
      <w:r w:rsidRPr="00967CAA">
        <w:rPr>
          <w:rFonts w:cstheme="minorHAnsi"/>
        </w:rPr>
        <w:t xml:space="preserve">Seeking and accepting help from other countries in the event of emergencies; </w:t>
      </w:r>
    </w:p>
    <w:p w:rsidR="005333C3" w:rsidRPr="00F969E4" w:rsidRDefault="005333C3" w:rsidP="00246AC9">
      <w:pPr>
        <w:pStyle w:val="Listenabsatz"/>
        <w:numPr>
          <w:ilvl w:val="0"/>
          <w:numId w:val="23"/>
        </w:numPr>
        <w:tabs>
          <w:tab w:val="left" w:pos="4536"/>
        </w:tabs>
        <w:contextualSpacing w:val="0"/>
        <w:rPr>
          <w:rFonts w:cstheme="minorHAnsi"/>
        </w:rPr>
      </w:pPr>
      <w:r w:rsidRPr="00967CAA">
        <w:rPr>
          <w:rFonts w:cstheme="minorHAnsi"/>
        </w:rPr>
        <w:t>Receive calls and information in emergency situations through a single Operational Com</w:t>
      </w:r>
      <w:r>
        <w:rPr>
          <w:rFonts w:cstheme="minorHAnsi"/>
        </w:rPr>
        <w:softHyphen/>
      </w:r>
      <w:r w:rsidRPr="00967CAA">
        <w:rPr>
          <w:rFonts w:cstheme="minorHAnsi"/>
        </w:rPr>
        <w:t>munications</w:t>
      </w:r>
      <w:r>
        <w:rPr>
          <w:rFonts w:cstheme="minorHAnsi"/>
        </w:rPr>
        <w:t xml:space="preserve"> Centre 112</w:t>
      </w:r>
      <w:r>
        <w:rPr>
          <w:rFonts w:cstheme="minorHAnsi"/>
          <w:lang w:val="bg-BG"/>
        </w:rPr>
        <w:t>.</w:t>
      </w:r>
    </w:p>
    <w:p w:rsidR="005333C3" w:rsidRPr="00967CAA" w:rsidRDefault="005333C3" w:rsidP="005333C3">
      <w:pPr>
        <w:pStyle w:val="Listenabsatz"/>
        <w:tabs>
          <w:tab w:val="left" w:pos="4536"/>
        </w:tabs>
        <w:contextualSpacing w:val="0"/>
        <w:rPr>
          <w:rFonts w:cstheme="minorHAnsi"/>
        </w:rPr>
      </w:pPr>
    </w:p>
    <w:p w:rsidR="005333C3" w:rsidRPr="00B95367" w:rsidRDefault="005333C3" w:rsidP="005333C3">
      <w:pPr>
        <w:tabs>
          <w:tab w:val="left" w:pos="4536"/>
        </w:tabs>
        <w:rPr>
          <w:rFonts w:cstheme="minorHAnsi"/>
        </w:rPr>
      </w:pPr>
      <w:r>
        <w:rPr>
          <w:rFonts w:cstheme="minorHAnsi"/>
        </w:rPr>
        <w:t>DES also has to provide i</w:t>
      </w:r>
      <w:r w:rsidRPr="00B95367">
        <w:rPr>
          <w:rFonts w:cstheme="minorHAnsi"/>
        </w:rPr>
        <w:t>nspection</w:t>
      </w:r>
      <w:r>
        <w:rPr>
          <w:rFonts w:cstheme="minorHAnsi"/>
        </w:rPr>
        <w:t xml:space="preserve"> and control</w:t>
      </w:r>
      <w:r w:rsidRPr="00B95367">
        <w:rPr>
          <w:rFonts w:cstheme="minorHAnsi"/>
        </w:rPr>
        <w:t xml:space="preserve"> </w:t>
      </w:r>
      <w:r>
        <w:rPr>
          <w:rFonts w:cstheme="minorHAnsi"/>
        </w:rPr>
        <w:t>work</w:t>
      </w:r>
      <w:r w:rsidRPr="00B95367">
        <w:rPr>
          <w:rFonts w:cstheme="minorHAnsi"/>
        </w:rPr>
        <w:t xml:space="preserve"> in the areas of:</w:t>
      </w:r>
      <w:r>
        <w:rPr>
          <w:rStyle w:val="Funotenzeichen"/>
          <w:rFonts w:cstheme="minorHAnsi"/>
        </w:rPr>
        <w:footnoteReference w:id="60"/>
      </w:r>
    </w:p>
    <w:p w:rsidR="005333C3" w:rsidRPr="00967CAA" w:rsidRDefault="005333C3" w:rsidP="00246AC9">
      <w:pPr>
        <w:pStyle w:val="Listenabsatz"/>
        <w:numPr>
          <w:ilvl w:val="0"/>
          <w:numId w:val="24"/>
        </w:numPr>
        <w:tabs>
          <w:tab w:val="left" w:pos="4536"/>
        </w:tabs>
        <w:contextualSpacing w:val="0"/>
        <w:rPr>
          <w:rFonts w:cstheme="minorHAnsi"/>
        </w:rPr>
      </w:pPr>
      <w:r w:rsidRPr="00967CAA">
        <w:rPr>
          <w:rFonts w:cstheme="minorHAnsi"/>
        </w:rPr>
        <w:t>Protection and rescue, transportation of dangerous goods, manufacturing, transporta</w:t>
      </w:r>
      <w:r>
        <w:rPr>
          <w:rFonts w:cstheme="minorHAnsi"/>
        </w:rPr>
        <w:softHyphen/>
      </w:r>
      <w:r w:rsidRPr="00967CAA">
        <w:rPr>
          <w:rFonts w:cstheme="minorHAnsi"/>
        </w:rPr>
        <w:t xml:space="preserve">tion, procurement, storage and use of explosive materials, storage, possession, transport, handling and use of flammable liquids and gases; </w:t>
      </w:r>
    </w:p>
    <w:p w:rsidR="005333C3" w:rsidRPr="00967CAA" w:rsidRDefault="005333C3" w:rsidP="00246AC9">
      <w:pPr>
        <w:pStyle w:val="Listenabsatz"/>
        <w:numPr>
          <w:ilvl w:val="0"/>
          <w:numId w:val="24"/>
        </w:numPr>
        <w:tabs>
          <w:tab w:val="left" w:pos="4536"/>
        </w:tabs>
        <w:contextualSpacing w:val="0"/>
        <w:rPr>
          <w:rFonts w:cstheme="minorHAnsi"/>
        </w:rPr>
      </w:pPr>
      <w:r w:rsidRPr="00967CAA">
        <w:rPr>
          <w:rFonts w:cstheme="minorHAnsi"/>
        </w:rPr>
        <w:t xml:space="preserve">Review of technical documentation; </w:t>
      </w:r>
    </w:p>
    <w:p w:rsidR="005333C3" w:rsidRPr="00967CAA" w:rsidRDefault="005333C3" w:rsidP="00246AC9">
      <w:pPr>
        <w:pStyle w:val="Listenabsatz"/>
        <w:numPr>
          <w:ilvl w:val="0"/>
          <w:numId w:val="24"/>
        </w:numPr>
        <w:tabs>
          <w:tab w:val="left" w:pos="4536"/>
        </w:tabs>
        <w:contextualSpacing w:val="0"/>
        <w:rPr>
          <w:rFonts w:cstheme="minorHAnsi"/>
        </w:rPr>
      </w:pPr>
      <w:r w:rsidRPr="00967CAA">
        <w:rPr>
          <w:rFonts w:cstheme="minorHAnsi"/>
        </w:rPr>
        <w:t xml:space="preserve">Transport and transit of arms, military equipment and dual-use goods; </w:t>
      </w:r>
    </w:p>
    <w:p w:rsidR="005333C3" w:rsidRPr="00967CAA" w:rsidRDefault="005333C3" w:rsidP="00246AC9">
      <w:pPr>
        <w:pStyle w:val="Listenabsatz"/>
        <w:numPr>
          <w:ilvl w:val="0"/>
          <w:numId w:val="24"/>
        </w:numPr>
        <w:tabs>
          <w:tab w:val="left" w:pos="4536"/>
        </w:tabs>
        <w:contextualSpacing w:val="0"/>
        <w:rPr>
          <w:rFonts w:cstheme="minorHAnsi"/>
        </w:rPr>
      </w:pPr>
      <w:r w:rsidRPr="00967CAA">
        <w:rPr>
          <w:rFonts w:cstheme="minorHAnsi"/>
        </w:rPr>
        <w:t xml:space="preserve">Technical protection of people, space and facilities; </w:t>
      </w:r>
    </w:p>
    <w:p w:rsidR="005333C3" w:rsidRPr="00967CAA" w:rsidRDefault="005333C3" w:rsidP="00246AC9">
      <w:pPr>
        <w:pStyle w:val="Listenabsatz"/>
        <w:numPr>
          <w:ilvl w:val="0"/>
          <w:numId w:val="24"/>
        </w:numPr>
        <w:tabs>
          <w:tab w:val="left" w:pos="4536"/>
        </w:tabs>
        <w:contextualSpacing w:val="0"/>
        <w:rPr>
          <w:rFonts w:cstheme="minorHAnsi"/>
        </w:rPr>
      </w:pPr>
      <w:r w:rsidRPr="00967CAA">
        <w:rPr>
          <w:rFonts w:cstheme="minorHAnsi"/>
        </w:rPr>
        <w:t>Preparation, organisation and implementation of programmes for professional develop</w:t>
      </w:r>
      <w:r>
        <w:rPr>
          <w:rFonts w:cstheme="minorHAnsi"/>
        </w:rPr>
        <w:softHyphen/>
      </w:r>
      <w:r w:rsidRPr="00967CAA">
        <w:rPr>
          <w:rFonts w:cstheme="minorHAnsi"/>
        </w:rPr>
        <w:t xml:space="preserve">ment and training of the operational units members; </w:t>
      </w:r>
    </w:p>
    <w:p w:rsidR="005333C3" w:rsidRPr="00967CAA" w:rsidRDefault="005333C3" w:rsidP="00246AC9">
      <w:pPr>
        <w:pStyle w:val="Listenabsatz"/>
        <w:numPr>
          <w:ilvl w:val="0"/>
          <w:numId w:val="24"/>
        </w:numPr>
        <w:tabs>
          <w:tab w:val="left" w:pos="4536"/>
        </w:tabs>
        <w:contextualSpacing w:val="0"/>
        <w:rPr>
          <w:rFonts w:cstheme="minorHAnsi"/>
        </w:rPr>
      </w:pPr>
      <w:r w:rsidRPr="00967CAA">
        <w:rPr>
          <w:rFonts w:cstheme="minorHAnsi"/>
        </w:rPr>
        <w:t>Organising and implementing preventive, operational and remedial measures for the pro</w:t>
      </w:r>
      <w:r>
        <w:rPr>
          <w:rFonts w:cstheme="minorHAnsi"/>
        </w:rPr>
        <w:softHyphen/>
      </w:r>
      <w:r w:rsidRPr="00967CAA">
        <w:rPr>
          <w:rFonts w:cstheme="minorHAnsi"/>
        </w:rPr>
        <w:t xml:space="preserve">tection and rescue; carrying out rescue activities in the event of emergencies; </w:t>
      </w:r>
    </w:p>
    <w:p w:rsidR="005333C3" w:rsidRPr="00967CAA" w:rsidRDefault="005333C3" w:rsidP="00246AC9">
      <w:pPr>
        <w:pStyle w:val="Listenabsatz"/>
        <w:numPr>
          <w:ilvl w:val="0"/>
          <w:numId w:val="24"/>
        </w:numPr>
        <w:tabs>
          <w:tab w:val="left" w:pos="4536"/>
        </w:tabs>
        <w:contextualSpacing w:val="0"/>
        <w:rPr>
          <w:rFonts w:cstheme="minorHAnsi"/>
        </w:rPr>
      </w:pPr>
      <w:r w:rsidRPr="00967CAA">
        <w:rPr>
          <w:rFonts w:cstheme="minorHAnsi"/>
        </w:rPr>
        <w:t xml:space="preserve">Preparing and informing citizens in the event of emergencies; </w:t>
      </w:r>
    </w:p>
    <w:p w:rsidR="005333C3" w:rsidRPr="00967CAA" w:rsidRDefault="005333C3" w:rsidP="00246AC9">
      <w:pPr>
        <w:pStyle w:val="Listenabsatz"/>
        <w:numPr>
          <w:ilvl w:val="0"/>
          <w:numId w:val="24"/>
        </w:numPr>
        <w:tabs>
          <w:tab w:val="left" w:pos="4536"/>
        </w:tabs>
        <w:contextualSpacing w:val="0"/>
        <w:rPr>
          <w:rFonts w:cstheme="minorHAnsi"/>
        </w:rPr>
      </w:pPr>
      <w:r w:rsidRPr="00967CAA">
        <w:rPr>
          <w:rFonts w:cstheme="minorHAnsi"/>
        </w:rPr>
        <w:t xml:space="preserve">Elimination of unexploded explosive devices; </w:t>
      </w:r>
    </w:p>
    <w:p w:rsidR="005333C3" w:rsidRPr="00967CAA" w:rsidRDefault="005333C3" w:rsidP="00246AC9">
      <w:pPr>
        <w:pStyle w:val="Listenabsatz"/>
        <w:numPr>
          <w:ilvl w:val="0"/>
          <w:numId w:val="24"/>
        </w:numPr>
        <w:tabs>
          <w:tab w:val="left" w:pos="4536"/>
        </w:tabs>
        <w:contextualSpacing w:val="0"/>
        <w:rPr>
          <w:rFonts w:cstheme="minorHAnsi"/>
        </w:rPr>
      </w:pPr>
      <w:r w:rsidRPr="00967CAA">
        <w:rPr>
          <w:rFonts w:cstheme="minorHAnsi"/>
        </w:rPr>
        <w:t>Organisation and operation of the unit for extinguishing fires from the air;</w:t>
      </w:r>
    </w:p>
    <w:p w:rsidR="005333C3" w:rsidRPr="00967CAA" w:rsidRDefault="005333C3" w:rsidP="00246AC9">
      <w:pPr>
        <w:pStyle w:val="Listenabsatz"/>
        <w:numPr>
          <w:ilvl w:val="0"/>
          <w:numId w:val="24"/>
        </w:numPr>
        <w:tabs>
          <w:tab w:val="left" w:pos="4536"/>
        </w:tabs>
        <w:contextualSpacing w:val="0"/>
        <w:rPr>
          <w:rFonts w:cstheme="minorHAnsi"/>
        </w:rPr>
      </w:pPr>
      <w:r w:rsidRPr="00967CAA">
        <w:rPr>
          <w:rFonts w:cstheme="minorHAnsi"/>
        </w:rPr>
        <w:t xml:space="preserve">Search and rescue operations from the air; </w:t>
      </w:r>
    </w:p>
    <w:p w:rsidR="005333C3" w:rsidRPr="00967CAA" w:rsidRDefault="005333C3" w:rsidP="00246AC9">
      <w:pPr>
        <w:pStyle w:val="Listenabsatz"/>
        <w:numPr>
          <w:ilvl w:val="0"/>
          <w:numId w:val="24"/>
        </w:numPr>
        <w:tabs>
          <w:tab w:val="left" w:pos="4536"/>
        </w:tabs>
        <w:contextualSpacing w:val="0"/>
        <w:rPr>
          <w:rFonts w:cstheme="minorHAnsi"/>
        </w:rPr>
      </w:pPr>
      <w:r w:rsidRPr="00967CAA">
        <w:rPr>
          <w:rFonts w:cstheme="minorHAnsi"/>
        </w:rPr>
        <w:lastRenderedPageBreak/>
        <w:t xml:space="preserve">Pilot training, pilot simulator and mandatory technical rehearsal; implementation of the program of cooperation with international and regional organisations, institutions and other entities involved in the protection and rescue; </w:t>
      </w:r>
    </w:p>
    <w:p w:rsidR="005333C3" w:rsidRDefault="005333C3" w:rsidP="00246AC9">
      <w:pPr>
        <w:pStyle w:val="Listenabsatz"/>
        <w:numPr>
          <w:ilvl w:val="0"/>
          <w:numId w:val="24"/>
        </w:numPr>
        <w:tabs>
          <w:tab w:val="left" w:pos="4536"/>
        </w:tabs>
        <w:contextualSpacing w:val="0"/>
        <w:rPr>
          <w:rFonts w:cstheme="minorHAnsi"/>
        </w:rPr>
      </w:pPr>
      <w:r w:rsidRPr="00967CAA">
        <w:rPr>
          <w:rFonts w:cstheme="minorHAnsi"/>
        </w:rPr>
        <w:t>Preparation and monitoring of the implementation of international agreements in the field of protection and rescue.</w:t>
      </w:r>
    </w:p>
    <w:p w:rsidR="005333C3" w:rsidRDefault="005333C3" w:rsidP="005333C3">
      <w:pPr>
        <w:pStyle w:val="Listenabsatz"/>
        <w:tabs>
          <w:tab w:val="left" w:pos="4536"/>
        </w:tabs>
        <w:contextualSpacing w:val="0"/>
        <w:rPr>
          <w:rFonts w:cstheme="minorHAnsi"/>
        </w:rPr>
      </w:pPr>
    </w:p>
    <w:p w:rsidR="005333C3" w:rsidRPr="00967CAA" w:rsidRDefault="005333C3" w:rsidP="005333C3">
      <w:pPr>
        <w:tabs>
          <w:tab w:val="left" w:pos="4536"/>
        </w:tabs>
        <w:rPr>
          <w:rFonts w:cstheme="minorHAnsi"/>
        </w:rPr>
      </w:pPr>
      <w:r w:rsidRPr="00967CAA">
        <w:rPr>
          <w:rFonts w:cstheme="minorHAnsi"/>
        </w:rPr>
        <w:t>The Directorate</w:t>
      </w:r>
      <w:r w:rsidRPr="00967CAA">
        <w:rPr>
          <w:rStyle w:val="Funotenzeichen"/>
          <w:rFonts w:cstheme="minorHAnsi"/>
        </w:rPr>
        <w:footnoteReference w:id="61"/>
      </w:r>
      <w:r w:rsidRPr="00967CAA">
        <w:rPr>
          <w:rFonts w:cstheme="minorHAnsi"/>
        </w:rPr>
        <w:t xml:space="preserve"> for Emergency </w:t>
      </w:r>
      <w:r>
        <w:rPr>
          <w:rFonts w:cstheme="minorHAnsi"/>
        </w:rPr>
        <w:t>Situations</w:t>
      </w:r>
      <w:r w:rsidRPr="00967CAA">
        <w:rPr>
          <w:rFonts w:cstheme="minorHAnsi"/>
        </w:rPr>
        <w:t xml:space="preserve"> is divided into five divisions (</w:t>
      </w:r>
      <w:r>
        <w:rPr>
          <w:rFonts w:cstheme="minorHAnsi"/>
        </w:rPr>
        <w:t>indicated below from 1 to five)</w:t>
      </w:r>
      <w:r>
        <w:rPr>
          <w:rFonts w:cstheme="minorHAnsi"/>
          <w:lang w:val="bg-BG"/>
        </w:rPr>
        <w:t>,</w:t>
      </w:r>
      <w:r>
        <w:rPr>
          <w:rFonts w:cstheme="minorHAnsi"/>
        </w:rPr>
        <w:t xml:space="preserve"> </w:t>
      </w:r>
      <w:r w:rsidRPr="00967CAA">
        <w:rPr>
          <w:rFonts w:cstheme="minorHAnsi"/>
        </w:rPr>
        <w:t xml:space="preserve">four departments </w:t>
      </w:r>
      <w:r>
        <w:rPr>
          <w:rFonts w:cstheme="minorHAnsi"/>
        </w:rPr>
        <w:t xml:space="preserve">(indicated as 2.1, 2.2, 3.1 and 3.2) </w:t>
      </w:r>
      <w:r w:rsidRPr="00967CAA">
        <w:rPr>
          <w:rFonts w:cstheme="minorHAnsi"/>
        </w:rPr>
        <w:t>and seven territorial units</w:t>
      </w:r>
      <w:r>
        <w:rPr>
          <w:rFonts w:cstheme="minorHAnsi"/>
        </w:rPr>
        <w:t xml:space="preserve"> (listed in point 6)</w:t>
      </w:r>
      <w:r w:rsidRPr="00967CAA">
        <w:rPr>
          <w:rFonts w:cstheme="minorHAnsi"/>
        </w:rPr>
        <w:t>:</w:t>
      </w:r>
    </w:p>
    <w:p w:rsidR="005333C3" w:rsidRPr="00996597" w:rsidRDefault="005333C3" w:rsidP="00246AC9">
      <w:pPr>
        <w:pStyle w:val="Listenabsatz"/>
        <w:numPr>
          <w:ilvl w:val="0"/>
          <w:numId w:val="9"/>
        </w:numPr>
        <w:tabs>
          <w:tab w:val="left" w:pos="4536"/>
        </w:tabs>
        <w:contextualSpacing w:val="0"/>
        <w:rPr>
          <w:rFonts w:cstheme="minorHAnsi"/>
        </w:rPr>
      </w:pPr>
      <w:r w:rsidRPr="00996597">
        <w:rPr>
          <w:rFonts w:cstheme="minorHAnsi"/>
        </w:rPr>
        <w:t xml:space="preserve">Division for Civil Protection and Humanitarian Aid. </w:t>
      </w:r>
    </w:p>
    <w:p w:rsidR="005333C3" w:rsidRPr="00996597" w:rsidRDefault="005333C3" w:rsidP="00246AC9">
      <w:pPr>
        <w:pStyle w:val="Listenabsatz"/>
        <w:numPr>
          <w:ilvl w:val="0"/>
          <w:numId w:val="9"/>
        </w:numPr>
        <w:tabs>
          <w:tab w:val="left" w:pos="4536"/>
        </w:tabs>
        <w:contextualSpacing w:val="0"/>
        <w:rPr>
          <w:rFonts w:cstheme="minorHAnsi"/>
        </w:rPr>
      </w:pPr>
      <w:r w:rsidRPr="00996597">
        <w:rPr>
          <w:rFonts w:cstheme="minorHAnsi"/>
        </w:rPr>
        <w:t>Division for Prevention:</w:t>
      </w:r>
    </w:p>
    <w:p w:rsidR="005333C3" w:rsidRPr="00996597" w:rsidRDefault="005333C3" w:rsidP="00246AC9">
      <w:pPr>
        <w:pStyle w:val="Listenabsatz"/>
        <w:numPr>
          <w:ilvl w:val="1"/>
          <w:numId w:val="9"/>
        </w:numPr>
        <w:tabs>
          <w:tab w:val="left" w:pos="4536"/>
        </w:tabs>
        <w:contextualSpacing w:val="0"/>
        <w:rPr>
          <w:rFonts w:cstheme="minorHAnsi"/>
        </w:rPr>
      </w:pPr>
      <w:r w:rsidRPr="00996597">
        <w:rPr>
          <w:rFonts w:cstheme="minorHAnsi"/>
        </w:rPr>
        <w:t xml:space="preserve">Department for Risk Management; </w:t>
      </w:r>
    </w:p>
    <w:p w:rsidR="005333C3" w:rsidRPr="00996597" w:rsidRDefault="005333C3" w:rsidP="00246AC9">
      <w:pPr>
        <w:pStyle w:val="Listenabsatz"/>
        <w:numPr>
          <w:ilvl w:val="1"/>
          <w:numId w:val="9"/>
        </w:numPr>
        <w:tabs>
          <w:tab w:val="left" w:pos="4536"/>
        </w:tabs>
        <w:contextualSpacing w:val="0"/>
        <w:rPr>
          <w:rFonts w:cstheme="minorHAnsi"/>
        </w:rPr>
      </w:pPr>
      <w:r w:rsidRPr="00996597">
        <w:rPr>
          <w:rFonts w:cstheme="minorHAnsi"/>
        </w:rPr>
        <w:t xml:space="preserve">Section for Management of Hazardous Substances. </w:t>
      </w:r>
    </w:p>
    <w:p w:rsidR="005333C3" w:rsidRPr="00996597" w:rsidRDefault="005333C3" w:rsidP="00246AC9">
      <w:pPr>
        <w:pStyle w:val="Listenabsatz"/>
        <w:numPr>
          <w:ilvl w:val="0"/>
          <w:numId w:val="9"/>
        </w:numPr>
        <w:tabs>
          <w:tab w:val="left" w:pos="4536"/>
        </w:tabs>
        <w:contextualSpacing w:val="0"/>
        <w:rPr>
          <w:rFonts w:cstheme="minorHAnsi"/>
        </w:rPr>
      </w:pPr>
      <w:r w:rsidRPr="00996597">
        <w:rPr>
          <w:rFonts w:cstheme="minorHAnsi"/>
        </w:rPr>
        <w:t xml:space="preserve">Crisis Management Division: </w:t>
      </w:r>
    </w:p>
    <w:p w:rsidR="005333C3" w:rsidRPr="00996597" w:rsidRDefault="005333C3" w:rsidP="00246AC9">
      <w:pPr>
        <w:pStyle w:val="Listenabsatz"/>
        <w:numPr>
          <w:ilvl w:val="1"/>
          <w:numId w:val="9"/>
        </w:numPr>
        <w:tabs>
          <w:tab w:val="left" w:pos="4536"/>
        </w:tabs>
        <w:contextualSpacing w:val="0"/>
        <w:rPr>
          <w:rFonts w:cstheme="minorHAnsi"/>
        </w:rPr>
      </w:pPr>
      <w:r w:rsidRPr="00996597">
        <w:rPr>
          <w:rFonts w:cstheme="minorHAnsi"/>
        </w:rPr>
        <w:t xml:space="preserve">Department for Training and Operations; </w:t>
      </w:r>
    </w:p>
    <w:p w:rsidR="005333C3" w:rsidRPr="00996597" w:rsidRDefault="005333C3" w:rsidP="00246AC9">
      <w:pPr>
        <w:pStyle w:val="Listenabsatz"/>
        <w:numPr>
          <w:ilvl w:val="1"/>
          <w:numId w:val="9"/>
        </w:numPr>
        <w:tabs>
          <w:tab w:val="left" w:pos="4536"/>
        </w:tabs>
        <w:contextualSpacing w:val="0"/>
        <w:rPr>
          <w:rFonts w:cstheme="minorHAnsi"/>
        </w:rPr>
      </w:pPr>
      <w:r w:rsidRPr="00996597">
        <w:rPr>
          <w:rFonts w:cstheme="minorHAnsi"/>
        </w:rPr>
        <w:t xml:space="preserve">Operational communication centre 112; </w:t>
      </w:r>
    </w:p>
    <w:p w:rsidR="005333C3" w:rsidRPr="00996597" w:rsidRDefault="005333C3" w:rsidP="00246AC9">
      <w:pPr>
        <w:pStyle w:val="Listenabsatz"/>
        <w:numPr>
          <w:ilvl w:val="0"/>
          <w:numId w:val="9"/>
        </w:numPr>
        <w:tabs>
          <w:tab w:val="left" w:pos="4536"/>
        </w:tabs>
        <w:contextualSpacing w:val="0"/>
        <w:rPr>
          <w:rFonts w:cstheme="minorHAnsi"/>
        </w:rPr>
      </w:pPr>
      <w:r w:rsidRPr="00996597">
        <w:rPr>
          <w:rFonts w:cstheme="minorHAnsi"/>
        </w:rPr>
        <w:t xml:space="preserve">Helicopter Unit. </w:t>
      </w:r>
    </w:p>
    <w:p w:rsidR="005333C3" w:rsidRPr="00996597" w:rsidRDefault="005333C3" w:rsidP="00246AC9">
      <w:pPr>
        <w:pStyle w:val="Listenabsatz"/>
        <w:numPr>
          <w:ilvl w:val="0"/>
          <w:numId w:val="9"/>
        </w:numPr>
        <w:tabs>
          <w:tab w:val="left" w:pos="4536"/>
        </w:tabs>
        <w:contextualSpacing w:val="0"/>
        <w:rPr>
          <w:rFonts w:cstheme="minorHAnsi"/>
        </w:rPr>
      </w:pPr>
      <w:r w:rsidRPr="00996597">
        <w:rPr>
          <w:rFonts w:cstheme="minorHAnsi"/>
        </w:rPr>
        <w:t>Inspections and Prevention Division.</w:t>
      </w:r>
    </w:p>
    <w:p w:rsidR="005333C3" w:rsidRPr="00996597" w:rsidRDefault="005333C3" w:rsidP="00246AC9">
      <w:pPr>
        <w:pStyle w:val="Listenabsatz"/>
        <w:numPr>
          <w:ilvl w:val="0"/>
          <w:numId w:val="9"/>
        </w:numPr>
        <w:tabs>
          <w:tab w:val="left" w:pos="4536"/>
        </w:tabs>
        <w:contextualSpacing w:val="0"/>
        <w:rPr>
          <w:rFonts w:cstheme="minorHAnsi"/>
        </w:rPr>
      </w:pPr>
      <w:r w:rsidRPr="00996597">
        <w:rPr>
          <w:rFonts w:cstheme="minorHAnsi"/>
        </w:rPr>
        <w:t xml:space="preserve">Regional Emergency Units: </w:t>
      </w:r>
    </w:p>
    <w:p w:rsidR="005333C3" w:rsidRPr="00996597" w:rsidRDefault="005333C3" w:rsidP="00246AC9">
      <w:pPr>
        <w:pStyle w:val="Listenabsatz"/>
        <w:numPr>
          <w:ilvl w:val="1"/>
          <w:numId w:val="9"/>
        </w:numPr>
        <w:tabs>
          <w:tab w:val="left" w:pos="4536"/>
        </w:tabs>
        <w:contextualSpacing w:val="0"/>
        <w:rPr>
          <w:rFonts w:cstheme="minorHAnsi"/>
        </w:rPr>
      </w:pPr>
      <w:r w:rsidRPr="00996597">
        <w:rPr>
          <w:rFonts w:cstheme="minorHAnsi"/>
        </w:rPr>
        <w:t xml:space="preserve">Podgorica Regional Unit for the Capital City of Podgorica, capital of Cetinje, and Funtana and municipality of Kolasin </w:t>
      </w:r>
    </w:p>
    <w:p w:rsidR="005333C3" w:rsidRPr="00996597" w:rsidRDefault="005333C3" w:rsidP="00246AC9">
      <w:pPr>
        <w:pStyle w:val="Listenabsatz"/>
        <w:numPr>
          <w:ilvl w:val="1"/>
          <w:numId w:val="9"/>
        </w:numPr>
        <w:tabs>
          <w:tab w:val="left" w:pos="4536"/>
        </w:tabs>
        <w:contextualSpacing w:val="0"/>
        <w:rPr>
          <w:rFonts w:cstheme="minorHAnsi"/>
        </w:rPr>
      </w:pPr>
      <w:r w:rsidRPr="00996597">
        <w:rPr>
          <w:rFonts w:cstheme="minorHAnsi"/>
        </w:rPr>
        <w:t xml:space="preserve">Regional Unit for the municipalities of Niksic Niksic, Šavnik and Plužine </w:t>
      </w:r>
    </w:p>
    <w:p w:rsidR="005333C3" w:rsidRPr="00996597" w:rsidRDefault="005333C3" w:rsidP="00246AC9">
      <w:pPr>
        <w:pStyle w:val="Listenabsatz"/>
        <w:numPr>
          <w:ilvl w:val="1"/>
          <w:numId w:val="9"/>
        </w:numPr>
        <w:tabs>
          <w:tab w:val="left" w:pos="4536"/>
        </w:tabs>
        <w:contextualSpacing w:val="0"/>
        <w:rPr>
          <w:rFonts w:cstheme="minorHAnsi"/>
        </w:rPr>
      </w:pPr>
      <w:r w:rsidRPr="00996597">
        <w:rPr>
          <w:rFonts w:cstheme="minorHAnsi"/>
        </w:rPr>
        <w:t xml:space="preserve">Branch Office Bijelo Polje for the municipalities of Bijelo Polje and Mojkovac </w:t>
      </w:r>
    </w:p>
    <w:p w:rsidR="005333C3" w:rsidRPr="00996597" w:rsidRDefault="005333C3" w:rsidP="00246AC9">
      <w:pPr>
        <w:pStyle w:val="Listenabsatz"/>
        <w:numPr>
          <w:ilvl w:val="1"/>
          <w:numId w:val="9"/>
        </w:numPr>
        <w:tabs>
          <w:tab w:val="left" w:pos="4536"/>
        </w:tabs>
        <w:contextualSpacing w:val="0"/>
        <w:rPr>
          <w:rFonts w:cstheme="minorHAnsi"/>
        </w:rPr>
      </w:pPr>
      <w:r w:rsidRPr="00996597">
        <w:rPr>
          <w:rFonts w:cstheme="minorHAnsi"/>
        </w:rPr>
        <w:t xml:space="preserve">Regional Unit for the municipalities of Berane Berane, Roţaje, Andrejevica and blue </w:t>
      </w:r>
    </w:p>
    <w:p w:rsidR="005333C3" w:rsidRPr="00996597" w:rsidRDefault="005333C3" w:rsidP="00246AC9">
      <w:pPr>
        <w:pStyle w:val="Listenabsatz"/>
        <w:numPr>
          <w:ilvl w:val="1"/>
          <w:numId w:val="9"/>
        </w:numPr>
        <w:tabs>
          <w:tab w:val="left" w:pos="4536"/>
        </w:tabs>
        <w:contextualSpacing w:val="0"/>
        <w:rPr>
          <w:rFonts w:cstheme="minorHAnsi"/>
        </w:rPr>
      </w:pPr>
      <w:r w:rsidRPr="00996597">
        <w:rPr>
          <w:rFonts w:cstheme="minorHAnsi"/>
        </w:rPr>
        <w:t xml:space="preserve">Regional Unit for the municipalities of Pljevlja and Zabljak </w:t>
      </w:r>
    </w:p>
    <w:p w:rsidR="005333C3" w:rsidRPr="00996597" w:rsidRDefault="005333C3" w:rsidP="00246AC9">
      <w:pPr>
        <w:pStyle w:val="Listenabsatz"/>
        <w:numPr>
          <w:ilvl w:val="1"/>
          <w:numId w:val="9"/>
        </w:numPr>
        <w:tabs>
          <w:tab w:val="left" w:pos="4536"/>
        </w:tabs>
        <w:contextualSpacing w:val="0"/>
        <w:rPr>
          <w:rFonts w:cstheme="minorHAnsi"/>
        </w:rPr>
      </w:pPr>
      <w:r w:rsidRPr="00996597">
        <w:rPr>
          <w:rFonts w:cstheme="minorHAnsi"/>
        </w:rPr>
        <w:t xml:space="preserve">Branch Office Bar in the municipalities of Bar and Ulcinj Budva </w:t>
      </w:r>
    </w:p>
    <w:p w:rsidR="005333C3" w:rsidRPr="00996597" w:rsidRDefault="005333C3" w:rsidP="00246AC9">
      <w:pPr>
        <w:pStyle w:val="Listenabsatz"/>
        <w:numPr>
          <w:ilvl w:val="1"/>
          <w:numId w:val="9"/>
        </w:numPr>
        <w:tabs>
          <w:tab w:val="left" w:pos="4536"/>
        </w:tabs>
        <w:spacing w:after="180"/>
        <w:ind w:left="1151" w:hanging="431"/>
        <w:contextualSpacing w:val="0"/>
        <w:rPr>
          <w:rFonts w:cstheme="minorHAnsi"/>
        </w:rPr>
      </w:pPr>
      <w:r w:rsidRPr="00996597">
        <w:rPr>
          <w:rFonts w:cstheme="minorHAnsi"/>
        </w:rPr>
        <w:t>Regional Unit Herceg Novi for the municipalities of Herceg Novi, Kotor and Tivat</w:t>
      </w:r>
    </w:p>
    <w:p w:rsidR="005333C3" w:rsidRPr="00967CAA" w:rsidRDefault="005333C3" w:rsidP="005333C3">
      <w:pPr>
        <w:shd w:val="clear" w:color="auto" w:fill="FFFFFF"/>
        <w:rPr>
          <w:rFonts w:cstheme="minorHAnsi"/>
        </w:rPr>
      </w:pPr>
      <w:r w:rsidRPr="00967CAA">
        <w:rPr>
          <w:rFonts w:cstheme="minorHAnsi"/>
          <w:i/>
        </w:rPr>
        <w:t>Division for Civil Protection and Humanitarian Aid</w:t>
      </w:r>
      <w:r w:rsidRPr="00967CAA">
        <w:rPr>
          <w:rFonts w:cstheme="minorHAnsi"/>
        </w:rPr>
        <w:t xml:space="preserve">. </w:t>
      </w:r>
      <w:r>
        <w:rPr>
          <w:rFonts w:cstheme="minorHAnsi"/>
        </w:rPr>
        <w:t>Its main duties include “</w:t>
      </w:r>
      <w:r w:rsidRPr="00D57164">
        <w:rPr>
          <w:rFonts w:cstheme="minorHAnsi"/>
        </w:rPr>
        <w:t>development of strategies, projects and program</w:t>
      </w:r>
      <w:r>
        <w:rPr>
          <w:rFonts w:cstheme="minorHAnsi"/>
        </w:rPr>
        <w:t>me</w:t>
      </w:r>
      <w:r w:rsidRPr="00D57164">
        <w:rPr>
          <w:rFonts w:cstheme="minorHAnsi"/>
        </w:rPr>
        <w:t xml:space="preserve">s in the civil protection </w:t>
      </w:r>
      <w:r>
        <w:rPr>
          <w:rFonts w:cstheme="minorHAnsi"/>
        </w:rPr>
        <w:t>domain</w:t>
      </w:r>
      <w:r w:rsidRPr="00D57164">
        <w:rPr>
          <w:rFonts w:cstheme="minorHAnsi"/>
        </w:rPr>
        <w:t xml:space="preserve"> and m</w:t>
      </w:r>
      <w:r>
        <w:rPr>
          <w:rFonts w:cstheme="minorHAnsi"/>
        </w:rPr>
        <w:t>onitoring their im</w:t>
      </w:r>
      <w:r>
        <w:rPr>
          <w:rFonts w:cstheme="minorHAnsi"/>
        </w:rPr>
        <w:softHyphen/>
        <w:t>plementation; providing</w:t>
      </w:r>
      <w:r w:rsidRPr="00D57164">
        <w:rPr>
          <w:rFonts w:cstheme="minorHAnsi"/>
        </w:rPr>
        <w:t xml:space="preserve"> risk assessment and </w:t>
      </w:r>
      <w:r>
        <w:rPr>
          <w:rFonts w:cstheme="minorHAnsi"/>
        </w:rPr>
        <w:t xml:space="preserve">drafting </w:t>
      </w:r>
      <w:r w:rsidRPr="00D57164">
        <w:rPr>
          <w:rFonts w:cstheme="minorHAnsi"/>
        </w:rPr>
        <w:t xml:space="preserve">national plans for protection and rescue; </w:t>
      </w:r>
      <w:r>
        <w:rPr>
          <w:rFonts w:cstheme="minorHAnsi"/>
        </w:rPr>
        <w:t xml:space="preserve">developing and maintaining of civil protection units; providing </w:t>
      </w:r>
      <w:r w:rsidRPr="00D57164">
        <w:rPr>
          <w:rFonts w:cstheme="minorHAnsi"/>
        </w:rPr>
        <w:t xml:space="preserve">training and exercises to </w:t>
      </w:r>
      <w:r>
        <w:rPr>
          <w:rFonts w:cstheme="minorHAnsi"/>
        </w:rPr>
        <w:t xml:space="preserve">the </w:t>
      </w:r>
      <w:r w:rsidRPr="00D57164">
        <w:rPr>
          <w:rFonts w:cstheme="minorHAnsi"/>
        </w:rPr>
        <w:t xml:space="preserve">members of </w:t>
      </w:r>
      <w:r>
        <w:rPr>
          <w:rFonts w:cstheme="minorHAnsi"/>
        </w:rPr>
        <w:t xml:space="preserve">the </w:t>
      </w:r>
      <w:r w:rsidRPr="00D57164">
        <w:rPr>
          <w:rFonts w:cstheme="minorHAnsi"/>
        </w:rPr>
        <w:t xml:space="preserve">civil protection units; monitoring the situation and </w:t>
      </w:r>
      <w:r>
        <w:rPr>
          <w:rFonts w:cstheme="minorHAnsi"/>
        </w:rPr>
        <w:t xml:space="preserve">tendency </w:t>
      </w:r>
      <w:r w:rsidRPr="00D57164">
        <w:rPr>
          <w:rFonts w:cstheme="minorHAnsi"/>
        </w:rPr>
        <w:t>in the field of civil protection;</w:t>
      </w:r>
      <w:r>
        <w:rPr>
          <w:rFonts w:cstheme="minorHAnsi"/>
        </w:rPr>
        <w:t xml:space="preserve"> planning, organising and mobilis</w:t>
      </w:r>
      <w:r w:rsidRPr="00D57164">
        <w:rPr>
          <w:rFonts w:cstheme="minorHAnsi"/>
        </w:rPr>
        <w:t xml:space="preserve">ing units and teams of civil protection; </w:t>
      </w:r>
      <w:r>
        <w:rPr>
          <w:rFonts w:cstheme="minorHAnsi"/>
        </w:rPr>
        <w:t>managing, coordinating</w:t>
      </w:r>
      <w:r w:rsidRPr="00D57164">
        <w:rPr>
          <w:rFonts w:cstheme="minorHAnsi"/>
        </w:rPr>
        <w:t xml:space="preserve"> and equipping units and teams of civil protection;</w:t>
      </w:r>
      <w:r>
        <w:rPr>
          <w:rFonts w:cstheme="minorHAnsi"/>
        </w:rPr>
        <w:t xml:space="preserve"> implementing</w:t>
      </w:r>
      <w:r w:rsidRPr="00D57164">
        <w:rPr>
          <w:rFonts w:cstheme="minorHAnsi"/>
        </w:rPr>
        <w:t xml:space="preserve"> of meas</w:t>
      </w:r>
      <w:r>
        <w:rPr>
          <w:rFonts w:cstheme="minorHAnsi"/>
        </w:rPr>
        <w:t xml:space="preserve">ures for protection and rescue; </w:t>
      </w:r>
      <w:r w:rsidRPr="00D57164">
        <w:rPr>
          <w:rFonts w:cstheme="minorHAnsi"/>
        </w:rPr>
        <w:t>monitoring and enforcement of laws and other regulations in the field of protection and rescue; drafting of laws and regulatio</w:t>
      </w:r>
      <w:r>
        <w:rPr>
          <w:rFonts w:cstheme="minorHAnsi"/>
        </w:rPr>
        <w:t>ns proposals; participati</w:t>
      </w:r>
      <w:r w:rsidRPr="00D57164">
        <w:rPr>
          <w:rFonts w:cstheme="minorHAnsi"/>
        </w:rPr>
        <w:t>n</w:t>
      </w:r>
      <w:r>
        <w:rPr>
          <w:rFonts w:cstheme="minorHAnsi"/>
        </w:rPr>
        <w:t>g</w:t>
      </w:r>
      <w:r w:rsidRPr="00D57164">
        <w:rPr>
          <w:rFonts w:cstheme="minorHAnsi"/>
        </w:rPr>
        <w:t xml:space="preserve"> in the de</w:t>
      </w:r>
      <w:r>
        <w:rPr>
          <w:rFonts w:cstheme="minorHAnsi"/>
        </w:rPr>
        <w:softHyphen/>
      </w:r>
      <w:r w:rsidRPr="00D57164">
        <w:rPr>
          <w:rFonts w:cstheme="minorHAnsi"/>
        </w:rPr>
        <w:t>velopment of</w:t>
      </w:r>
      <w:r>
        <w:rPr>
          <w:rFonts w:cstheme="minorHAnsi"/>
        </w:rPr>
        <w:t xml:space="preserve"> standard operating procedures; harmonis</w:t>
      </w:r>
      <w:r w:rsidRPr="00D57164">
        <w:rPr>
          <w:rFonts w:cstheme="minorHAnsi"/>
        </w:rPr>
        <w:t>ation of legislation in the jurisdiction of this Direct</w:t>
      </w:r>
      <w:r>
        <w:rPr>
          <w:rFonts w:cstheme="minorHAnsi"/>
        </w:rPr>
        <w:t xml:space="preserve">orate with the EU legal system; </w:t>
      </w:r>
      <w:r w:rsidRPr="00D57164">
        <w:rPr>
          <w:rFonts w:cstheme="minorHAnsi"/>
        </w:rPr>
        <w:t>cooperation with international and regional organi</w:t>
      </w:r>
      <w:r>
        <w:rPr>
          <w:rFonts w:cstheme="minorHAnsi"/>
        </w:rPr>
        <w:softHyphen/>
      </w:r>
      <w:r w:rsidRPr="00D57164">
        <w:rPr>
          <w:rFonts w:cstheme="minorHAnsi"/>
        </w:rPr>
        <w:t>zations, institutions and other entities</w:t>
      </w:r>
      <w:r>
        <w:rPr>
          <w:rFonts w:cstheme="minorHAnsi"/>
        </w:rPr>
        <w:t xml:space="preserve">; </w:t>
      </w:r>
      <w:r w:rsidRPr="00D57164">
        <w:rPr>
          <w:rFonts w:cstheme="minorHAnsi"/>
        </w:rPr>
        <w:t>providing and se</w:t>
      </w:r>
      <w:r>
        <w:rPr>
          <w:rFonts w:cstheme="minorHAnsi"/>
        </w:rPr>
        <w:t xml:space="preserve">eking </w:t>
      </w:r>
      <w:r>
        <w:rPr>
          <w:rFonts w:cstheme="minorHAnsi"/>
        </w:rPr>
        <w:lastRenderedPageBreak/>
        <w:t xml:space="preserve">international assistance; </w:t>
      </w:r>
      <w:r w:rsidRPr="00D57164">
        <w:rPr>
          <w:rFonts w:cstheme="minorHAnsi"/>
        </w:rPr>
        <w:t>making and monitoring the implementation of the program</w:t>
      </w:r>
      <w:r>
        <w:rPr>
          <w:rFonts w:cstheme="minorHAnsi"/>
        </w:rPr>
        <w:t>me</w:t>
      </w:r>
      <w:r w:rsidRPr="00D57164">
        <w:rPr>
          <w:rFonts w:cstheme="minorHAnsi"/>
        </w:rPr>
        <w:t xml:space="preserve"> of dev</w:t>
      </w:r>
      <w:r>
        <w:rPr>
          <w:rFonts w:cstheme="minorHAnsi"/>
        </w:rPr>
        <w:t>elopment assistance (IPA, etc.)</w:t>
      </w:r>
      <w:r w:rsidRPr="00967CAA">
        <w:rPr>
          <w:rFonts w:cstheme="minorHAnsi"/>
        </w:rPr>
        <w:t>.</w:t>
      </w:r>
      <w:r>
        <w:rPr>
          <w:rFonts w:cstheme="minorHAnsi"/>
        </w:rPr>
        <w:t>”</w:t>
      </w:r>
      <w:r>
        <w:rPr>
          <w:rStyle w:val="Funotenzeichen"/>
          <w:rFonts w:cstheme="minorHAnsi"/>
        </w:rPr>
        <w:footnoteReference w:id="62"/>
      </w:r>
    </w:p>
    <w:p w:rsidR="005333C3" w:rsidRPr="00967CAA" w:rsidRDefault="005333C3" w:rsidP="005333C3">
      <w:pPr>
        <w:shd w:val="clear" w:color="auto" w:fill="FFFFFF"/>
        <w:rPr>
          <w:rFonts w:cstheme="minorHAnsi"/>
        </w:rPr>
      </w:pPr>
      <w:r>
        <w:rPr>
          <w:rFonts w:cstheme="minorHAnsi"/>
        </w:rPr>
        <w:t>T</w:t>
      </w:r>
      <w:r w:rsidRPr="00967CAA">
        <w:rPr>
          <w:rFonts w:cstheme="minorHAnsi"/>
        </w:rPr>
        <w:t>he</w:t>
      </w:r>
      <w:r w:rsidRPr="00967CAA">
        <w:rPr>
          <w:rFonts w:cstheme="minorHAnsi"/>
          <w:i/>
        </w:rPr>
        <w:t xml:space="preserve"> Division for Prevention</w:t>
      </w:r>
      <w:r>
        <w:rPr>
          <w:rFonts w:cstheme="minorHAnsi"/>
          <w:i/>
        </w:rPr>
        <w:t xml:space="preserve">. </w:t>
      </w:r>
      <w:r>
        <w:rPr>
          <w:rFonts w:cstheme="minorHAnsi"/>
        </w:rPr>
        <w:t>Its main duties include “managing</w:t>
      </w:r>
      <w:r w:rsidRPr="003259DB">
        <w:rPr>
          <w:rFonts w:cstheme="minorHAnsi"/>
        </w:rPr>
        <w:t xml:space="preserve"> </w:t>
      </w:r>
      <w:r>
        <w:rPr>
          <w:rFonts w:cstheme="minorHAnsi"/>
        </w:rPr>
        <w:t>the operations and other activi</w:t>
      </w:r>
      <w:r>
        <w:rPr>
          <w:rFonts w:cstheme="minorHAnsi"/>
        </w:rPr>
        <w:softHyphen/>
        <w:t>ties</w:t>
      </w:r>
      <w:r w:rsidRPr="003259DB">
        <w:rPr>
          <w:rFonts w:cstheme="minorHAnsi"/>
        </w:rPr>
        <w:t xml:space="preserve"> for protection and rescue</w:t>
      </w:r>
      <w:r>
        <w:rPr>
          <w:rFonts w:cstheme="minorHAnsi"/>
        </w:rPr>
        <w:t>; implementing</w:t>
      </w:r>
      <w:r w:rsidRPr="003259DB">
        <w:rPr>
          <w:rFonts w:cstheme="minorHAnsi"/>
        </w:rPr>
        <w:t xml:space="preserve"> </w:t>
      </w:r>
      <w:r>
        <w:rPr>
          <w:rFonts w:cstheme="minorHAnsi"/>
        </w:rPr>
        <w:t>the</w:t>
      </w:r>
      <w:r w:rsidRPr="003259DB">
        <w:rPr>
          <w:rFonts w:cstheme="minorHAnsi"/>
        </w:rPr>
        <w:t xml:space="preserve"> meas</w:t>
      </w:r>
      <w:r>
        <w:rPr>
          <w:rFonts w:cstheme="minorHAnsi"/>
        </w:rPr>
        <w:t xml:space="preserve">ures for protection and rescue; </w:t>
      </w:r>
      <w:r w:rsidRPr="003259DB">
        <w:rPr>
          <w:rFonts w:cstheme="minorHAnsi"/>
        </w:rPr>
        <w:t>cr</w:t>
      </w:r>
      <w:r>
        <w:rPr>
          <w:rFonts w:cstheme="minorHAnsi"/>
        </w:rPr>
        <w:t xml:space="preserve">eating a database of all risks; </w:t>
      </w:r>
      <w:r w:rsidRPr="003259DB">
        <w:rPr>
          <w:rFonts w:cstheme="minorHAnsi"/>
        </w:rPr>
        <w:t xml:space="preserve">monitoring and enforcement of laws and other regulations in the </w:t>
      </w:r>
      <w:r>
        <w:rPr>
          <w:rFonts w:cstheme="minorHAnsi"/>
        </w:rPr>
        <w:t>field of protection and rescue; participati</w:t>
      </w:r>
      <w:r w:rsidRPr="003259DB">
        <w:rPr>
          <w:rFonts w:cstheme="minorHAnsi"/>
        </w:rPr>
        <w:t>n</w:t>
      </w:r>
      <w:r>
        <w:rPr>
          <w:rFonts w:cstheme="minorHAnsi"/>
        </w:rPr>
        <w:t>g</w:t>
      </w:r>
      <w:r w:rsidRPr="003259DB">
        <w:rPr>
          <w:rFonts w:cstheme="minorHAnsi"/>
        </w:rPr>
        <w:t xml:space="preserve"> in the dr</w:t>
      </w:r>
      <w:r>
        <w:rPr>
          <w:rFonts w:cstheme="minorHAnsi"/>
        </w:rPr>
        <w:t xml:space="preserve">afting of laws and regulations; </w:t>
      </w:r>
      <w:r w:rsidRPr="003259DB">
        <w:rPr>
          <w:rFonts w:cstheme="minorHAnsi"/>
        </w:rPr>
        <w:t>making risk as</w:t>
      </w:r>
      <w:r>
        <w:rPr>
          <w:rFonts w:cstheme="minorHAnsi"/>
        </w:rPr>
        <w:softHyphen/>
      </w:r>
      <w:r w:rsidRPr="003259DB">
        <w:rPr>
          <w:rFonts w:cstheme="minorHAnsi"/>
        </w:rPr>
        <w:t>sessment and plans for protection against chemical, bio</w:t>
      </w:r>
      <w:r>
        <w:rPr>
          <w:rFonts w:cstheme="minorHAnsi"/>
        </w:rPr>
        <w:t>logical and radiation accident; per</w:t>
      </w:r>
      <w:r>
        <w:rPr>
          <w:rFonts w:cstheme="minorHAnsi"/>
        </w:rPr>
        <w:softHyphen/>
        <w:t xml:space="preserve">forming </w:t>
      </w:r>
      <w:r w:rsidRPr="003259DB">
        <w:rPr>
          <w:rFonts w:cstheme="minorHAnsi"/>
        </w:rPr>
        <w:t>administrative tasks within the jurisdiction and powers established by law in the field of protection and rescue, transport of dangerous goods, manufacturing, transportation, sup</w:t>
      </w:r>
      <w:r>
        <w:rPr>
          <w:rFonts w:cstheme="minorHAnsi"/>
        </w:rPr>
        <w:softHyphen/>
      </w:r>
      <w:r w:rsidRPr="003259DB">
        <w:rPr>
          <w:rFonts w:cstheme="minorHAnsi"/>
        </w:rPr>
        <w:t xml:space="preserve">ply, storage and use of explosives, storage, possession, transport, handling and use </w:t>
      </w:r>
      <w:r>
        <w:rPr>
          <w:rFonts w:cstheme="minorHAnsi"/>
        </w:rPr>
        <w:t>of flamma</w:t>
      </w:r>
      <w:r>
        <w:rPr>
          <w:rFonts w:cstheme="minorHAnsi"/>
        </w:rPr>
        <w:softHyphen/>
        <w:t xml:space="preserve">ble liquids and gases; controlling the </w:t>
      </w:r>
      <w:r w:rsidRPr="003259DB">
        <w:rPr>
          <w:rFonts w:cstheme="minorHAnsi"/>
        </w:rPr>
        <w:t>transport and transit of arms, militar</w:t>
      </w:r>
      <w:r>
        <w:rPr>
          <w:rFonts w:cstheme="minorHAnsi"/>
        </w:rPr>
        <w:t xml:space="preserve">y equipment and dual-use goods; </w:t>
      </w:r>
      <w:r w:rsidRPr="003259DB">
        <w:rPr>
          <w:rFonts w:cstheme="minorHAnsi"/>
        </w:rPr>
        <w:t>proposing the system of measures for implementation of established policy and predicting the consequences of legislation.</w:t>
      </w:r>
      <w:r>
        <w:rPr>
          <w:rFonts w:cstheme="minorHAnsi"/>
        </w:rPr>
        <w:t>”</w:t>
      </w:r>
      <w:r>
        <w:rPr>
          <w:rStyle w:val="Funotenzeichen"/>
          <w:rFonts w:cstheme="minorHAnsi"/>
        </w:rPr>
        <w:footnoteReference w:id="63"/>
      </w:r>
      <w:r>
        <w:rPr>
          <w:rFonts w:cstheme="minorHAnsi"/>
        </w:rPr>
        <w:t xml:space="preserve"> The division</w:t>
      </w:r>
      <w:r w:rsidRPr="00967CAA">
        <w:rPr>
          <w:rFonts w:cstheme="minorHAnsi"/>
        </w:rPr>
        <w:t xml:space="preserve"> is divided into two depart</w:t>
      </w:r>
      <w:r>
        <w:rPr>
          <w:rFonts w:cstheme="minorHAnsi"/>
        </w:rPr>
        <w:softHyphen/>
      </w:r>
      <w:r w:rsidRPr="00967CAA">
        <w:rPr>
          <w:rFonts w:cstheme="minorHAnsi"/>
        </w:rPr>
        <w:t>ments:</w:t>
      </w:r>
    </w:p>
    <w:p w:rsidR="005333C3" w:rsidRPr="00967CAA" w:rsidRDefault="005333C3" w:rsidP="00246AC9">
      <w:pPr>
        <w:pStyle w:val="Listenabsatz"/>
        <w:numPr>
          <w:ilvl w:val="0"/>
          <w:numId w:val="25"/>
        </w:numPr>
        <w:tabs>
          <w:tab w:val="left" w:pos="4536"/>
        </w:tabs>
        <w:contextualSpacing w:val="0"/>
        <w:rPr>
          <w:rFonts w:cstheme="minorHAnsi"/>
        </w:rPr>
      </w:pPr>
      <w:r w:rsidRPr="00967CAA">
        <w:rPr>
          <w:rFonts w:cstheme="minorHAnsi"/>
        </w:rPr>
        <w:t xml:space="preserve">Department for Risk Management: </w:t>
      </w:r>
      <w:r>
        <w:rPr>
          <w:rFonts w:cstheme="minorHAnsi"/>
        </w:rPr>
        <w:t>“</w:t>
      </w:r>
      <w:r w:rsidRPr="00967CAA">
        <w:rPr>
          <w:rFonts w:cstheme="minorHAnsi"/>
        </w:rPr>
        <w:t>It is responsible for the management of the na</w:t>
      </w:r>
      <w:r>
        <w:rPr>
          <w:rFonts w:cstheme="minorHAnsi"/>
        </w:rPr>
        <w:softHyphen/>
      </w:r>
      <w:r w:rsidRPr="00967CAA">
        <w:rPr>
          <w:rFonts w:cstheme="minorHAnsi"/>
        </w:rPr>
        <w:t>tional database of the risks as reported by the National Strategy for Emergency Situa</w:t>
      </w:r>
      <w:r>
        <w:rPr>
          <w:rFonts w:cstheme="minorHAnsi"/>
        </w:rPr>
        <w:softHyphen/>
      </w:r>
      <w:r w:rsidRPr="00967CAA">
        <w:rPr>
          <w:rFonts w:cstheme="minorHAnsi"/>
        </w:rPr>
        <w:t>tions. The duties of the Department encompass the drafting and development of stra</w:t>
      </w:r>
      <w:r>
        <w:rPr>
          <w:rFonts w:cstheme="minorHAnsi"/>
        </w:rPr>
        <w:softHyphen/>
      </w:r>
      <w:r w:rsidRPr="00967CAA">
        <w:rPr>
          <w:rFonts w:cstheme="minorHAnsi"/>
        </w:rPr>
        <w:t>tegic documents and plans at national or inter-municipal levels, cooperation with sci</w:t>
      </w:r>
      <w:r>
        <w:rPr>
          <w:rFonts w:cstheme="minorHAnsi"/>
        </w:rPr>
        <w:softHyphen/>
      </w:r>
      <w:r w:rsidRPr="00967CAA">
        <w:rPr>
          <w:rFonts w:cstheme="minorHAnsi"/>
        </w:rPr>
        <w:t>entific bodies (universities), laboratories and other research institutions.</w:t>
      </w:r>
      <w:r>
        <w:rPr>
          <w:rFonts w:cstheme="minorHAnsi"/>
        </w:rPr>
        <w:t>”</w:t>
      </w:r>
      <w:r>
        <w:rPr>
          <w:rStyle w:val="Funotenzeichen"/>
          <w:rFonts w:cstheme="minorHAnsi"/>
        </w:rPr>
        <w:footnoteReference w:id="64"/>
      </w:r>
    </w:p>
    <w:p w:rsidR="005333C3" w:rsidRPr="00967CAA" w:rsidRDefault="005333C3" w:rsidP="00246AC9">
      <w:pPr>
        <w:pStyle w:val="Listenabsatz"/>
        <w:numPr>
          <w:ilvl w:val="0"/>
          <w:numId w:val="25"/>
        </w:numPr>
        <w:tabs>
          <w:tab w:val="left" w:pos="4536"/>
        </w:tabs>
        <w:spacing w:after="180"/>
        <w:ind w:left="714" w:hanging="357"/>
        <w:contextualSpacing w:val="0"/>
        <w:rPr>
          <w:rFonts w:cstheme="minorHAnsi"/>
        </w:rPr>
      </w:pPr>
      <w:r w:rsidRPr="00967CAA">
        <w:rPr>
          <w:rFonts w:cstheme="minorHAnsi"/>
        </w:rPr>
        <w:t>Section for Management of Hazardous Substances (HAZMAT): It has jurisdiction over the activities defined by the Law on Protection and Rescue and other regulations re</w:t>
      </w:r>
      <w:r>
        <w:rPr>
          <w:rFonts w:cstheme="minorHAnsi"/>
        </w:rPr>
        <w:softHyphen/>
      </w:r>
      <w:r w:rsidRPr="00967CAA">
        <w:rPr>
          <w:rFonts w:cstheme="minorHAnsi"/>
        </w:rPr>
        <w:t>lated to this area, including the construction of new buildings, the surveillance of warehouses containing dangerous substances, the transport of dangerous goods and military equipment, and the management of weapons.</w:t>
      </w:r>
      <w:r>
        <w:rPr>
          <w:rStyle w:val="Funotenzeichen"/>
          <w:rFonts w:cstheme="minorHAnsi"/>
        </w:rPr>
        <w:footnoteReference w:id="65"/>
      </w:r>
    </w:p>
    <w:p w:rsidR="005333C3" w:rsidRPr="00967CAA" w:rsidRDefault="005333C3" w:rsidP="005333C3">
      <w:pPr>
        <w:shd w:val="clear" w:color="auto" w:fill="FFFFFF"/>
        <w:rPr>
          <w:rFonts w:cstheme="minorHAnsi"/>
        </w:rPr>
      </w:pPr>
      <w:r w:rsidRPr="00967CAA">
        <w:rPr>
          <w:rFonts w:cstheme="minorHAnsi"/>
        </w:rPr>
        <w:t>The</w:t>
      </w:r>
      <w:r w:rsidRPr="00967CAA">
        <w:rPr>
          <w:rFonts w:cstheme="minorHAnsi"/>
          <w:i/>
        </w:rPr>
        <w:t xml:space="preserve"> Crisis Management Division</w:t>
      </w:r>
      <w:r>
        <w:rPr>
          <w:rFonts w:cstheme="minorHAnsi"/>
          <w:i/>
        </w:rPr>
        <w:t xml:space="preserve">. </w:t>
      </w:r>
      <w:r>
        <w:rPr>
          <w:rFonts w:cstheme="minorHAnsi"/>
        </w:rPr>
        <w:t>Its main duties include “</w:t>
      </w:r>
      <w:r w:rsidRPr="00B56992">
        <w:rPr>
          <w:rFonts w:cstheme="minorHAnsi"/>
        </w:rPr>
        <w:t>implementation of meas</w:t>
      </w:r>
      <w:r>
        <w:rPr>
          <w:rFonts w:cstheme="minorHAnsi"/>
        </w:rPr>
        <w:t>ures for pro</w:t>
      </w:r>
      <w:r>
        <w:rPr>
          <w:rFonts w:cstheme="minorHAnsi"/>
        </w:rPr>
        <w:softHyphen/>
        <w:t>tection and rescue; organising</w:t>
      </w:r>
      <w:r w:rsidRPr="00B56992">
        <w:rPr>
          <w:rFonts w:cstheme="minorHAnsi"/>
        </w:rPr>
        <w:t>, implement</w:t>
      </w:r>
      <w:r>
        <w:rPr>
          <w:rFonts w:cstheme="minorHAnsi"/>
        </w:rPr>
        <w:t>ing</w:t>
      </w:r>
      <w:r w:rsidRPr="00B56992">
        <w:rPr>
          <w:rFonts w:cstheme="minorHAnsi"/>
        </w:rPr>
        <w:t xml:space="preserve"> and monitoring of members of operational units training</w:t>
      </w:r>
      <w:r>
        <w:rPr>
          <w:rFonts w:cstheme="minorHAnsi"/>
        </w:rPr>
        <w:t>, as well as organis</w:t>
      </w:r>
      <w:r w:rsidRPr="00B56992">
        <w:rPr>
          <w:rFonts w:cstheme="minorHAnsi"/>
        </w:rPr>
        <w:t>i</w:t>
      </w:r>
      <w:r>
        <w:rPr>
          <w:rFonts w:cstheme="minorHAnsi"/>
        </w:rPr>
        <w:t xml:space="preserve">ng the exercise of these units; providing the </w:t>
      </w:r>
      <w:r w:rsidRPr="00B56992">
        <w:rPr>
          <w:rFonts w:cstheme="minorHAnsi"/>
        </w:rPr>
        <w:t>equipment of opera</w:t>
      </w:r>
      <w:r>
        <w:rPr>
          <w:rFonts w:cstheme="minorHAnsi"/>
        </w:rPr>
        <w:softHyphen/>
      </w:r>
      <w:r w:rsidRPr="00B56992">
        <w:rPr>
          <w:rFonts w:cstheme="minorHAnsi"/>
        </w:rPr>
        <w:t>tio</w:t>
      </w:r>
      <w:r>
        <w:rPr>
          <w:rFonts w:cstheme="minorHAnsi"/>
        </w:rPr>
        <w:t>nal units; developing</w:t>
      </w:r>
      <w:r w:rsidRPr="00B56992">
        <w:rPr>
          <w:rFonts w:cstheme="minorHAnsi"/>
        </w:rPr>
        <w:t xml:space="preserve"> of programs for professional training o</w:t>
      </w:r>
      <w:r>
        <w:rPr>
          <w:rFonts w:cstheme="minorHAnsi"/>
        </w:rPr>
        <w:t xml:space="preserve">f members of operational units; </w:t>
      </w:r>
      <w:r w:rsidRPr="00B56992">
        <w:rPr>
          <w:rFonts w:cstheme="minorHAnsi"/>
        </w:rPr>
        <w:t xml:space="preserve">managing and </w:t>
      </w:r>
      <w:r>
        <w:rPr>
          <w:rFonts w:cstheme="minorHAnsi"/>
        </w:rPr>
        <w:t>coordinating operational units; c</w:t>
      </w:r>
      <w:r w:rsidRPr="00B56992">
        <w:rPr>
          <w:rFonts w:cstheme="minorHAnsi"/>
        </w:rPr>
        <w:t>oordination of all institutions, co</w:t>
      </w:r>
      <w:r>
        <w:rPr>
          <w:rFonts w:cstheme="minorHAnsi"/>
        </w:rPr>
        <w:t xml:space="preserve">mpanies and institutions in case </w:t>
      </w:r>
      <w:r w:rsidRPr="00B56992">
        <w:rPr>
          <w:rFonts w:cstheme="minorHAnsi"/>
        </w:rPr>
        <w:t>of a disaster;</w:t>
      </w:r>
      <w:r>
        <w:rPr>
          <w:rFonts w:cstheme="minorHAnsi"/>
        </w:rPr>
        <w:t xml:space="preserve"> data collecting</w:t>
      </w:r>
      <w:r w:rsidRPr="00B56992">
        <w:rPr>
          <w:rFonts w:cstheme="minorHAnsi"/>
        </w:rPr>
        <w:t xml:space="preserve"> and analysis;</w:t>
      </w:r>
      <w:r>
        <w:rPr>
          <w:rFonts w:cstheme="minorHAnsi"/>
        </w:rPr>
        <w:t xml:space="preserve"> </w:t>
      </w:r>
      <w:r w:rsidRPr="00B56992">
        <w:rPr>
          <w:rFonts w:cstheme="minorHAnsi"/>
        </w:rPr>
        <w:t xml:space="preserve">reporting and informing citizens, legal entities, </w:t>
      </w:r>
      <w:r>
        <w:rPr>
          <w:rFonts w:cstheme="minorHAnsi"/>
        </w:rPr>
        <w:t>the G</w:t>
      </w:r>
      <w:r w:rsidRPr="00B56992">
        <w:rPr>
          <w:rFonts w:cstheme="minorHAnsi"/>
        </w:rPr>
        <w:t>overnment, emergency responders and authorities, businesses and other stakeholders to protect and rescue using standard operating procedures a</w:t>
      </w:r>
      <w:r>
        <w:rPr>
          <w:rFonts w:cstheme="minorHAnsi"/>
        </w:rPr>
        <w:t xml:space="preserve">nd coordinating action on call; </w:t>
      </w:r>
      <w:r w:rsidRPr="00B56992">
        <w:rPr>
          <w:rFonts w:cstheme="minorHAnsi"/>
        </w:rPr>
        <w:t>proposing the system of measures for implementation of established policy and predicting the consequences of legislation</w:t>
      </w:r>
      <w:r>
        <w:rPr>
          <w:rFonts w:cstheme="minorHAnsi"/>
        </w:rPr>
        <w:t>.”</w:t>
      </w:r>
      <w:r>
        <w:rPr>
          <w:rStyle w:val="Funotenzeichen"/>
          <w:rFonts w:cstheme="minorHAnsi"/>
        </w:rPr>
        <w:footnoteReference w:id="66"/>
      </w:r>
      <w:r>
        <w:rPr>
          <w:rFonts w:cstheme="minorHAnsi"/>
        </w:rPr>
        <w:t xml:space="preserve"> The division</w:t>
      </w:r>
      <w:r w:rsidRPr="00967CAA">
        <w:rPr>
          <w:rFonts w:cstheme="minorHAnsi"/>
        </w:rPr>
        <w:t xml:space="preserve"> is also divided into two depart</w:t>
      </w:r>
      <w:r>
        <w:rPr>
          <w:rFonts w:cstheme="minorHAnsi"/>
        </w:rPr>
        <w:softHyphen/>
      </w:r>
      <w:r w:rsidRPr="00967CAA">
        <w:rPr>
          <w:rFonts w:cstheme="minorHAnsi"/>
        </w:rPr>
        <w:t>ments:</w:t>
      </w:r>
    </w:p>
    <w:p w:rsidR="005333C3" w:rsidRPr="00967CAA" w:rsidRDefault="005333C3" w:rsidP="00246AC9">
      <w:pPr>
        <w:pStyle w:val="Listenabsatz"/>
        <w:numPr>
          <w:ilvl w:val="0"/>
          <w:numId w:val="26"/>
        </w:numPr>
        <w:tabs>
          <w:tab w:val="left" w:pos="4536"/>
        </w:tabs>
        <w:contextualSpacing w:val="0"/>
        <w:rPr>
          <w:rFonts w:cstheme="minorHAnsi"/>
        </w:rPr>
      </w:pPr>
      <w:r w:rsidRPr="00967CAA">
        <w:rPr>
          <w:rFonts w:cstheme="minorHAnsi"/>
        </w:rPr>
        <w:t xml:space="preserve">Department for Training and Operations. </w:t>
      </w:r>
      <w:r>
        <w:rPr>
          <w:rFonts w:cstheme="minorHAnsi"/>
        </w:rPr>
        <w:t>“</w:t>
      </w:r>
      <w:r w:rsidRPr="00967CAA">
        <w:rPr>
          <w:rFonts w:cstheme="minorHAnsi"/>
        </w:rPr>
        <w:t>It is in charge of the coordination of all organi</w:t>
      </w:r>
      <w:r>
        <w:rPr>
          <w:rFonts w:cstheme="minorHAnsi"/>
        </w:rPr>
        <w:softHyphen/>
      </w:r>
      <w:r w:rsidRPr="00967CAA">
        <w:rPr>
          <w:rFonts w:cstheme="minorHAnsi"/>
        </w:rPr>
        <w:t xml:space="preserve">sations, companies, and State or local authority institutions in emergencies. The department </w:t>
      </w:r>
      <w:r w:rsidRPr="00967CAA">
        <w:rPr>
          <w:rFonts w:cstheme="minorHAnsi"/>
        </w:rPr>
        <w:lastRenderedPageBreak/>
        <w:t>provides municipal departments for protection and rescue and Civil Pro</w:t>
      </w:r>
      <w:r>
        <w:rPr>
          <w:rFonts w:cstheme="minorHAnsi"/>
        </w:rPr>
        <w:softHyphen/>
      </w:r>
      <w:r w:rsidRPr="00967CAA">
        <w:rPr>
          <w:rFonts w:cstheme="minorHAnsi"/>
        </w:rPr>
        <w:t>tection units with the equipment and training needed to cope with all types of risk.</w:t>
      </w:r>
      <w:r>
        <w:rPr>
          <w:rFonts w:cstheme="minorHAnsi"/>
        </w:rPr>
        <w:t>”</w:t>
      </w:r>
      <w:r>
        <w:rPr>
          <w:rStyle w:val="Funotenzeichen"/>
          <w:rFonts w:cstheme="minorHAnsi"/>
        </w:rPr>
        <w:footnoteReference w:id="67"/>
      </w:r>
    </w:p>
    <w:p w:rsidR="005333C3" w:rsidRPr="00967CAA" w:rsidRDefault="005333C3" w:rsidP="00246AC9">
      <w:pPr>
        <w:pStyle w:val="Listenabsatz"/>
        <w:numPr>
          <w:ilvl w:val="0"/>
          <w:numId w:val="26"/>
        </w:numPr>
        <w:tabs>
          <w:tab w:val="left" w:pos="4536"/>
        </w:tabs>
        <w:spacing w:after="180"/>
        <w:ind w:left="714" w:hanging="357"/>
        <w:contextualSpacing w:val="0"/>
        <w:rPr>
          <w:rFonts w:cstheme="minorHAnsi"/>
        </w:rPr>
      </w:pPr>
      <w:r>
        <w:rPr>
          <w:rFonts w:cstheme="minorHAnsi"/>
        </w:rPr>
        <w:t>Operational communication</w:t>
      </w:r>
      <w:r w:rsidRPr="00967CAA">
        <w:rPr>
          <w:rFonts w:cstheme="minorHAnsi"/>
        </w:rPr>
        <w:t xml:space="preserve"> Centre-112. </w:t>
      </w:r>
      <w:r>
        <w:rPr>
          <w:rFonts w:cstheme="minorHAnsi"/>
        </w:rPr>
        <w:t>“</w:t>
      </w:r>
      <w:r w:rsidRPr="00967CAA">
        <w:rPr>
          <w:rFonts w:cstheme="minorHAnsi"/>
        </w:rPr>
        <w:t>The Centre uses the European emergency number 112 and is designed to be a unique communication hub for all types of emer</w:t>
      </w:r>
      <w:r>
        <w:rPr>
          <w:rFonts w:cstheme="minorHAnsi"/>
        </w:rPr>
        <w:softHyphen/>
      </w:r>
      <w:r w:rsidRPr="00967CAA">
        <w:rPr>
          <w:rFonts w:cstheme="minorHAnsi"/>
        </w:rPr>
        <w:t>gency. Once operational, it will process all the data and information relevant to emer</w:t>
      </w:r>
      <w:r>
        <w:rPr>
          <w:rFonts w:cstheme="minorHAnsi"/>
        </w:rPr>
        <w:softHyphen/>
      </w:r>
      <w:r w:rsidRPr="00967CAA">
        <w:rPr>
          <w:rFonts w:cstheme="minorHAnsi"/>
        </w:rPr>
        <w:t>gencies, including protection and rescue activities and measures. The Centre will be re</w:t>
      </w:r>
      <w:r>
        <w:rPr>
          <w:rFonts w:cstheme="minorHAnsi"/>
        </w:rPr>
        <w:softHyphen/>
      </w:r>
      <w:r w:rsidRPr="00967CAA">
        <w:rPr>
          <w:rFonts w:cstheme="minorHAnsi"/>
        </w:rPr>
        <w:t>sponsible for broadcasting the information to the public, state institutions, legal enti</w:t>
      </w:r>
      <w:r>
        <w:rPr>
          <w:rFonts w:cstheme="minorHAnsi"/>
        </w:rPr>
        <w:softHyphen/>
      </w:r>
      <w:r w:rsidRPr="00967CAA">
        <w:rPr>
          <w:rFonts w:cstheme="minorHAnsi"/>
        </w:rPr>
        <w:t>ties, rescue units and other competent bodies and subjects for protection and rescue (including the ERCC).</w:t>
      </w:r>
      <w:r>
        <w:rPr>
          <w:rStyle w:val="Funotenzeichen"/>
          <w:rFonts w:cstheme="minorHAnsi"/>
        </w:rPr>
        <w:footnoteReference w:id="68"/>
      </w:r>
    </w:p>
    <w:p w:rsidR="005333C3" w:rsidRPr="00967CAA" w:rsidRDefault="005333C3" w:rsidP="005333C3">
      <w:pPr>
        <w:shd w:val="clear" w:color="auto" w:fill="FFFFFF"/>
        <w:rPr>
          <w:rFonts w:cstheme="minorHAnsi"/>
        </w:rPr>
      </w:pPr>
      <w:r w:rsidRPr="00967CAA">
        <w:rPr>
          <w:rFonts w:cstheme="minorHAnsi"/>
          <w:i/>
        </w:rPr>
        <w:t>Helicopter Unit</w:t>
      </w:r>
      <w:r w:rsidRPr="00967CAA">
        <w:rPr>
          <w:rFonts w:cstheme="minorHAnsi"/>
        </w:rPr>
        <w:t xml:space="preserve"> (with the rank of division). </w:t>
      </w:r>
      <w:r>
        <w:rPr>
          <w:rFonts w:cstheme="minorHAnsi"/>
        </w:rPr>
        <w:t>“</w:t>
      </w:r>
      <w:r w:rsidRPr="00967CAA">
        <w:rPr>
          <w:rFonts w:cstheme="minorHAnsi"/>
        </w:rPr>
        <w:t>The unit operates four helicopters - „Abell-412“, „Abell-212“, „Abell-206“ and „Gazella“, two planes type „Dromader“ and two aircraft for fire extinguishing type „AT-802A Fire Boss“. It is also responsible for search and rescue operations in Montenegro. The helicopters are also used for tactical transport of equipment and person</w:t>
      </w:r>
      <w:r>
        <w:rPr>
          <w:rFonts w:cstheme="minorHAnsi"/>
        </w:rPr>
        <w:softHyphen/>
      </w:r>
      <w:r w:rsidRPr="00967CAA">
        <w:rPr>
          <w:rFonts w:cstheme="minorHAnsi"/>
        </w:rPr>
        <w:t>nel in case of emergencies.</w:t>
      </w:r>
      <w:r>
        <w:rPr>
          <w:rFonts w:cstheme="minorHAnsi"/>
        </w:rPr>
        <w:t>”</w:t>
      </w:r>
      <w:r>
        <w:rPr>
          <w:rStyle w:val="Funotenzeichen"/>
          <w:rFonts w:cstheme="minorHAnsi"/>
        </w:rPr>
        <w:footnoteReference w:id="69"/>
      </w:r>
    </w:p>
    <w:p w:rsidR="005333C3" w:rsidRPr="00967CAA" w:rsidRDefault="005333C3" w:rsidP="005333C3">
      <w:pPr>
        <w:shd w:val="clear" w:color="auto" w:fill="FFFFFF"/>
        <w:rPr>
          <w:rFonts w:cstheme="minorHAnsi"/>
        </w:rPr>
      </w:pPr>
      <w:r w:rsidRPr="00967CAA">
        <w:rPr>
          <w:rFonts w:cstheme="minorHAnsi"/>
          <w:i/>
        </w:rPr>
        <w:t>Inspections and Prevention Division</w:t>
      </w:r>
      <w:r w:rsidRPr="00967CAA">
        <w:rPr>
          <w:rFonts w:cstheme="minorHAnsi"/>
        </w:rPr>
        <w:t>. This Division controls functions and operations for protec</w:t>
      </w:r>
      <w:r>
        <w:rPr>
          <w:rFonts w:cstheme="minorHAnsi"/>
        </w:rPr>
        <w:softHyphen/>
      </w:r>
      <w:r w:rsidRPr="00967CAA">
        <w:rPr>
          <w:rFonts w:cstheme="minorHAnsi"/>
        </w:rPr>
        <w:t>tion and rescue; transportation of dangerous goods; manufacturing, transportation, procure</w:t>
      </w:r>
      <w:r>
        <w:rPr>
          <w:rFonts w:cstheme="minorHAnsi"/>
        </w:rPr>
        <w:softHyphen/>
      </w:r>
      <w:r w:rsidRPr="00967CAA">
        <w:rPr>
          <w:rFonts w:cstheme="minorHAnsi"/>
        </w:rPr>
        <w:t>ment, storage and use of explosives; storage, possession, transport, handling and use of flam</w:t>
      </w:r>
      <w:r>
        <w:rPr>
          <w:rFonts w:cstheme="minorHAnsi"/>
        </w:rPr>
        <w:softHyphen/>
      </w:r>
      <w:r w:rsidRPr="00967CAA">
        <w:rPr>
          <w:rFonts w:cstheme="minorHAnsi"/>
        </w:rPr>
        <w:t>mable liquids and gases; transport and transit of weapons, military equipment and dual-use goods. For facilities, in which are stored or used in technological process hazardous sub</w:t>
      </w:r>
      <w:r>
        <w:rPr>
          <w:rFonts w:cstheme="minorHAnsi"/>
        </w:rPr>
        <w:softHyphen/>
      </w:r>
      <w:r w:rsidRPr="00967CAA">
        <w:rPr>
          <w:rFonts w:cstheme="minorHAnsi"/>
        </w:rPr>
        <w:t>stances, the Division determines the zone of danger, security systems and other measures to increase security and reduce the risk of various fire-accidents, accidents, incidents, etc.</w:t>
      </w:r>
      <w:r w:rsidRPr="00967CAA">
        <w:rPr>
          <w:rStyle w:val="Funotenzeichen"/>
          <w:rFonts w:cstheme="minorHAnsi"/>
        </w:rPr>
        <w:footnoteReference w:id="70"/>
      </w:r>
    </w:p>
    <w:p w:rsidR="005333C3" w:rsidRDefault="005333C3" w:rsidP="005333C3">
      <w:pPr>
        <w:tabs>
          <w:tab w:val="left" w:pos="4536"/>
        </w:tabs>
        <w:rPr>
          <w:rFonts w:cstheme="minorHAnsi"/>
        </w:rPr>
      </w:pPr>
      <w:r w:rsidRPr="00967CAA">
        <w:rPr>
          <w:rFonts w:cstheme="minorHAnsi"/>
          <w:i/>
        </w:rPr>
        <w:t>Regional emergency units</w:t>
      </w:r>
      <w:r w:rsidRPr="00967CAA">
        <w:rPr>
          <w:rFonts w:cstheme="minorHAnsi"/>
        </w:rPr>
        <w:t>. They perform the f</w:t>
      </w:r>
      <w:r>
        <w:rPr>
          <w:rFonts w:cstheme="minorHAnsi"/>
        </w:rPr>
        <w:t>ollowing tasks,</w:t>
      </w:r>
      <w:r w:rsidRPr="00967CAA">
        <w:rPr>
          <w:rFonts w:cstheme="minorHAnsi"/>
        </w:rPr>
        <w:t xml:space="preserve"> </w:t>
      </w:r>
      <w:r>
        <w:rPr>
          <w:rFonts w:cstheme="minorHAnsi"/>
        </w:rPr>
        <w:t>“</w:t>
      </w:r>
      <w:r w:rsidRPr="00967CAA">
        <w:rPr>
          <w:rFonts w:cstheme="minorHAnsi"/>
        </w:rPr>
        <w:t>monitoring and enforcement of laws and other regulations for protection and rescue; assess the risk and protection and rescue plans; implementation of measures for the protection and rescue; formation and organisation units and teams of civil protection; coordinating the actions of participants in protection and rescue units of local self-government; training and exercises members of civil protection units; raising public awareness for emergency response; implementation of the mobilisation of civil protection; collection, information processing and information; rescue activities in the for</w:t>
      </w:r>
      <w:r>
        <w:rPr>
          <w:rFonts w:cstheme="minorHAnsi"/>
        </w:rPr>
        <w:softHyphen/>
      </w:r>
      <w:r w:rsidRPr="00967CAA">
        <w:rPr>
          <w:rFonts w:cstheme="minorHAnsi"/>
        </w:rPr>
        <w:t>mation of emergencies; proposing a system of measures for the implementation of established policy and forecasting consequences of legal decisions; perform other duties within the scope of the regional unit.</w:t>
      </w:r>
      <w:r>
        <w:rPr>
          <w:rFonts w:cstheme="minorHAnsi"/>
        </w:rPr>
        <w:t>”</w:t>
      </w:r>
      <w:r>
        <w:rPr>
          <w:rStyle w:val="Funotenzeichen"/>
          <w:rFonts w:cstheme="minorHAnsi"/>
        </w:rPr>
        <w:footnoteReference w:id="71"/>
      </w:r>
    </w:p>
    <w:p w:rsidR="005333C3" w:rsidRPr="00967CAA" w:rsidRDefault="005333C3" w:rsidP="005333C3">
      <w:pPr>
        <w:shd w:val="clear" w:color="auto" w:fill="FFFFFF"/>
        <w:rPr>
          <w:rFonts w:cstheme="minorHAnsi"/>
        </w:rPr>
      </w:pPr>
      <w:r w:rsidRPr="00967CAA">
        <w:rPr>
          <w:rFonts w:cstheme="minorHAnsi"/>
        </w:rPr>
        <w:t>Protection and Rescue Task Forces perform all measures and operations for disaster manage</w:t>
      </w:r>
      <w:r>
        <w:rPr>
          <w:rFonts w:cstheme="minorHAnsi"/>
        </w:rPr>
        <w:softHyphen/>
      </w:r>
      <w:r w:rsidRPr="00967CAA">
        <w:rPr>
          <w:rFonts w:cstheme="minorHAnsi"/>
        </w:rPr>
        <w:t>ment and include the following formations:</w:t>
      </w:r>
      <w:r w:rsidRPr="00967CAA">
        <w:rPr>
          <w:rStyle w:val="Funotenzeichen"/>
          <w:rFonts w:cstheme="minorHAnsi"/>
        </w:rPr>
        <w:footnoteReference w:id="72"/>
      </w:r>
      <w:r w:rsidRPr="00967CAA">
        <w:rPr>
          <w:rFonts w:cstheme="minorHAnsi"/>
        </w:rPr>
        <w:t xml:space="preserve"> </w:t>
      </w:r>
    </w:p>
    <w:p w:rsidR="005333C3" w:rsidRPr="00967CAA" w:rsidRDefault="005333C3" w:rsidP="00246AC9">
      <w:pPr>
        <w:pStyle w:val="Listenabsatz"/>
        <w:numPr>
          <w:ilvl w:val="0"/>
          <w:numId w:val="27"/>
        </w:numPr>
        <w:tabs>
          <w:tab w:val="left" w:pos="4536"/>
        </w:tabs>
        <w:contextualSpacing w:val="0"/>
        <w:rPr>
          <w:rFonts w:cstheme="minorHAnsi"/>
        </w:rPr>
      </w:pPr>
      <w:r w:rsidRPr="00967CAA">
        <w:rPr>
          <w:rFonts w:cstheme="minorHAnsi"/>
        </w:rPr>
        <w:t xml:space="preserve">Civil protection units; </w:t>
      </w:r>
    </w:p>
    <w:p w:rsidR="005333C3" w:rsidRPr="00967CAA" w:rsidRDefault="005333C3" w:rsidP="00246AC9">
      <w:pPr>
        <w:pStyle w:val="Listenabsatz"/>
        <w:numPr>
          <w:ilvl w:val="0"/>
          <w:numId w:val="27"/>
        </w:numPr>
        <w:tabs>
          <w:tab w:val="left" w:pos="4536"/>
        </w:tabs>
        <w:contextualSpacing w:val="0"/>
        <w:rPr>
          <w:rFonts w:cstheme="minorHAnsi"/>
        </w:rPr>
      </w:pPr>
      <w:r w:rsidRPr="00967CAA">
        <w:rPr>
          <w:rFonts w:cstheme="minorHAnsi"/>
        </w:rPr>
        <w:t>Units for protection and rescue of municipalities (firefighting units, units for providing as</w:t>
      </w:r>
      <w:r>
        <w:rPr>
          <w:rFonts w:cstheme="minorHAnsi"/>
        </w:rPr>
        <w:softHyphen/>
      </w:r>
      <w:r w:rsidRPr="00967CAA">
        <w:rPr>
          <w:rFonts w:cstheme="minorHAnsi"/>
        </w:rPr>
        <w:t>sistance to vulnerable and affected population and other protection and rescue units), organised as municipal protection and rescue services;</w:t>
      </w:r>
    </w:p>
    <w:p w:rsidR="005333C3" w:rsidRPr="00967CAA" w:rsidRDefault="005333C3" w:rsidP="00246AC9">
      <w:pPr>
        <w:pStyle w:val="Listenabsatz"/>
        <w:numPr>
          <w:ilvl w:val="0"/>
          <w:numId w:val="27"/>
        </w:numPr>
        <w:tabs>
          <w:tab w:val="left" w:pos="4536"/>
        </w:tabs>
        <w:contextualSpacing w:val="0"/>
        <w:rPr>
          <w:rFonts w:cstheme="minorHAnsi"/>
        </w:rPr>
      </w:pPr>
      <w:r w:rsidRPr="00967CAA">
        <w:rPr>
          <w:rFonts w:cstheme="minorHAnsi"/>
        </w:rPr>
        <w:t xml:space="preserve">Specialised protection and rescue units; </w:t>
      </w:r>
    </w:p>
    <w:p w:rsidR="005333C3" w:rsidRPr="00967CAA" w:rsidRDefault="005333C3" w:rsidP="00246AC9">
      <w:pPr>
        <w:pStyle w:val="Listenabsatz"/>
        <w:numPr>
          <w:ilvl w:val="0"/>
          <w:numId w:val="27"/>
        </w:numPr>
        <w:tabs>
          <w:tab w:val="left" w:pos="4536"/>
        </w:tabs>
        <w:contextualSpacing w:val="0"/>
        <w:rPr>
          <w:rFonts w:cstheme="minorHAnsi"/>
        </w:rPr>
      </w:pPr>
      <w:r w:rsidRPr="00967CAA">
        <w:rPr>
          <w:rFonts w:cstheme="minorHAnsi"/>
        </w:rPr>
        <w:t>Volunteer</w:t>
      </w:r>
      <w:r>
        <w:rPr>
          <w:rFonts w:cstheme="minorHAnsi"/>
        </w:rPr>
        <w:t>s</w:t>
      </w:r>
      <w:r w:rsidRPr="00967CAA">
        <w:rPr>
          <w:rFonts w:cstheme="minorHAnsi"/>
        </w:rPr>
        <w:t xml:space="preserve"> protection and rescue units; </w:t>
      </w:r>
    </w:p>
    <w:p w:rsidR="005333C3" w:rsidRPr="00967CAA" w:rsidRDefault="005333C3" w:rsidP="00246AC9">
      <w:pPr>
        <w:pStyle w:val="Listenabsatz"/>
        <w:numPr>
          <w:ilvl w:val="0"/>
          <w:numId w:val="27"/>
        </w:numPr>
        <w:tabs>
          <w:tab w:val="left" w:pos="4536"/>
        </w:tabs>
        <w:contextualSpacing w:val="0"/>
        <w:rPr>
          <w:rFonts w:cstheme="minorHAnsi"/>
        </w:rPr>
      </w:pPr>
      <w:r w:rsidRPr="00967CAA">
        <w:rPr>
          <w:rFonts w:cstheme="minorHAnsi"/>
        </w:rPr>
        <w:lastRenderedPageBreak/>
        <w:t>Units for protection and rescue of business organisations and other legal subjects and en</w:t>
      </w:r>
      <w:r>
        <w:rPr>
          <w:rFonts w:cstheme="minorHAnsi"/>
        </w:rPr>
        <w:softHyphen/>
      </w:r>
      <w:r w:rsidRPr="00967CAA">
        <w:rPr>
          <w:rFonts w:cstheme="minorHAnsi"/>
        </w:rPr>
        <w:t xml:space="preserve">trepreneurs; and </w:t>
      </w:r>
    </w:p>
    <w:p w:rsidR="005333C3" w:rsidRPr="00967CAA" w:rsidRDefault="005333C3" w:rsidP="00246AC9">
      <w:pPr>
        <w:pStyle w:val="Listenabsatz"/>
        <w:numPr>
          <w:ilvl w:val="0"/>
          <w:numId w:val="27"/>
        </w:numPr>
        <w:tabs>
          <w:tab w:val="left" w:pos="4536"/>
        </w:tabs>
        <w:contextualSpacing w:val="0"/>
        <w:rPr>
          <w:rFonts w:cstheme="minorHAnsi"/>
        </w:rPr>
      </w:pPr>
      <w:r w:rsidRPr="00967CAA">
        <w:rPr>
          <w:rFonts w:cstheme="minorHAnsi"/>
        </w:rPr>
        <w:t>A</w:t>
      </w:r>
      <w:r>
        <w:rPr>
          <w:rFonts w:cstheme="minorHAnsi"/>
        </w:rPr>
        <w:t>irborne fire</w:t>
      </w:r>
      <w:r w:rsidRPr="00967CAA">
        <w:rPr>
          <w:rFonts w:cstheme="minorHAnsi"/>
        </w:rPr>
        <w:t>fighting unit.</w:t>
      </w:r>
    </w:p>
    <w:p w:rsidR="005333C3" w:rsidRDefault="005333C3" w:rsidP="005333C3">
      <w:pPr>
        <w:tabs>
          <w:tab w:val="left" w:pos="4536"/>
        </w:tabs>
        <w:rPr>
          <w:rFonts w:cstheme="minorHAnsi"/>
        </w:rPr>
      </w:pPr>
      <w:r>
        <w:rPr>
          <w:rFonts w:cstheme="minorHAnsi"/>
        </w:rPr>
        <w:t>According to a</w:t>
      </w:r>
      <w:r w:rsidRPr="00967CAA">
        <w:rPr>
          <w:rFonts w:cstheme="minorHAnsi"/>
        </w:rPr>
        <w:t xml:space="preserve"> UNDP report as of 2011, </w:t>
      </w:r>
    </w:p>
    <w:p w:rsidR="005333C3" w:rsidRPr="00967CAA" w:rsidRDefault="005333C3" w:rsidP="005333C3">
      <w:pPr>
        <w:tabs>
          <w:tab w:val="left" w:pos="4536"/>
        </w:tabs>
        <w:ind w:left="567" w:right="425"/>
        <w:rPr>
          <w:rFonts w:cstheme="minorHAnsi"/>
        </w:rPr>
      </w:pPr>
      <w:r w:rsidRPr="0048195D">
        <w:rPr>
          <w:rFonts w:cstheme="minorHAnsi"/>
          <w:i/>
        </w:rPr>
        <w:t>“… the majority of municipalities do not have enough capacity to prepare and pro</w:t>
      </w:r>
      <w:r>
        <w:rPr>
          <w:rFonts w:cstheme="minorHAnsi"/>
          <w:i/>
        </w:rPr>
        <w:softHyphen/>
      </w:r>
      <w:r w:rsidRPr="0048195D">
        <w:rPr>
          <w:rFonts w:cstheme="minorHAnsi"/>
          <w:i/>
        </w:rPr>
        <w:t>tect themselves from existing risks and hazards. The level of capacity is much lower compared to the central level. At the same time, it is the responsibility of the mu</w:t>
      </w:r>
      <w:r>
        <w:rPr>
          <w:rFonts w:cstheme="minorHAnsi"/>
          <w:i/>
        </w:rPr>
        <w:softHyphen/>
      </w:r>
      <w:r w:rsidRPr="0048195D">
        <w:rPr>
          <w:rFonts w:cstheme="minorHAnsi"/>
          <w:i/>
        </w:rPr>
        <w:t>nicipalities to fund the municipal protection service (local rescuers). However, in most of the cases, funding is limited to salaries only. Some municipalities, however, have established reserve funds for first immediate response and some have mid- and long-term development plans (as in the municipality of Bar). Nevertheless, plans do not, in most cases, include the existing risks and hazards. Information flow from</w:t>
      </w:r>
      <w:r>
        <w:rPr>
          <w:rFonts w:cstheme="minorHAnsi"/>
          <w:i/>
        </w:rPr>
        <w:t xml:space="preserve"> institutions such as the Hydro</w:t>
      </w:r>
      <w:r w:rsidRPr="0048195D">
        <w:rPr>
          <w:rFonts w:cstheme="minorHAnsi"/>
          <w:i/>
        </w:rPr>
        <w:t>meteorological Institute of Montenegro to mu</w:t>
      </w:r>
      <w:r>
        <w:rPr>
          <w:rFonts w:cstheme="minorHAnsi"/>
          <w:i/>
        </w:rPr>
        <w:softHyphen/>
      </w:r>
      <w:r w:rsidRPr="0048195D">
        <w:rPr>
          <w:rFonts w:cstheme="minorHAnsi"/>
          <w:i/>
        </w:rPr>
        <w:t>nicipal level is not regular and is not clearly framed. Municipalities are also not mandated to have cross-border cooperation with municipalities from neighbouring countries.”</w:t>
      </w:r>
      <w:r w:rsidRPr="00967CAA">
        <w:rPr>
          <w:rFonts w:cstheme="minorHAnsi"/>
        </w:rPr>
        <w:t xml:space="preserve"> (UNDP, 2011)</w:t>
      </w:r>
    </w:p>
    <w:p w:rsidR="005333C3" w:rsidRPr="00967CAA" w:rsidRDefault="005333C3" w:rsidP="005333C3">
      <w:pPr>
        <w:tabs>
          <w:tab w:val="left" w:pos="4536"/>
        </w:tabs>
        <w:rPr>
          <w:rFonts w:cstheme="minorHAnsi"/>
        </w:rPr>
      </w:pPr>
      <w:r>
        <w:rPr>
          <w:rFonts w:cstheme="minorHAnsi"/>
        </w:rPr>
        <w:t xml:space="preserve">The </w:t>
      </w:r>
      <w:r w:rsidRPr="00967CAA">
        <w:rPr>
          <w:rFonts w:cstheme="minorHAnsi"/>
        </w:rPr>
        <w:t>Institute for Hydrometeorological and Seismological Service of Montenegro (IHMS) is an</w:t>
      </w:r>
      <w:r>
        <w:rPr>
          <w:rFonts w:cstheme="minorHAnsi"/>
        </w:rPr>
        <w:softHyphen/>
      </w:r>
      <w:r w:rsidRPr="00967CAA">
        <w:rPr>
          <w:rFonts w:cstheme="minorHAnsi"/>
        </w:rPr>
        <w:t xml:space="preserve">other organisation with </w:t>
      </w:r>
      <w:r>
        <w:rPr>
          <w:rFonts w:cstheme="minorHAnsi"/>
        </w:rPr>
        <w:t xml:space="preserve">an </w:t>
      </w:r>
      <w:r w:rsidRPr="00967CAA">
        <w:rPr>
          <w:rFonts w:cstheme="minorHAnsi"/>
        </w:rPr>
        <w:t xml:space="preserve">important role in disaster risk reduction, mitigation and protection. The institute is under the Ministry of Sustainable Development and Tourism. The </w:t>
      </w:r>
      <w:r>
        <w:rPr>
          <w:rFonts w:cstheme="minorHAnsi"/>
        </w:rPr>
        <w:t xml:space="preserve">IHMS tasks are explained in chapter 2.4. </w:t>
      </w:r>
      <w:r w:rsidRPr="00967CAA">
        <w:rPr>
          <w:rFonts w:cstheme="minorHAnsi"/>
        </w:rPr>
        <w:t xml:space="preserve">The </w:t>
      </w:r>
      <w:r>
        <w:rPr>
          <w:rFonts w:cstheme="minorHAnsi"/>
        </w:rPr>
        <w:t>institute</w:t>
      </w:r>
      <w:r w:rsidRPr="00967CAA">
        <w:rPr>
          <w:rFonts w:cstheme="minorHAnsi"/>
        </w:rPr>
        <w:t xml:space="preserve"> has 112 staff</w:t>
      </w:r>
      <w:r>
        <w:rPr>
          <w:rFonts w:cstheme="minorHAnsi"/>
        </w:rPr>
        <w:t xml:space="preserve"> members</w:t>
      </w:r>
      <w:r w:rsidRPr="00967CAA">
        <w:rPr>
          <w:rFonts w:cstheme="minorHAnsi"/>
        </w:rPr>
        <w:t xml:space="preserve">, of which 59 are based in Podgorica. </w:t>
      </w:r>
      <w:r>
        <w:rPr>
          <w:rFonts w:cstheme="minorHAnsi"/>
        </w:rPr>
        <w:t xml:space="preserve">The table below provides details on </w:t>
      </w:r>
      <w:r w:rsidRPr="00967CAA">
        <w:rPr>
          <w:rFonts w:cstheme="minorHAnsi"/>
        </w:rPr>
        <w:t>its organis</w:t>
      </w:r>
      <w:r>
        <w:rPr>
          <w:rFonts w:cstheme="minorHAnsi"/>
        </w:rPr>
        <w:t>ation.</w:t>
      </w:r>
      <w:r w:rsidRPr="00967CAA">
        <w:rPr>
          <w:rStyle w:val="Funotenzeichen"/>
          <w:rFonts w:cstheme="minorHAnsi"/>
        </w:rPr>
        <w:footnoteReference w:id="73"/>
      </w:r>
    </w:p>
    <w:p w:rsidR="005333C3" w:rsidRPr="00967CAA" w:rsidRDefault="005333C3" w:rsidP="005333C3">
      <w:pPr>
        <w:shd w:val="clear" w:color="auto" w:fill="FFFFFF"/>
        <w:rPr>
          <w:rFonts w:cstheme="minorHAnsi"/>
        </w:rPr>
      </w:pPr>
      <w:r w:rsidRPr="00967CAA">
        <w:rPr>
          <w:rFonts w:cstheme="minorHAnsi"/>
        </w:rPr>
        <w:t>The Department of Seismology in IHMS is in practice the Seismological Observatory of Monte</w:t>
      </w:r>
      <w:r>
        <w:rPr>
          <w:rFonts w:cstheme="minorHAnsi"/>
        </w:rPr>
        <w:softHyphen/>
      </w:r>
      <w:r w:rsidRPr="00967CAA">
        <w:rPr>
          <w:rFonts w:cstheme="minorHAnsi"/>
        </w:rPr>
        <w:t xml:space="preserve">negro. It exists since 1979 and is currently being transferred to the Ministry of Sustainable Development and Tourism and IHMS. </w:t>
      </w:r>
      <w:r>
        <w:rPr>
          <w:rFonts w:cstheme="minorHAnsi"/>
        </w:rPr>
        <w:t>“</w:t>
      </w:r>
      <w:r w:rsidRPr="00967CAA">
        <w:rPr>
          <w:rFonts w:cstheme="minorHAnsi"/>
        </w:rPr>
        <w:t>The Observatory operates the seismic observation net</w:t>
      </w:r>
      <w:r>
        <w:rPr>
          <w:rFonts w:cstheme="minorHAnsi"/>
        </w:rPr>
        <w:softHyphen/>
      </w:r>
      <w:r w:rsidRPr="00967CAA">
        <w:rPr>
          <w:rFonts w:cstheme="minorHAnsi"/>
        </w:rPr>
        <w:t>work, prepares regional and micro-local maps, and conducts research on earthquake effects on building structures, ground, water courses, and many more.</w:t>
      </w:r>
      <w:r>
        <w:rPr>
          <w:rFonts w:cstheme="minorHAnsi"/>
        </w:rPr>
        <w:t>”</w:t>
      </w:r>
      <w:r>
        <w:rPr>
          <w:rStyle w:val="Funotenzeichen"/>
          <w:rFonts w:cstheme="minorHAnsi"/>
        </w:rPr>
        <w:footnoteReference w:id="74"/>
      </w:r>
      <w:r w:rsidRPr="00967CAA">
        <w:rPr>
          <w:rFonts w:cstheme="minorHAnsi"/>
        </w:rPr>
        <w:t xml:space="preserve"> The Observatory is organ</w:t>
      </w:r>
      <w:r>
        <w:rPr>
          <w:rFonts w:cstheme="minorHAnsi"/>
        </w:rPr>
        <w:softHyphen/>
      </w:r>
      <w:r w:rsidRPr="00967CAA">
        <w:rPr>
          <w:rFonts w:cstheme="minorHAnsi"/>
        </w:rPr>
        <w:t>ised in two departments within IHMS:</w:t>
      </w:r>
    </w:p>
    <w:p w:rsidR="005333C3" w:rsidRDefault="005333C3" w:rsidP="00246AC9">
      <w:pPr>
        <w:pStyle w:val="Listenabsatz"/>
        <w:numPr>
          <w:ilvl w:val="0"/>
          <w:numId w:val="28"/>
        </w:numPr>
        <w:tabs>
          <w:tab w:val="left" w:pos="4536"/>
        </w:tabs>
        <w:contextualSpacing w:val="0"/>
        <w:rPr>
          <w:rFonts w:cstheme="minorHAnsi"/>
        </w:rPr>
      </w:pPr>
      <w:r>
        <w:rPr>
          <w:rFonts w:cstheme="minorHAnsi"/>
        </w:rPr>
        <w:t>“</w:t>
      </w:r>
      <w:r w:rsidRPr="00967CAA">
        <w:rPr>
          <w:rFonts w:cstheme="minorHAnsi"/>
        </w:rPr>
        <w:t>Department for instrumental and engineering seismology responsible for recording of seismic data for earthquakes in Montenegro and its surroundings, technical mainte</w:t>
      </w:r>
      <w:r>
        <w:rPr>
          <w:rFonts w:cstheme="minorHAnsi"/>
        </w:rPr>
        <w:softHyphen/>
      </w:r>
      <w:r w:rsidRPr="00967CAA">
        <w:rPr>
          <w:rFonts w:cstheme="minorHAnsi"/>
        </w:rPr>
        <w:t>nance of seismic and GPS instruments on all stations in seismological network, cali</w:t>
      </w:r>
      <w:r>
        <w:rPr>
          <w:rFonts w:cstheme="minorHAnsi"/>
        </w:rPr>
        <w:softHyphen/>
      </w:r>
      <w:r w:rsidRPr="00967CAA">
        <w:rPr>
          <w:rFonts w:cstheme="minorHAnsi"/>
        </w:rPr>
        <w:t xml:space="preserve">brating of seismographs and accelerographs, upgrading of equipment for acquisition of </w:t>
      </w:r>
    </w:p>
    <w:p w:rsidR="005333C3" w:rsidRPr="00F969E4" w:rsidRDefault="005333C3" w:rsidP="005333C3">
      <w:pPr>
        <w:tabs>
          <w:tab w:val="left" w:pos="4536"/>
        </w:tabs>
        <w:rPr>
          <w:rFonts w:cstheme="minorHAnsi"/>
        </w:rPr>
      </w:pPr>
    </w:p>
    <w:p w:rsidR="005333C3" w:rsidRDefault="005333C3" w:rsidP="005333C3">
      <w:pPr>
        <w:spacing w:before="0" w:after="200"/>
        <w:jc w:val="left"/>
        <w:rPr>
          <w:b/>
          <w:bCs/>
          <w:color w:val="000000" w:themeColor="text1"/>
          <w:sz w:val="18"/>
          <w:szCs w:val="18"/>
        </w:rPr>
      </w:pPr>
      <w:bookmarkStart w:id="124" w:name="_Toc404090259"/>
      <w:bookmarkStart w:id="125" w:name="_Toc309841109"/>
      <w:bookmarkStart w:id="126" w:name="_Toc444100222"/>
      <w:r>
        <w:br w:type="page"/>
      </w:r>
    </w:p>
    <w:p w:rsidR="005333C3" w:rsidRPr="00967CAA" w:rsidRDefault="005333C3" w:rsidP="005333C3">
      <w:pPr>
        <w:pStyle w:val="Beschriftung"/>
      </w:pPr>
      <w:r w:rsidRPr="00967CAA">
        <w:lastRenderedPageBreak/>
        <w:t xml:space="preserve">Table </w:t>
      </w:r>
      <w:r w:rsidRPr="00967CAA">
        <w:fldChar w:fldCharType="begin"/>
      </w:r>
      <w:r w:rsidRPr="00967CAA">
        <w:instrText xml:space="preserve"> SEQ Table \* ARABIC </w:instrText>
      </w:r>
      <w:r w:rsidRPr="00967CAA">
        <w:fldChar w:fldCharType="separate"/>
      </w:r>
      <w:r>
        <w:rPr>
          <w:noProof/>
        </w:rPr>
        <w:t>44</w:t>
      </w:r>
      <w:r w:rsidRPr="00967CAA">
        <w:rPr>
          <w:noProof/>
        </w:rPr>
        <w:fldChar w:fldCharType="end"/>
      </w:r>
      <w:r w:rsidRPr="00967CAA">
        <w:t>. Organisational chart of the Institute for Hydrometeorological and Seismological Service of Montenegro</w:t>
      </w:r>
      <w:bookmarkEnd w:id="124"/>
      <w:bookmarkEnd w:id="125"/>
      <w:r>
        <w:t>.</w:t>
      </w:r>
      <w:bookmarkEnd w:id="126"/>
    </w:p>
    <w:tbl>
      <w:tblPr>
        <w:tblStyle w:val="Tabellenraster"/>
        <w:tblW w:w="0" w:type="auto"/>
        <w:tblLook w:val="04A0" w:firstRow="1" w:lastRow="0" w:firstColumn="1" w:lastColumn="0" w:noHBand="0" w:noVBand="1"/>
      </w:tblPr>
      <w:tblGrid>
        <w:gridCol w:w="2518"/>
        <w:gridCol w:w="3296"/>
        <w:gridCol w:w="2907"/>
      </w:tblGrid>
      <w:tr w:rsidR="005333C3" w:rsidRPr="00967CAA" w:rsidTr="005F6A2A">
        <w:trPr>
          <w:tblHeader/>
        </w:trPr>
        <w:tc>
          <w:tcPr>
            <w:tcW w:w="2518" w:type="dxa"/>
          </w:tcPr>
          <w:p w:rsidR="005333C3" w:rsidRPr="00967CAA" w:rsidRDefault="005333C3" w:rsidP="005F6A2A">
            <w:pPr>
              <w:tabs>
                <w:tab w:val="left" w:pos="4536"/>
              </w:tabs>
              <w:jc w:val="center"/>
              <w:rPr>
                <w:rFonts w:cstheme="minorHAnsi"/>
                <w:b/>
              </w:rPr>
            </w:pPr>
            <w:r w:rsidRPr="00967CAA">
              <w:rPr>
                <w:rFonts w:cstheme="minorHAnsi"/>
                <w:b/>
              </w:rPr>
              <w:t>Department</w:t>
            </w:r>
          </w:p>
        </w:tc>
        <w:tc>
          <w:tcPr>
            <w:tcW w:w="3296" w:type="dxa"/>
          </w:tcPr>
          <w:p w:rsidR="005333C3" w:rsidRPr="00967CAA" w:rsidRDefault="005333C3" w:rsidP="005F6A2A">
            <w:pPr>
              <w:tabs>
                <w:tab w:val="left" w:pos="4536"/>
              </w:tabs>
              <w:jc w:val="center"/>
              <w:rPr>
                <w:rFonts w:cstheme="minorHAnsi"/>
                <w:b/>
              </w:rPr>
            </w:pPr>
            <w:r w:rsidRPr="00967CAA">
              <w:rPr>
                <w:rFonts w:cstheme="minorHAnsi"/>
                <w:b/>
              </w:rPr>
              <w:t>Sector</w:t>
            </w:r>
          </w:p>
        </w:tc>
        <w:tc>
          <w:tcPr>
            <w:tcW w:w="2907" w:type="dxa"/>
          </w:tcPr>
          <w:p w:rsidR="005333C3" w:rsidRPr="00967CAA" w:rsidRDefault="005333C3" w:rsidP="005F6A2A">
            <w:pPr>
              <w:tabs>
                <w:tab w:val="left" w:pos="4536"/>
              </w:tabs>
              <w:jc w:val="center"/>
              <w:rPr>
                <w:rFonts w:cstheme="minorHAnsi"/>
                <w:b/>
              </w:rPr>
            </w:pPr>
            <w:r w:rsidRPr="00967CAA">
              <w:rPr>
                <w:rFonts w:cstheme="minorHAnsi"/>
                <w:b/>
              </w:rPr>
              <w:t>Section (group)</w:t>
            </w:r>
          </w:p>
        </w:tc>
      </w:tr>
      <w:tr w:rsidR="005333C3" w:rsidRPr="00967CAA" w:rsidTr="005F6A2A">
        <w:trPr>
          <w:tblHeader/>
        </w:trPr>
        <w:tc>
          <w:tcPr>
            <w:tcW w:w="2518" w:type="dxa"/>
          </w:tcPr>
          <w:p w:rsidR="005333C3" w:rsidRPr="00967CAA" w:rsidRDefault="005333C3" w:rsidP="005F6A2A">
            <w:pPr>
              <w:tabs>
                <w:tab w:val="left" w:pos="4536"/>
              </w:tabs>
              <w:jc w:val="left"/>
              <w:rPr>
                <w:rFonts w:cstheme="minorHAnsi"/>
              </w:rPr>
            </w:pPr>
            <w:r w:rsidRPr="00967CAA">
              <w:rPr>
                <w:rFonts w:cstheme="minorHAnsi"/>
              </w:rPr>
              <w:t xml:space="preserve">Weather forecast and monitoring </w:t>
            </w:r>
          </w:p>
        </w:tc>
        <w:tc>
          <w:tcPr>
            <w:tcW w:w="3296" w:type="dxa"/>
          </w:tcPr>
          <w:p w:rsidR="005333C3" w:rsidRPr="00967CAA" w:rsidRDefault="005333C3" w:rsidP="005F6A2A">
            <w:pPr>
              <w:tabs>
                <w:tab w:val="left" w:pos="4536"/>
              </w:tabs>
              <w:jc w:val="left"/>
              <w:rPr>
                <w:rFonts w:cstheme="minorHAnsi"/>
              </w:rPr>
            </w:pPr>
            <w:r w:rsidRPr="00967CAA">
              <w:rPr>
                <w:rFonts w:cstheme="minorHAnsi"/>
              </w:rPr>
              <w:t>Analysis and weather forecast; Meteorological monitoring</w:t>
            </w:r>
          </w:p>
        </w:tc>
        <w:tc>
          <w:tcPr>
            <w:tcW w:w="2907" w:type="dxa"/>
          </w:tcPr>
          <w:p w:rsidR="005333C3" w:rsidRPr="00967CAA" w:rsidRDefault="005333C3" w:rsidP="005F6A2A">
            <w:pPr>
              <w:tabs>
                <w:tab w:val="left" w:pos="4536"/>
              </w:tabs>
              <w:jc w:val="left"/>
              <w:rPr>
                <w:rFonts w:cstheme="minorHAnsi"/>
              </w:rPr>
            </w:pPr>
            <w:r w:rsidRPr="00967CAA">
              <w:rPr>
                <w:rFonts w:cstheme="minorHAnsi"/>
              </w:rPr>
              <w:t>Weather forecast and model</w:t>
            </w:r>
            <w:r>
              <w:rPr>
                <w:rFonts w:cstheme="minorHAnsi"/>
              </w:rPr>
              <w:softHyphen/>
            </w:r>
            <w:r w:rsidRPr="00967CAA">
              <w:rPr>
                <w:rFonts w:cstheme="minorHAnsi"/>
              </w:rPr>
              <w:t>ling; Regional units; Satellite and radar meteorology</w:t>
            </w:r>
          </w:p>
        </w:tc>
      </w:tr>
      <w:tr w:rsidR="005333C3" w:rsidRPr="00967CAA" w:rsidTr="005F6A2A">
        <w:trPr>
          <w:tblHeader/>
        </w:trPr>
        <w:tc>
          <w:tcPr>
            <w:tcW w:w="2518" w:type="dxa"/>
          </w:tcPr>
          <w:p w:rsidR="005333C3" w:rsidRPr="00967CAA" w:rsidRDefault="005333C3" w:rsidP="005F6A2A">
            <w:pPr>
              <w:tabs>
                <w:tab w:val="left" w:pos="4536"/>
              </w:tabs>
              <w:jc w:val="left"/>
              <w:rPr>
                <w:rFonts w:cstheme="minorHAnsi"/>
              </w:rPr>
            </w:pPr>
            <w:r w:rsidRPr="00967CAA">
              <w:rPr>
                <w:rFonts w:cstheme="minorHAnsi"/>
              </w:rPr>
              <w:t>Meteorology</w:t>
            </w:r>
          </w:p>
        </w:tc>
        <w:tc>
          <w:tcPr>
            <w:tcW w:w="3296" w:type="dxa"/>
          </w:tcPr>
          <w:p w:rsidR="005333C3" w:rsidRPr="00967CAA" w:rsidRDefault="005333C3" w:rsidP="005F6A2A">
            <w:pPr>
              <w:tabs>
                <w:tab w:val="left" w:pos="4536"/>
              </w:tabs>
              <w:jc w:val="left"/>
              <w:rPr>
                <w:rFonts w:cstheme="minorHAnsi"/>
              </w:rPr>
            </w:pPr>
            <w:r w:rsidRPr="00967CAA">
              <w:rPr>
                <w:rFonts w:cstheme="minorHAnsi"/>
              </w:rPr>
              <w:t xml:space="preserve">Climatology; Applied meteorology </w:t>
            </w:r>
          </w:p>
        </w:tc>
        <w:tc>
          <w:tcPr>
            <w:tcW w:w="2907" w:type="dxa"/>
          </w:tcPr>
          <w:p w:rsidR="005333C3" w:rsidRPr="00967CAA" w:rsidRDefault="005333C3" w:rsidP="005F6A2A">
            <w:pPr>
              <w:pStyle w:val="Listenabsatz"/>
              <w:tabs>
                <w:tab w:val="left" w:pos="4536"/>
              </w:tabs>
              <w:ind w:left="459"/>
              <w:jc w:val="left"/>
              <w:rPr>
                <w:rFonts w:cstheme="minorHAnsi"/>
              </w:rPr>
            </w:pPr>
          </w:p>
        </w:tc>
      </w:tr>
      <w:tr w:rsidR="005333C3" w:rsidRPr="00967CAA" w:rsidTr="005F6A2A">
        <w:trPr>
          <w:tblHeader/>
        </w:trPr>
        <w:tc>
          <w:tcPr>
            <w:tcW w:w="2518" w:type="dxa"/>
          </w:tcPr>
          <w:p w:rsidR="005333C3" w:rsidRPr="00967CAA" w:rsidRDefault="005333C3" w:rsidP="005F6A2A">
            <w:pPr>
              <w:tabs>
                <w:tab w:val="left" w:pos="4536"/>
              </w:tabs>
              <w:jc w:val="left"/>
              <w:rPr>
                <w:rFonts w:cstheme="minorHAnsi"/>
              </w:rPr>
            </w:pPr>
            <w:r w:rsidRPr="00967CAA">
              <w:rPr>
                <w:rFonts w:cstheme="minorHAnsi"/>
              </w:rPr>
              <w:t>Hydrography and ocean</w:t>
            </w:r>
            <w:r>
              <w:rPr>
                <w:rFonts w:cstheme="minorHAnsi"/>
              </w:rPr>
              <w:softHyphen/>
            </w:r>
            <w:r w:rsidRPr="00967CAA">
              <w:rPr>
                <w:rFonts w:cstheme="minorHAnsi"/>
              </w:rPr>
              <w:t xml:space="preserve">ography </w:t>
            </w:r>
          </w:p>
        </w:tc>
        <w:tc>
          <w:tcPr>
            <w:tcW w:w="3296" w:type="dxa"/>
          </w:tcPr>
          <w:p w:rsidR="005333C3" w:rsidRPr="00967CAA" w:rsidRDefault="005333C3" w:rsidP="005F6A2A">
            <w:pPr>
              <w:tabs>
                <w:tab w:val="left" w:pos="4536"/>
              </w:tabs>
              <w:jc w:val="left"/>
              <w:rPr>
                <w:rFonts w:cstheme="minorHAnsi"/>
              </w:rPr>
            </w:pPr>
            <w:r w:rsidRPr="00967CAA">
              <w:rPr>
                <w:rFonts w:cstheme="minorHAnsi"/>
              </w:rPr>
              <w:t>Hydrology network stations; Hy</w:t>
            </w:r>
            <w:r>
              <w:rPr>
                <w:rFonts w:cstheme="minorHAnsi"/>
              </w:rPr>
              <w:softHyphen/>
            </w:r>
            <w:r w:rsidRPr="00967CAA">
              <w:rPr>
                <w:rFonts w:cstheme="minorHAnsi"/>
              </w:rPr>
              <w:t>drology analysis</w:t>
            </w:r>
          </w:p>
        </w:tc>
        <w:tc>
          <w:tcPr>
            <w:tcW w:w="2907" w:type="dxa"/>
          </w:tcPr>
          <w:p w:rsidR="005333C3" w:rsidRPr="00967CAA" w:rsidRDefault="005333C3" w:rsidP="005F6A2A">
            <w:pPr>
              <w:tabs>
                <w:tab w:val="left" w:pos="4536"/>
              </w:tabs>
              <w:jc w:val="left"/>
              <w:rPr>
                <w:rFonts w:cstheme="minorHAnsi"/>
              </w:rPr>
            </w:pPr>
            <w:r w:rsidRPr="00967CAA">
              <w:rPr>
                <w:rFonts w:cstheme="minorHAnsi"/>
              </w:rPr>
              <w:t>Hydrography data and analy</w:t>
            </w:r>
            <w:r>
              <w:rPr>
                <w:rFonts w:cstheme="minorHAnsi"/>
              </w:rPr>
              <w:softHyphen/>
            </w:r>
            <w:r w:rsidRPr="00967CAA">
              <w:rPr>
                <w:rFonts w:cstheme="minorHAnsi"/>
              </w:rPr>
              <w:t xml:space="preserve">sis </w:t>
            </w:r>
          </w:p>
        </w:tc>
      </w:tr>
      <w:tr w:rsidR="005333C3" w:rsidRPr="00967CAA" w:rsidTr="005F6A2A">
        <w:trPr>
          <w:tblHeader/>
        </w:trPr>
        <w:tc>
          <w:tcPr>
            <w:tcW w:w="2518" w:type="dxa"/>
          </w:tcPr>
          <w:p w:rsidR="005333C3" w:rsidRPr="00967CAA" w:rsidRDefault="005333C3" w:rsidP="005F6A2A">
            <w:pPr>
              <w:tabs>
                <w:tab w:val="left" w:pos="4536"/>
              </w:tabs>
              <w:jc w:val="left"/>
              <w:rPr>
                <w:rFonts w:cstheme="minorHAnsi"/>
              </w:rPr>
            </w:pPr>
            <w:r w:rsidRPr="00967CAA">
              <w:rPr>
                <w:rFonts w:cstheme="minorHAnsi"/>
              </w:rPr>
              <w:t>Water, air quality control</w:t>
            </w:r>
          </w:p>
        </w:tc>
        <w:tc>
          <w:tcPr>
            <w:tcW w:w="3296" w:type="dxa"/>
          </w:tcPr>
          <w:p w:rsidR="005333C3" w:rsidRPr="00967CAA" w:rsidRDefault="005333C3" w:rsidP="005F6A2A">
            <w:pPr>
              <w:tabs>
                <w:tab w:val="left" w:pos="4536"/>
              </w:tabs>
              <w:jc w:val="left"/>
              <w:rPr>
                <w:rFonts w:cstheme="minorHAnsi"/>
              </w:rPr>
            </w:pPr>
            <w:r w:rsidRPr="00967CAA">
              <w:rPr>
                <w:rFonts w:cstheme="minorHAnsi"/>
              </w:rPr>
              <w:t>Water quality control; Air quality control</w:t>
            </w:r>
          </w:p>
        </w:tc>
        <w:tc>
          <w:tcPr>
            <w:tcW w:w="2907" w:type="dxa"/>
          </w:tcPr>
          <w:p w:rsidR="005333C3" w:rsidRPr="00967CAA" w:rsidRDefault="005333C3" w:rsidP="005F6A2A">
            <w:pPr>
              <w:tabs>
                <w:tab w:val="left" w:pos="4536"/>
              </w:tabs>
              <w:jc w:val="left"/>
              <w:rPr>
                <w:rFonts w:cstheme="minorHAnsi"/>
              </w:rPr>
            </w:pPr>
          </w:p>
        </w:tc>
      </w:tr>
      <w:tr w:rsidR="005333C3" w:rsidRPr="00967CAA" w:rsidTr="005F6A2A">
        <w:trPr>
          <w:tblHeader/>
        </w:trPr>
        <w:tc>
          <w:tcPr>
            <w:tcW w:w="2518" w:type="dxa"/>
          </w:tcPr>
          <w:p w:rsidR="005333C3" w:rsidRPr="00967CAA" w:rsidRDefault="005333C3" w:rsidP="005F6A2A">
            <w:pPr>
              <w:tabs>
                <w:tab w:val="left" w:pos="4536"/>
              </w:tabs>
              <w:rPr>
                <w:rFonts w:cstheme="minorHAnsi"/>
              </w:rPr>
            </w:pPr>
            <w:r w:rsidRPr="00967CAA">
              <w:rPr>
                <w:rFonts w:cstheme="minorHAnsi"/>
              </w:rPr>
              <w:t>Seismology</w:t>
            </w:r>
          </w:p>
        </w:tc>
        <w:tc>
          <w:tcPr>
            <w:tcW w:w="3296" w:type="dxa"/>
          </w:tcPr>
          <w:p w:rsidR="005333C3" w:rsidRPr="00967CAA" w:rsidRDefault="005333C3" w:rsidP="005F6A2A">
            <w:pPr>
              <w:tabs>
                <w:tab w:val="left" w:pos="4536"/>
              </w:tabs>
              <w:rPr>
                <w:rFonts w:cstheme="minorHAnsi"/>
              </w:rPr>
            </w:pPr>
            <w:r w:rsidRPr="00967CAA">
              <w:rPr>
                <w:rFonts w:cstheme="minorHAnsi"/>
              </w:rPr>
              <w:t>Instrumental and engineering seismology; Seismic data analysis and processing</w:t>
            </w:r>
          </w:p>
        </w:tc>
        <w:tc>
          <w:tcPr>
            <w:tcW w:w="2907" w:type="dxa"/>
          </w:tcPr>
          <w:p w:rsidR="005333C3" w:rsidRPr="00967CAA" w:rsidRDefault="005333C3" w:rsidP="005F6A2A">
            <w:pPr>
              <w:tabs>
                <w:tab w:val="left" w:pos="4536"/>
              </w:tabs>
              <w:rPr>
                <w:rFonts w:cstheme="minorHAnsi"/>
              </w:rPr>
            </w:pPr>
          </w:p>
        </w:tc>
      </w:tr>
      <w:tr w:rsidR="005333C3" w:rsidRPr="00967CAA" w:rsidTr="005F6A2A">
        <w:trPr>
          <w:tblHeader/>
        </w:trPr>
        <w:tc>
          <w:tcPr>
            <w:tcW w:w="2518" w:type="dxa"/>
          </w:tcPr>
          <w:p w:rsidR="005333C3" w:rsidRPr="00967CAA" w:rsidRDefault="005333C3" w:rsidP="005F6A2A">
            <w:pPr>
              <w:tabs>
                <w:tab w:val="left" w:pos="4536"/>
              </w:tabs>
              <w:rPr>
                <w:rFonts w:cstheme="minorHAnsi"/>
              </w:rPr>
            </w:pPr>
          </w:p>
        </w:tc>
        <w:tc>
          <w:tcPr>
            <w:tcW w:w="3296" w:type="dxa"/>
          </w:tcPr>
          <w:p w:rsidR="005333C3" w:rsidRPr="00967CAA" w:rsidRDefault="005333C3" w:rsidP="005F6A2A">
            <w:pPr>
              <w:tabs>
                <w:tab w:val="left" w:pos="4536"/>
              </w:tabs>
              <w:rPr>
                <w:rFonts w:cstheme="minorHAnsi"/>
              </w:rPr>
            </w:pPr>
            <w:r w:rsidRPr="00967CAA">
              <w:rPr>
                <w:rFonts w:cstheme="minorHAnsi"/>
              </w:rPr>
              <w:t>Hydrometeorological Information systems</w:t>
            </w:r>
          </w:p>
        </w:tc>
        <w:tc>
          <w:tcPr>
            <w:tcW w:w="2907" w:type="dxa"/>
          </w:tcPr>
          <w:p w:rsidR="005333C3" w:rsidRPr="00967CAA" w:rsidRDefault="005333C3" w:rsidP="005F6A2A">
            <w:pPr>
              <w:tabs>
                <w:tab w:val="left" w:pos="4536"/>
              </w:tabs>
              <w:rPr>
                <w:rFonts w:cstheme="minorHAnsi"/>
              </w:rPr>
            </w:pPr>
          </w:p>
        </w:tc>
      </w:tr>
      <w:tr w:rsidR="005333C3" w:rsidRPr="00967CAA" w:rsidTr="005F6A2A">
        <w:trPr>
          <w:tblHeader/>
        </w:trPr>
        <w:tc>
          <w:tcPr>
            <w:tcW w:w="2518" w:type="dxa"/>
          </w:tcPr>
          <w:p w:rsidR="005333C3" w:rsidRPr="00967CAA" w:rsidRDefault="005333C3" w:rsidP="005F6A2A">
            <w:pPr>
              <w:tabs>
                <w:tab w:val="left" w:pos="4536"/>
              </w:tabs>
              <w:rPr>
                <w:rFonts w:cstheme="minorHAnsi"/>
              </w:rPr>
            </w:pPr>
          </w:p>
        </w:tc>
        <w:tc>
          <w:tcPr>
            <w:tcW w:w="3296" w:type="dxa"/>
          </w:tcPr>
          <w:p w:rsidR="005333C3" w:rsidRPr="00967CAA" w:rsidRDefault="005333C3" w:rsidP="005F6A2A">
            <w:pPr>
              <w:tabs>
                <w:tab w:val="left" w:pos="4536"/>
              </w:tabs>
              <w:rPr>
                <w:rFonts w:cstheme="minorHAnsi"/>
              </w:rPr>
            </w:pPr>
            <w:r w:rsidRPr="00967CAA">
              <w:rPr>
                <w:rFonts w:cstheme="minorHAnsi"/>
              </w:rPr>
              <w:t>Administration and finance</w:t>
            </w:r>
          </w:p>
        </w:tc>
        <w:tc>
          <w:tcPr>
            <w:tcW w:w="2907" w:type="dxa"/>
          </w:tcPr>
          <w:p w:rsidR="005333C3" w:rsidRPr="00967CAA" w:rsidRDefault="005333C3" w:rsidP="005F6A2A">
            <w:pPr>
              <w:tabs>
                <w:tab w:val="left" w:pos="4536"/>
              </w:tabs>
              <w:rPr>
                <w:rFonts w:cstheme="minorHAnsi"/>
              </w:rPr>
            </w:pPr>
          </w:p>
        </w:tc>
      </w:tr>
      <w:tr w:rsidR="005333C3" w:rsidRPr="00967CAA" w:rsidTr="005F6A2A">
        <w:trPr>
          <w:tblHeader/>
        </w:trPr>
        <w:tc>
          <w:tcPr>
            <w:tcW w:w="2518" w:type="dxa"/>
          </w:tcPr>
          <w:p w:rsidR="005333C3" w:rsidRPr="00967CAA" w:rsidRDefault="005333C3" w:rsidP="005F6A2A">
            <w:pPr>
              <w:tabs>
                <w:tab w:val="left" w:pos="4536"/>
              </w:tabs>
              <w:rPr>
                <w:rFonts w:cstheme="minorHAnsi"/>
              </w:rPr>
            </w:pPr>
          </w:p>
        </w:tc>
        <w:tc>
          <w:tcPr>
            <w:tcW w:w="3296" w:type="dxa"/>
          </w:tcPr>
          <w:p w:rsidR="005333C3" w:rsidRPr="00967CAA" w:rsidRDefault="005333C3" w:rsidP="005F6A2A">
            <w:pPr>
              <w:tabs>
                <w:tab w:val="left" w:pos="4536"/>
              </w:tabs>
              <w:rPr>
                <w:rFonts w:cstheme="minorHAnsi"/>
              </w:rPr>
            </w:pPr>
            <w:r w:rsidRPr="00967CAA">
              <w:rPr>
                <w:rFonts w:cstheme="minorHAnsi"/>
              </w:rPr>
              <w:t>PR and international cooperation</w:t>
            </w:r>
          </w:p>
        </w:tc>
        <w:tc>
          <w:tcPr>
            <w:tcW w:w="2907" w:type="dxa"/>
          </w:tcPr>
          <w:p w:rsidR="005333C3" w:rsidRPr="00967CAA" w:rsidRDefault="005333C3" w:rsidP="005F6A2A">
            <w:pPr>
              <w:tabs>
                <w:tab w:val="left" w:pos="4536"/>
              </w:tabs>
              <w:rPr>
                <w:rFonts w:cstheme="minorHAnsi"/>
              </w:rPr>
            </w:pPr>
          </w:p>
        </w:tc>
      </w:tr>
    </w:tbl>
    <w:p w:rsidR="005333C3" w:rsidRPr="00967CAA" w:rsidRDefault="005333C3" w:rsidP="005333C3">
      <w:pPr>
        <w:tabs>
          <w:tab w:val="left" w:pos="4536"/>
        </w:tabs>
        <w:rPr>
          <w:rFonts w:cstheme="minorHAnsi"/>
          <w:sz w:val="23"/>
          <w:szCs w:val="23"/>
        </w:rPr>
      </w:pPr>
    </w:p>
    <w:p w:rsidR="005333C3" w:rsidRPr="00967CAA" w:rsidRDefault="005333C3" w:rsidP="005333C3">
      <w:pPr>
        <w:pStyle w:val="Listenabsatz"/>
        <w:tabs>
          <w:tab w:val="left" w:pos="4536"/>
        </w:tabs>
        <w:contextualSpacing w:val="0"/>
        <w:rPr>
          <w:rFonts w:cstheme="minorHAnsi"/>
        </w:rPr>
      </w:pPr>
      <w:r w:rsidRPr="00967CAA">
        <w:rPr>
          <w:rFonts w:cstheme="minorHAnsi"/>
        </w:rPr>
        <w:t>seismic data, processing and maintenance of database of digital accelerograms, pro</w:t>
      </w:r>
      <w:r>
        <w:rPr>
          <w:rFonts w:cstheme="minorHAnsi"/>
        </w:rPr>
        <w:softHyphen/>
      </w:r>
      <w:r w:rsidRPr="00967CAA">
        <w:rPr>
          <w:rFonts w:cstheme="minorHAnsi"/>
        </w:rPr>
        <w:t>cessing of macro-seismic data for strong and catastrophic earthquakes, determination of seismic hazard elements</w:t>
      </w:r>
      <w:r>
        <w:rPr>
          <w:rFonts w:cstheme="minorHAnsi"/>
        </w:rPr>
        <w:t>,</w:t>
      </w:r>
      <w:r w:rsidRPr="00967CAA">
        <w:rPr>
          <w:rFonts w:cstheme="minorHAnsi"/>
        </w:rPr>
        <w:t xml:space="preserve"> etc.</w:t>
      </w:r>
      <w:r>
        <w:rPr>
          <w:rFonts w:cstheme="minorHAnsi"/>
        </w:rPr>
        <w:t>”</w:t>
      </w:r>
      <w:r>
        <w:rPr>
          <w:rStyle w:val="Funotenzeichen"/>
          <w:rFonts w:cstheme="minorHAnsi"/>
        </w:rPr>
        <w:footnoteReference w:id="75"/>
      </w:r>
    </w:p>
    <w:p w:rsidR="005333C3" w:rsidRPr="00967CAA" w:rsidRDefault="005333C3" w:rsidP="00246AC9">
      <w:pPr>
        <w:pStyle w:val="Listenabsatz"/>
        <w:numPr>
          <w:ilvl w:val="0"/>
          <w:numId w:val="28"/>
        </w:numPr>
        <w:tabs>
          <w:tab w:val="left" w:pos="4536"/>
        </w:tabs>
        <w:spacing w:after="180"/>
        <w:ind w:left="714" w:hanging="357"/>
        <w:contextualSpacing w:val="0"/>
        <w:rPr>
          <w:rFonts w:cstheme="minorHAnsi"/>
        </w:rPr>
      </w:pPr>
      <w:r>
        <w:rPr>
          <w:rFonts w:cstheme="minorHAnsi"/>
        </w:rPr>
        <w:t>“</w:t>
      </w:r>
      <w:r w:rsidRPr="00967CAA">
        <w:rPr>
          <w:rFonts w:cstheme="minorHAnsi"/>
        </w:rPr>
        <w:t>Department for seismic data analysis and processing</w:t>
      </w:r>
      <w:r>
        <w:rPr>
          <w:rFonts w:cstheme="minorHAnsi"/>
        </w:rPr>
        <w:t xml:space="preserve"> </w:t>
      </w:r>
      <w:r w:rsidRPr="00967CAA">
        <w:rPr>
          <w:rFonts w:cstheme="minorHAnsi"/>
        </w:rPr>
        <w:t>in charge for couple levels of auto</w:t>
      </w:r>
      <w:r>
        <w:rPr>
          <w:rFonts w:cstheme="minorHAnsi"/>
        </w:rPr>
        <w:softHyphen/>
      </w:r>
      <w:r w:rsidRPr="00967CAA">
        <w:rPr>
          <w:rFonts w:cstheme="minorHAnsi"/>
        </w:rPr>
        <w:t>matic acquisition of seismic signals generated by earthquakes and explosions, modern numerical and graphical analysis and processing of seismic and GPS data, quantification of parameters for actual and historical seismicity in Montenegro, seismo-tectonic interpretation of seismic data, focal mechanism solutions for stronger earthquakes in region, seismological database maintenance, modernisation of meth</w:t>
      </w:r>
      <w:r>
        <w:rPr>
          <w:rFonts w:cstheme="minorHAnsi"/>
        </w:rPr>
        <w:softHyphen/>
      </w:r>
      <w:r w:rsidRPr="00967CAA">
        <w:rPr>
          <w:rFonts w:cstheme="minorHAnsi"/>
        </w:rPr>
        <w:t>ods and computer programs for seismic and geodynamic analysis, publishing and ex</w:t>
      </w:r>
      <w:r>
        <w:rPr>
          <w:rFonts w:cstheme="minorHAnsi"/>
        </w:rPr>
        <w:softHyphen/>
      </w:r>
      <w:r w:rsidRPr="00967CAA">
        <w:rPr>
          <w:rFonts w:cstheme="minorHAnsi"/>
        </w:rPr>
        <w:t>change of seismic data</w:t>
      </w:r>
      <w:r>
        <w:rPr>
          <w:rFonts w:cstheme="minorHAnsi"/>
        </w:rPr>
        <w:t>,</w:t>
      </w:r>
      <w:r w:rsidRPr="00967CAA">
        <w:rPr>
          <w:rFonts w:cstheme="minorHAnsi"/>
        </w:rPr>
        <w:t xml:space="preserve"> etc.</w:t>
      </w:r>
      <w:r>
        <w:rPr>
          <w:rFonts w:cstheme="minorHAnsi"/>
        </w:rPr>
        <w:t>”</w:t>
      </w:r>
      <w:r>
        <w:rPr>
          <w:rStyle w:val="Funotenzeichen"/>
          <w:rFonts w:cstheme="minorHAnsi"/>
        </w:rPr>
        <w:footnoteReference w:id="76"/>
      </w:r>
    </w:p>
    <w:p w:rsidR="005333C3" w:rsidRPr="00967CAA" w:rsidRDefault="005333C3" w:rsidP="005333C3">
      <w:pPr>
        <w:shd w:val="clear" w:color="auto" w:fill="FFFFFF"/>
        <w:rPr>
          <w:rFonts w:cstheme="minorHAnsi"/>
        </w:rPr>
      </w:pPr>
      <w:r w:rsidRPr="00967CAA">
        <w:rPr>
          <w:rFonts w:cstheme="minorHAnsi"/>
        </w:rPr>
        <w:t xml:space="preserve">The Ministry of Defence (MoD) controls the </w:t>
      </w:r>
      <w:r>
        <w:rPr>
          <w:rFonts w:cstheme="minorHAnsi"/>
        </w:rPr>
        <w:t>Security Forces of Montenegro</w:t>
      </w:r>
      <w:r w:rsidRPr="00967CAA">
        <w:rPr>
          <w:rFonts w:cstheme="minorHAnsi"/>
        </w:rPr>
        <w:t>. The National Secu</w:t>
      </w:r>
      <w:r>
        <w:rPr>
          <w:rFonts w:cstheme="minorHAnsi"/>
        </w:rPr>
        <w:softHyphen/>
      </w:r>
      <w:r w:rsidRPr="00967CAA">
        <w:rPr>
          <w:rFonts w:cstheme="minorHAnsi"/>
        </w:rPr>
        <w:t>rity Strategy determines as one of the internal tasks of the Montenegro Security Forces: “Providing support to state institutions and authorities in cases of environmental, natural or man-made disasters of greater scale, as well as in cases of human or animal epi</w:t>
      </w:r>
      <w:r>
        <w:rPr>
          <w:rFonts w:cstheme="minorHAnsi"/>
        </w:rPr>
        <w:t>DES</w:t>
      </w:r>
      <w:r w:rsidRPr="00967CAA">
        <w:rPr>
          <w:rFonts w:cstheme="minorHAnsi"/>
        </w:rPr>
        <w:t>ics, where human life, environment and material goods are under considerable threat …”</w:t>
      </w:r>
      <w:r w:rsidRPr="00967CAA">
        <w:rPr>
          <w:rStyle w:val="Funotenzeichen"/>
          <w:rFonts w:cstheme="minorHAnsi"/>
        </w:rPr>
        <w:footnoteReference w:id="77"/>
      </w:r>
      <w:r>
        <w:rPr>
          <w:rFonts w:cstheme="minorHAnsi"/>
        </w:rPr>
        <w:t xml:space="preserve"> </w:t>
      </w:r>
      <w:r w:rsidRPr="00967CAA">
        <w:rPr>
          <w:rFonts w:cstheme="minorHAnsi"/>
        </w:rPr>
        <w:t>However, according to an international study</w:t>
      </w:r>
      <w:r>
        <w:rPr>
          <w:rFonts w:cstheme="minorHAnsi"/>
        </w:rPr>
        <w:t xml:space="preserve"> </w:t>
      </w:r>
      <w:r w:rsidRPr="00967CAA">
        <w:rPr>
          <w:rFonts w:cstheme="minorHAnsi"/>
        </w:rPr>
        <w:t xml:space="preserve">(UNDP, 2011), the role of the MoD in disasters is not clear and has not been identified at </w:t>
      </w:r>
      <w:r>
        <w:rPr>
          <w:rFonts w:cstheme="minorHAnsi"/>
        </w:rPr>
        <w:t xml:space="preserve">the </w:t>
      </w:r>
      <w:r w:rsidRPr="00967CAA">
        <w:rPr>
          <w:rFonts w:cstheme="minorHAnsi"/>
        </w:rPr>
        <w:t>national level or indeed within the ministry itself. In prac</w:t>
      </w:r>
      <w:r>
        <w:rPr>
          <w:rFonts w:cstheme="minorHAnsi"/>
        </w:rPr>
        <w:softHyphen/>
      </w:r>
      <w:r w:rsidRPr="00967CAA">
        <w:rPr>
          <w:rFonts w:cstheme="minorHAnsi"/>
        </w:rPr>
        <w:t>tice, during the floods of December 2010, the MoD’s Operations Centre reported to t</w:t>
      </w:r>
      <w:r>
        <w:rPr>
          <w:rFonts w:cstheme="minorHAnsi"/>
        </w:rPr>
        <w:t>he opera</w:t>
      </w:r>
      <w:r>
        <w:rPr>
          <w:rFonts w:cstheme="minorHAnsi"/>
        </w:rPr>
        <w:softHyphen/>
        <w:t>tions centre of the DES</w:t>
      </w:r>
      <w:r w:rsidRPr="00967CAA">
        <w:rPr>
          <w:rFonts w:cstheme="minorHAnsi"/>
        </w:rPr>
        <w:t xml:space="preserve"> and based on an informal and personal level the cooperation worked well. </w:t>
      </w:r>
    </w:p>
    <w:p w:rsidR="005333C3" w:rsidRDefault="005333C3" w:rsidP="005333C3">
      <w:pPr>
        <w:shd w:val="clear" w:color="auto" w:fill="FFFFFF"/>
        <w:rPr>
          <w:rFonts w:cstheme="minorHAnsi"/>
        </w:rPr>
      </w:pPr>
      <w:r w:rsidRPr="00967CAA">
        <w:rPr>
          <w:rFonts w:cstheme="minorHAnsi"/>
        </w:rPr>
        <w:lastRenderedPageBreak/>
        <w:t>C) Local level</w:t>
      </w:r>
    </w:p>
    <w:p w:rsidR="005333C3" w:rsidRPr="00967CAA" w:rsidRDefault="005333C3" w:rsidP="005333C3">
      <w:pPr>
        <w:shd w:val="clear" w:color="auto" w:fill="FFFFFF"/>
        <w:rPr>
          <w:rFonts w:cstheme="minorHAnsi"/>
        </w:rPr>
      </w:pPr>
      <w:r w:rsidRPr="00967CAA">
        <w:rPr>
          <w:rFonts w:cstheme="minorHAnsi"/>
        </w:rPr>
        <w:t xml:space="preserve">At </w:t>
      </w:r>
      <w:r>
        <w:rPr>
          <w:rFonts w:cstheme="minorHAnsi"/>
        </w:rPr>
        <w:t xml:space="preserve">the </w:t>
      </w:r>
      <w:r w:rsidRPr="00967CAA">
        <w:rPr>
          <w:rFonts w:cstheme="minorHAnsi"/>
        </w:rPr>
        <w:t>local level, municipal teams are only responsible for the management of emergencies. These teams are led by the president/governor of each municipality. A deputy of SEM is pre</w:t>
      </w:r>
      <w:r>
        <w:rPr>
          <w:rFonts w:cstheme="minorHAnsi"/>
        </w:rPr>
        <w:softHyphen/>
      </w:r>
      <w:r w:rsidRPr="00967CAA">
        <w:rPr>
          <w:rFonts w:cstheme="minorHAnsi"/>
        </w:rPr>
        <w:t>sent in each mu</w:t>
      </w:r>
      <w:r>
        <w:rPr>
          <w:rFonts w:cstheme="minorHAnsi"/>
        </w:rPr>
        <w:t>nicipality to coordinate sector</w:t>
      </w:r>
      <w:r w:rsidRPr="00967CAA">
        <w:rPr>
          <w:rFonts w:cstheme="minorHAnsi"/>
        </w:rPr>
        <w:t xml:space="preserve">al activities and serve as </w:t>
      </w:r>
      <w:r>
        <w:rPr>
          <w:rFonts w:cstheme="minorHAnsi"/>
        </w:rPr>
        <w:t xml:space="preserve">the </w:t>
      </w:r>
      <w:r w:rsidRPr="00967CAA">
        <w:rPr>
          <w:rFonts w:cstheme="minorHAnsi"/>
        </w:rPr>
        <w:t>link between the government body and municipalities. The fire-fighting service, with its Municipal Rescue and Protection Units, plays an important role. Currently, 450 people are attached to these units. (EU-UNDP, 2011)</w:t>
      </w:r>
    </w:p>
    <w:p w:rsidR="005333C3" w:rsidRPr="00967CAA" w:rsidRDefault="005333C3" w:rsidP="005333C3">
      <w:pPr>
        <w:pStyle w:val="berschrift2"/>
        <w:ind w:left="576" w:hanging="576"/>
        <w:rPr>
          <w:rFonts w:cstheme="minorHAnsi"/>
        </w:rPr>
      </w:pPr>
      <w:bookmarkStart w:id="127" w:name="_Toc444100196"/>
      <w:bookmarkStart w:id="128" w:name="_Toc444261047"/>
      <w:bookmarkStart w:id="129" w:name="_Toc445379769"/>
      <w:r w:rsidRPr="00967CAA">
        <w:rPr>
          <w:rFonts w:cstheme="minorHAnsi"/>
        </w:rPr>
        <w:t>Organisational cooperation</w:t>
      </w:r>
      <w:bookmarkEnd w:id="127"/>
      <w:bookmarkEnd w:id="128"/>
      <w:bookmarkEnd w:id="129"/>
    </w:p>
    <w:p w:rsidR="005333C3" w:rsidRPr="00967CAA" w:rsidRDefault="005333C3" w:rsidP="005333C3">
      <w:pPr>
        <w:spacing w:line="288" w:lineRule="auto"/>
        <w:rPr>
          <w:rFonts w:cstheme="minorHAnsi"/>
        </w:rPr>
      </w:pPr>
      <w:r w:rsidRPr="00967CAA">
        <w:rPr>
          <w:rFonts w:cstheme="minorHAnsi"/>
        </w:rPr>
        <w:t xml:space="preserve">Within the current legal and institutional framework, the organisational cooperation is mostly operational. </w:t>
      </w:r>
      <w:r>
        <w:rPr>
          <w:rFonts w:cstheme="minorHAnsi"/>
        </w:rPr>
        <w:t xml:space="preserve">The way the </w:t>
      </w:r>
      <w:r w:rsidRPr="00967CAA">
        <w:rPr>
          <w:rFonts w:cstheme="minorHAnsi"/>
        </w:rPr>
        <w:t>system works in th</w:t>
      </w:r>
      <w:r>
        <w:rPr>
          <w:rFonts w:cstheme="minorHAnsi"/>
        </w:rPr>
        <w:t>e most dangerous situations of</w:t>
      </w:r>
      <w:r w:rsidRPr="00967CAA">
        <w:rPr>
          <w:rFonts w:cstheme="minorHAnsi"/>
        </w:rPr>
        <w:t xml:space="preserve"> s</w:t>
      </w:r>
      <w:r>
        <w:rPr>
          <w:rFonts w:cstheme="minorHAnsi"/>
        </w:rPr>
        <w:t>eismic and flood</w:t>
      </w:r>
      <w:r>
        <w:rPr>
          <w:rFonts w:cstheme="minorHAnsi"/>
        </w:rPr>
        <w:softHyphen/>
        <w:t>ing emergencies</w:t>
      </w:r>
      <w:r w:rsidRPr="00967CAA">
        <w:rPr>
          <w:rFonts w:cstheme="minorHAnsi"/>
        </w:rPr>
        <w:t xml:space="preserve"> </w:t>
      </w:r>
      <w:r>
        <w:rPr>
          <w:rFonts w:cstheme="minorHAnsi"/>
        </w:rPr>
        <w:t>is presented in Table 5.</w:t>
      </w:r>
      <w:r w:rsidRPr="00967CAA">
        <w:rPr>
          <w:rFonts w:cstheme="minorHAnsi"/>
        </w:rPr>
        <w:t xml:space="preserve"> </w:t>
      </w:r>
    </w:p>
    <w:p w:rsidR="005333C3" w:rsidRPr="00967CAA" w:rsidRDefault="005333C3" w:rsidP="005333C3">
      <w:pPr>
        <w:spacing w:line="288" w:lineRule="auto"/>
        <w:rPr>
          <w:rFonts w:cstheme="minorHAnsi"/>
          <w:b/>
        </w:rPr>
      </w:pPr>
    </w:p>
    <w:p w:rsidR="005333C3" w:rsidRPr="00967CAA" w:rsidRDefault="005333C3" w:rsidP="005333C3">
      <w:pPr>
        <w:pStyle w:val="Beschriftung"/>
        <w:spacing w:after="0"/>
        <w:rPr>
          <w:rFonts w:cstheme="minorHAnsi"/>
          <w:sz w:val="22"/>
          <w:szCs w:val="22"/>
        </w:rPr>
      </w:pPr>
      <w:bookmarkStart w:id="130" w:name="_Toc404090260"/>
      <w:bookmarkStart w:id="131" w:name="_Toc309841110"/>
      <w:bookmarkStart w:id="132" w:name="_Toc444100223"/>
      <w:r w:rsidRPr="00967CAA">
        <w:rPr>
          <w:rFonts w:cstheme="minorHAnsi"/>
          <w:sz w:val="22"/>
          <w:szCs w:val="22"/>
        </w:rPr>
        <w:t xml:space="preserve">Table </w:t>
      </w:r>
      <w:r w:rsidRPr="00967CAA">
        <w:rPr>
          <w:rFonts w:cstheme="minorHAnsi"/>
          <w:sz w:val="22"/>
          <w:szCs w:val="22"/>
        </w:rPr>
        <w:fldChar w:fldCharType="begin"/>
      </w:r>
      <w:r w:rsidRPr="00967CAA">
        <w:rPr>
          <w:rFonts w:cstheme="minorHAnsi"/>
          <w:sz w:val="22"/>
          <w:szCs w:val="22"/>
        </w:rPr>
        <w:instrText xml:space="preserve"> SEQ Table \* ARABIC </w:instrText>
      </w:r>
      <w:r w:rsidRPr="00967CAA">
        <w:rPr>
          <w:rFonts w:cstheme="minorHAnsi"/>
          <w:sz w:val="22"/>
          <w:szCs w:val="22"/>
        </w:rPr>
        <w:fldChar w:fldCharType="separate"/>
      </w:r>
      <w:r>
        <w:rPr>
          <w:rFonts w:cstheme="minorHAnsi"/>
          <w:noProof/>
          <w:sz w:val="22"/>
          <w:szCs w:val="22"/>
        </w:rPr>
        <w:t>45</w:t>
      </w:r>
      <w:r w:rsidRPr="00967CAA">
        <w:rPr>
          <w:rFonts w:cstheme="minorHAnsi"/>
          <w:sz w:val="22"/>
          <w:szCs w:val="22"/>
        </w:rPr>
        <w:fldChar w:fldCharType="end"/>
      </w:r>
      <w:r w:rsidRPr="00967CAA">
        <w:rPr>
          <w:rFonts w:cstheme="minorHAnsi"/>
          <w:sz w:val="22"/>
          <w:szCs w:val="22"/>
        </w:rPr>
        <w:t>. Functional scheme of Montenegro disaster (floods and seismic) response system</w:t>
      </w:r>
      <w:bookmarkEnd w:id="130"/>
      <w:bookmarkEnd w:id="131"/>
      <w:bookmarkEnd w:id="132"/>
      <w:r w:rsidRPr="00967CAA">
        <w:rPr>
          <w:rFonts w:cstheme="minorHAnsi"/>
          <w:sz w:val="22"/>
          <w:szCs w:val="22"/>
        </w:rPr>
        <w:t xml:space="preserve"> </w:t>
      </w:r>
    </w:p>
    <w:tbl>
      <w:tblPr>
        <w:tblStyle w:val="Tabellenraster"/>
        <w:tblpPr w:leftFromText="180" w:rightFromText="180" w:vertAnchor="text" w:tblpY="295"/>
        <w:tblW w:w="0" w:type="auto"/>
        <w:tblLook w:val="04A0" w:firstRow="1" w:lastRow="0" w:firstColumn="1" w:lastColumn="0" w:noHBand="0" w:noVBand="1"/>
      </w:tblPr>
      <w:tblGrid>
        <w:gridCol w:w="1951"/>
        <w:gridCol w:w="2410"/>
        <w:gridCol w:w="4360"/>
      </w:tblGrid>
      <w:tr w:rsidR="005333C3" w:rsidRPr="00967CAA" w:rsidTr="005F6A2A">
        <w:tc>
          <w:tcPr>
            <w:tcW w:w="1951" w:type="dxa"/>
          </w:tcPr>
          <w:p w:rsidR="005333C3" w:rsidRPr="00967CAA" w:rsidRDefault="005333C3" w:rsidP="005F6A2A">
            <w:pPr>
              <w:jc w:val="left"/>
              <w:rPr>
                <w:rFonts w:cstheme="minorHAnsi"/>
                <w:b/>
              </w:rPr>
            </w:pPr>
            <w:r w:rsidRPr="00967CAA">
              <w:rPr>
                <w:rFonts w:cstheme="minorHAnsi"/>
                <w:b/>
              </w:rPr>
              <w:t>Function</w:t>
            </w:r>
          </w:p>
        </w:tc>
        <w:tc>
          <w:tcPr>
            <w:tcW w:w="2410" w:type="dxa"/>
          </w:tcPr>
          <w:p w:rsidR="005333C3" w:rsidRPr="00967CAA" w:rsidRDefault="005333C3" w:rsidP="005F6A2A">
            <w:pPr>
              <w:jc w:val="left"/>
              <w:rPr>
                <w:rFonts w:cstheme="minorHAnsi"/>
                <w:b/>
              </w:rPr>
            </w:pPr>
            <w:r>
              <w:rPr>
                <w:rFonts w:cstheme="minorHAnsi"/>
                <w:b/>
              </w:rPr>
              <w:t>L</w:t>
            </w:r>
            <w:r w:rsidRPr="00967CAA">
              <w:rPr>
                <w:rFonts w:cstheme="minorHAnsi"/>
                <w:b/>
              </w:rPr>
              <w:t>ead body</w:t>
            </w:r>
          </w:p>
        </w:tc>
        <w:tc>
          <w:tcPr>
            <w:tcW w:w="4360" w:type="dxa"/>
          </w:tcPr>
          <w:p w:rsidR="005333C3" w:rsidRPr="00967CAA" w:rsidRDefault="005333C3" w:rsidP="005F6A2A">
            <w:pPr>
              <w:jc w:val="left"/>
              <w:rPr>
                <w:rFonts w:cstheme="minorHAnsi"/>
                <w:b/>
              </w:rPr>
            </w:pPr>
            <w:r w:rsidRPr="00967CAA">
              <w:rPr>
                <w:rFonts w:cstheme="minorHAnsi"/>
                <w:b/>
              </w:rPr>
              <w:t>Sources; forces</w:t>
            </w:r>
          </w:p>
        </w:tc>
      </w:tr>
      <w:tr w:rsidR="005333C3" w:rsidRPr="00967CAA" w:rsidTr="005F6A2A">
        <w:tc>
          <w:tcPr>
            <w:tcW w:w="1951" w:type="dxa"/>
          </w:tcPr>
          <w:p w:rsidR="005333C3" w:rsidRPr="00967CAA" w:rsidRDefault="005333C3" w:rsidP="005F6A2A">
            <w:pPr>
              <w:jc w:val="left"/>
              <w:rPr>
                <w:rFonts w:cstheme="minorHAnsi"/>
              </w:rPr>
            </w:pPr>
            <w:r w:rsidRPr="00967CAA">
              <w:rPr>
                <w:rFonts w:cstheme="minorHAnsi"/>
              </w:rPr>
              <w:t>Early warning</w:t>
            </w:r>
          </w:p>
        </w:tc>
        <w:tc>
          <w:tcPr>
            <w:tcW w:w="2410" w:type="dxa"/>
          </w:tcPr>
          <w:p w:rsidR="005333C3" w:rsidRPr="00967CAA" w:rsidRDefault="005333C3" w:rsidP="005F6A2A">
            <w:pPr>
              <w:jc w:val="left"/>
              <w:rPr>
                <w:rFonts w:cstheme="minorHAnsi"/>
              </w:rPr>
            </w:pPr>
            <w:r w:rsidRPr="00967CAA">
              <w:rPr>
                <w:rFonts w:cstheme="minorHAnsi"/>
              </w:rPr>
              <w:t>IHMS</w:t>
            </w:r>
          </w:p>
        </w:tc>
        <w:tc>
          <w:tcPr>
            <w:tcW w:w="4360" w:type="dxa"/>
          </w:tcPr>
          <w:p w:rsidR="005333C3" w:rsidRPr="00967CAA" w:rsidRDefault="005333C3" w:rsidP="005F6A2A">
            <w:pPr>
              <w:jc w:val="left"/>
              <w:rPr>
                <w:rFonts w:cstheme="minorHAnsi"/>
              </w:rPr>
            </w:pPr>
            <w:r w:rsidRPr="00967CAA">
              <w:rPr>
                <w:rFonts w:cstheme="minorHAnsi"/>
              </w:rPr>
              <w:t>Other entities</w:t>
            </w:r>
          </w:p>
          <w:p w:rsidR="005333C3" w:rsidRPr="00967CAA" w:rsidRDefault="005333C3" w:rsidP="005F6A2A">
            <w:pPr>
              <w:jc w:val="left"/>
              <w:rPr>
                <w:rFonts w:cstheme="minorHAnsi"/>
              </w:rPr>
            </w:pPr>
            <w:r w:rsidRPr="00967CAA">
              <w:rPr>
                <w:rFonts w:cstheme="minorHAnsi"/>
              </w:rPr>
              <w:t>International sources</w:t>
            </w:r>
          </w:p>
          <w:p w:rsidR="005333C3" w:rsidRPr="00967CAA" w:rsidRDefault="005333C3" w:rsidP="005F6A2A">
            <w:pPr>
              <w:jc w:val="left"/>
              <w:rPr>
                <w:rFonts w:cstheme="minorHAnsi"/>
              </w:rPr>
            </w:pPr>
            <w:r w:rsidRPr="00967CAA">
              <w:rPr>
                <w:rFonts w:cstheme="minorHAnsi"/>
              </w:rPr>
              <w:t>Citizen</w:t>
            </w:r>
          </w:p>
        </w:tc>
      </w:tr>
      <w:tr w:rsidR="005333C3" w:rsidRPr="00967CAA" w:rsidTr="005F6A2A">
        <w:tc>
          <w:tcPr>
            <w:tcW w:w="1951" w:type="dxa"/>
          </w:tcPr>
          <w:p w:rsidR="005333C3" w:rsidRPr="00967CAA" w:rsidRDefault="005333C3" w:rsidP="005F6A2A">
            <w:pPr>
              <w:jc w:val="left"/>
              <w:rPr>
                <w:rFonts w:cstheme="minorHAnsi"/>
              </w:rPr>
            </w:pPr>
            <w:r w:rsidRPr="00967CAA">
              <w:rPr>
                <w:rFonts w:cstheme="minorHAnsi"/>
              </w:rPr>
              <w:t>Notification and alerting</w:t>
            </w:r>
          </w:p>
        </w:tc>
        <w:tc>
          <w:tcPr>
            <w:tcW w:w="2410" w:type="dxa"/>
          </w:tcPr>
          <w:p w:rsidR="005333C3" w:rsidRPr="00967CAA" w:rsidRDefault="005333C3" w:rsidP="005F6A2A">
            <w:pPr>
              <w:jc w:val="left"/>
              <w:rPr>
                <w:rFonts w:cstheme="minorHAnsi"/>
              </w:rPr>
            </w:pPr>
            <w:r>
              <w:rPr>
                <w:rFonts w:cstheme="minorHAnsi"/>
              </w:rPr>
              <w:t>DES</w:t>
            </w:r>
            <w:r w:rsidRPr="00967CAA">
              <w:rPr>
                <w:rFonts w:cstheme="minorHAnsi"/>
              </w:rPr>
              <w:t>: Operational Communi</w:t>
            </w:r>
            <w:r>
              <w:rPr>
                <w:rFonts w:cstheme="minorHAnsi"/>
              </w:rPr>
              <w:softHyphen/>
            </w:r>
            <w:r w:rsidRPr="00967CAA">
              <w:rPr>
                <w:rFonts w:cstheme="minorHAnsi"/>
              </w:rPr>
              <w:t>cations Centre 112</w:t>
            </w:r>
          </w:p>
        </w:tc>
        <w:tc>
          <w:tcPr>
            <w:tcW w:w="4360" w:type="dxa"/>
          </w:tcPr>
          <w:p w:rsidR="005333C3" w:rsidRPr="00967CAA" w:rsidRDefault="005333C3" w:rsidP="005F6A2A">
            <w:pPr>
              <w:jc w:val="left"/>
              <w:rPr>
                <w:rFonts w:cstheme="minorHAnsi"/>
              </w:rPr>
            </w:pPr>
            <w:r w:rsidRPr="00967CAA">
              <w:rPr>
                <w:rFonts w:cstheme="minorHAnsi"/>
              </w:rPr>
              <w:t>Local authorities;</w:t>
            </w:r>
          </w:p>
          <w:p w:rsidR="005333C3" w:rsidRPr="00967CAA" w:rsidRDefault="005333C3" w:rsidP="005F6A2A">
            <w:pPr>
              <w:jc w:val="left"/>
              <w:rPr>
                <w:rFonts w:cstheme="minorHAnsi"/>
              </w:rPr>
            </w:pPr>
            <w:r w:rsidRPr="00967CAA">
              <w:rPr>
                <w:rFonts w:cstheme="minorHAnsi"/>
              </w:rPr>
              <w:t>Enterprises</w:t>
            </w:r>
          </w:p>
          <w:p w:rsidR="005333C3" w:rsidRPr="00967CAA" w:rsidRDefault="005333C3" w:rsidP="005F6A2A">
            <w:pPr>
              <w:jc w:val="left"/>
              <w:rPr>
                <w:rFonts w:cstheme="minorHAnsi"/>
              </w:rPr>
            </w:pPr>
            <w:r w:rsidRPr="00967CAA">
              <w:rPr>
                <w:rFonts w:cstheme="minorHAnsi"/>
              </w:rPr>
              <w:t>Specialised NGO organisa</w:t>
            </w:r>
            <w:r>
              <w:rPr>
                <w:rFonts w:cstheme="minorHAnsi"/>
              </w:rPr>
              <w:softHyphen/>
            </w:r>
            <w:r w:rsidRPr="00967CAA">
              <w:rPr>
                <w:rFonts w:cstheme="minorHAnsi"/>
              </w:rPr>
              <w:t>tions</w:t>
            </w:r>
          </w:p>
        </w:tc>
      </w:tr>
      <w:tr w:rsidR="005333C3" w:rsidRPr="00967CAA" w:rsidTr="005F6A2A">
        <w:tc>
          <w:tcPr>
            <w:tcW w:w="1951" w:type="dxa"/>
          </w:tcPr>
          <w:p w:rsidR="005333C3" w:rsidRPr="00967CAA" w:rsidRDefault="005333C3" w:rsidP="005F6A2A">
            <w:pPr>
              <w:jc w:val="left"/>
              <w:rPr>
                <w:rFonts w:cstheme="minorHAnsi"/>
              </w:rPr>
            </w:pPr>
            <w:r w:rsidRPr="00967CAA">
              <w:rPr>
                <w:rFonts w:cstheme="minorHAnsi"/>
              </w:rPr>
              <w:t>Coordination 1 (Operational)</w:t>
            </w:r>
          </w:p>
        </w:tc>
        <w:tc>
          <w:tcPr>
            <w:tcW w:w="2410" w:type="dxa"/>
          </w:tcPr>
          <w:p w:rsidR="005333C3" w:rsidRPr="00967CAA" w:rsidRDefault="005333C3" w:rsidP="005F6A2A">
            <w:pPr>
              <w:jc w:val="left"/>
              <w:rPr>
                <w:rFonts w:cstheme="minorHAnsi"/>
              </w:rPr>
            </w:pPr>
            <w:r>
              <w:rPr>
                <w:rFonts w:cstheme="minorHAnsi"/>
              </w:rPr>
              <w:t>DES</w:t>
            </w:r>
          </w:p>
        </w:tc>
        <w:tc>
          <w:tcPr>
            <w:tcW w:w="4360" w:type="dxa"/>
          </w:tcPr>
          <w:p w:rsidR="005333C3" w:rsidRPr="00967CAA" w:rsidRDefault="005333C3" w:rsidP="005F6A2A">
            <w:pPr>
              <w:jc w:val="left"/>
              <w:rPr>
                <w:rFonts w:cstheme="minorHAnsi"/>
              </w:rPr>
            </w:pPr>
            <w:r w:rsidRPr="00967CAA">
              <w:rPr>
                <w:rFonts w:cstheme="minorHAnsi"/>
              </w:rPr>
              <w:t>Inter-institutional and central-local coordination at administrative level</w:t>
            </w:r>
          </w:p>
        </w:tc>
      </w:tr>
      <w:tr w:rsidR="005333C3" w:rsidRPr="00967CAA" w:rsidTr="005F6A2A">
        <w:tc>
          <w:tcPr>
            <w:tcW w:w="1951" w:type="dxa"/>
          </w:tcPr>
          <w:p w:rsidR="005333C3" w:rsidRPr="00967CAA" w:rsidRDefault="005333C3" w:rsidP="005F6A2A">
            <w:pPr>
              <w:jc w:val="left"/>
              <w:rPr>
                <w:rFonts w:cstheme="minorHAnsi"/>
              </w:rPr>
            </w:pPr>
            <w:r w:rsidRPr="00967CAA">
              <w:rPr>
                <w:rFonts w:cstheme="minorHAnsi"/>
              </w:rPr>
              <w:t>Coordination 2 (Political)</w:t>
            </w:r>
          </w:p>
        </w:tc>
        <w:tc>
          <w:tcPr>
            <w:tcW w:w="2410" w:type="dxa"/>
          </w:tcPr>
          <w:p w:rsidR="005333C3" w:rsidRPr="00967CAA" w:rsidRDefault="005333C3" w:rsidP="005F6A2A">
            <w:pPr>
              <w:jc w:val="left"/>
              <w:rPr>
                <w:rFonts w:cstheme="minorHAnsi"/>
              </w:rPr>
            </w:pPr>
            <w:r w:rsidRPr="00967CAA">
              <w:rPr>
                <w:rFonts w:cstheme="minorHAnsi"/>
              </w:rPr>
              <w:t>Emergency Management Coordination Team</w:t>
            </w:r>
          </w:p>
        </w:tc>
        <w:tc>
          <w:tcPr>
            <w:tcW w:w="4360" w:type="dxa"/>
          </w:tcPr>
          <w:p w:rsidR="005333C3" w:rsidRPr="00967CAA" w:rsidRDefault="005333C3" w:rsidP="005F6A2A">
            <w:pPr>
              <w:jc w:val="left"/>
              <w:rPr>
                <w:rFonts w:cstheme="minorHAnsi"/>
              </w:rPr>
            </w:pPr>
            <w:r w:rsidRPr="00967CAA">
              <w:rPr>
                <w:rFonts w:cstheme="minorHAnsi"/>
              </w:rPr>
              <w:t>Government level coordination (in cases of serious emergencies)</w:t>
            </w:r>
          </w:p>
        </w:tc>
      </w:tr>
      <w:tr w:rsidR="005333C3" w:rsidRPr="00967CAA" w:rsidTr="005F6A2A">
        <w:tc>
          <w:tcPr>
            <w:tcW w:w="1951" w:type="dxa"/>
            <w:vMerge w:val="restart"/>
          </w:tcPr>
          <w:p w:rsidR="005333C3" w:rsidRPr="00967CAA" w:rsidRDefault="005333C3" w:rsidP="005F6A2A">
            <w:pPr>
              <w:jc w:val="left"/>
              <w:rPr>
                <w:rFonts w:cstheme="minorHAnsi"/>
              </w:rPr>
            </w:pPr>
            <w:r w:rsidRPr="00967CAA">
              <w:rPr>
                <w:rFonts w:cstheme="minorHAnsi"/>
              </w:rPr>
              <w:t>Operations</w:t>
            </w:r>
          </w:p>
        </w:tc>
        <w:tc>
          <w:tcPr>
            <w:tcW w:w="2410" w:type="dxa"/>
            <w:vMerge w:val="restart"/>
          </w:tcPr>
          <w:p w:rsidR="005333C3" w:rsidRPr="00967CAA" w:rsidRDefault="005333C3" w:rsidP="005F6A2A">
            <w:pPr>
              <w:jc w:val="left"/>
              <w:rPr>
                <w:rFonts w:cstheme="minorHAnsi"/>
              </w:rPr>
            </w:pPr>
            <w:r w:rsidRPr="00967CAA">
              <w:rPr>
                <w:rFonts w:cstheme="minorHAnsi"/>
              </w:rPr>
              <w:t>Task force(s)</w:t>
            </w:r>
          </w:p>
        </w:tc>
        <w:tc>
          <w:tcPr>
            <w:tcW w:w="4360" w:type="dxa"/>
          </w:tcPr>
          <w:p w:rsidR="005333C3" w:rsidRPr="00967CAA" w:rsidRDefault="005333C3" w:rsidP="005F6A2A">
            <w:pPr>
              <w:rPr>
                <w:rFonts w:cstheme="minorHAnsi"/>
              </w:rPr>
            </w:pPr>
            <w:r w:rsidRPr="00967CAA">
              <w:rPr>
                <w:rFonts w:cstheme="minorHAnsi"/>
              </w:rPr>
              <w:t>Civil protection units; Units for protection and rescue of municipalities (firefighting units, units for providing assistance to vulnerable and affected population and other protection and rescue units), organised as municipal</w:t>
            </w:r>
            <w:r w:rsidRPr="00967CAA">
              <w:rPr>
                <w:rFonts w:cstheme="minorHAnsi"/>
                <w:color w:val="333333"/>
              </w:rPr>
              <w:t xml:space="preserve"> protection and rescue services; </w:t>
            </w:r>
            <w:r w:rsidRPr="00967CAA">
              <w:rPr>
                <w:rFonts w:cstheme="minorHAnsi"/>
              </w:rPr>
              <w:t>Specialised protection and rescue units; Voluntary pro</w:t>
            </w:r>
            <w:r>
              <w:rPr>
                <w:rFonts w:cstheme="minorHAnsi"/>
              </w:rPr>
              <w:softHyphen/>
            </w:r>
            <w:r w:rsidRPr="00967CAA">
              <w:rPr>
                <w:rFonts w:cstheme="minorHAnsi"/>
              </w:rPr>
              <w:t>tection and rescue units; Units for</w:t>
            </w:r>
            <w:r w:rsidRPr="00967CAA">
              <w:rPr>
                <w:rFonts w:cstheme="minorHAnsi"/>
                <w:color w:val="333333"/>
              </w:rPr>
              <w:t xml:space="preserve"> protection and rescue of business organisations and other </w:t>
            </w:r>
            <w:r w:rsidRPr="00967CAA">
              <w:rPr>
                <w:rFonts w:cstheme="minorHAnsi"/>
              </w:rPr>
              <w:t>legal subjects and e</w:t>
            </w:r>
            <w:r>
              <w:rPr>
                <w:rFonts w:cstheme="minorHAnsi"/>
              </w:rPr>
              <w:t>ntrepreneurs; and Airborne fire</w:t>
            </w:r>
            <w:r w:rsidRPr="00967CAA">
              <w:rPr>
                <w:rFonts w:cstheme="minorHAnsi"/>
              </w:rPr>
              <w:t xml:space="preserve">fighting unit. </w:t>
            </w:r>
          </w:p>
        </w:tc>
      </w:tr>
      <w:tr w:rsidR="005333C3" w:rsidRPr="00967CAA" w:rsidTr="005F6A2A">
        <w:tc>
          <w:tcPr>
            <w:tcW w:w="1951" w:type="dxa"/>
            <w:vMerge/>
          </w:tcPr>
          <w:p w:rsidR="005333C3" w:rsidRPr="00967CAA" w:rsidRDefault="005333C3" w:rsidP="005F6A2A">
            <w:pPr>
              <w:rPr>
                <w:rFonts w:cstheme="minorHAnsi"/>
              </w:rPr>
            </w:pPr>
          </w:p>
        </w:tc>
        <w:tc>
          <w:tcPr>
            <w:tcW w:w="2410" w:type="dxa"/>
            <w:vMerge/>
          </w:tcPr>
          <w:p w:rsidR="005333C3" w:rsidRPr="00967CAA" w:rsidRDefault="005333C3" w:rsidP="005F6A2A">
            <w:pPr>
              <w:rPr>
                <w:rFonts w:cstheme="minorHAnsi"/>
              </w:rPr>
            </w:pPr>
          </w:p>
        </w:tc>
        <w:tc>
          <w:tcPr>
            <w:tcW w:w="4360" w:type="dxa"/>
          </w:tcPr>
          <w:p w:rsidR="005333C3" w:rsidRPr="00967CAA" w:rsidRDefault="005333C3" w:rsidP="005F6A2A">
            <w:pPr>
              <w:rPr>
                <w:rFonts w:cstheme="minorHAnsi"/>
              </w:rPr>
            </w:pPr>
            <w:r w:rsidRPr="00967CAA">
              <w:rPr>
                <w:rFonts w:cstheme="minorHAnsi"/>
              </w:rPr>
              <w:t>International support</w:t>
            </w:r>
          </w:p>
        </w:tc>
      </w:tr>
    </w:tbl>
    <w:p w:rsidR="005333C3" w:rsidRPr="00967CAA" w:rsidRDefault="005333C3" w:rsidP="005333C3">
      <w:pPr>
        <w:shd w:val="clear" w:color="auto" w:fill="FFFFFF"/>
        <w:rPr>
          <w:rFonts w:cstheme="minorHAnsi"/>
        </w:rPr>
      </w:pPr>
      <w:r w:rsidRPr="00967CAA">
        <w:rPr>
          <w:rFonts w:cstheme="minorHAnsi"/>
        </w:rPr>
        <w:lastRenderedPageBreak/>
        <w:t>Considering the size of the country and its geological setting, trans-boundary initiatives play a crucial role in disaster mitigation and preparedness.</w:t>
      </w:r>
      <w:r w:rsidRPr="00967CAA">
        <w:rPr>
          <w:rStyle w:val="Funotenzeichen"/>
          <w:rFonts w:cstheme="minorHAnsi"/>
        </w:rPr>
        <w:footnoteReference w:id="78"/>
      </w:r>
      <w:r w:rsidRPr="00967CAA">
        <w:rPr>
          <w:rFonts w:cstheme="minorHAnsi"/>
        </w:rPr>
        <w:t xml:space="preserve"> </w:t>
      </w:r>
    </w:p>
    <w:p w:rsidR="005333C3" w:rsidRPr="00967CAA" w:rsidRDefault="005333C3" w:rsidP="005333C3">
      <w:pPr>
        <w:shd w:val="clear" w:color="auto" w:fill="FFFFFF"/>
        <w:rPr>
          <w:rFonts w:cstheme="minorHAnsi"/>
        </w:rPr>
      </w:pPr>
      <w:r>
        <w:rPr>
          <w:rFonts w:cstheme="minorHAnsi"/>
        </w:rPr>
        <w:t>DES</w:t>
      </w:r>
      <w:r w:rsidRPr="00967CAA">
        <w:rPr>
          <w:rFonts w:cstheme="minorHAnsi"/>
        </w:rPr>
        <w:t xml:space="preserve"> has signed bilateral partnership agreements with Albania, Bosnia and Herzegovina, Slove</w:t>
      </w:r>
      <w:r>
        <w:rPr>
          <w:rFonts w:cstheme="minorHAnsi"/>
        </w:rPr>
        <w:softHyphen/>
      </w:r>
      <w:r w:rsidRPr="00967CAA">
        <w:rPr>
          <w:rFonts w:cstheme="minorHAnsi"/>
        </w:rPr>
        <w:t>nia, Croatia, Macedonia, Greece, Serbia and the Russian Federation, which define a common protocol for cross-border cooperation in the event of natural disasters. The latest flood emer</w:t>
      </w:r>
      <w:r>
        <w:rPr>
          <w:rFonts w:cstheme="minorHAnsi"/>
        </w:rPr>
        <w:softHyphen/>
      </w:r>
      <w:r w:rsidRPr="00967CAA">
        <w:rPr>
          <w:rFonts w:cstheme="minorHAnsi"/>
        </w:rPr>
        <w:t xml:space="preserve">gencies have proved that these agreements are efficient, especially regarding </w:t>
      </w:r>
      <w:r>
        <w:rPr>
          <w:rFonts w:cstheme="minorHAnsi"/>
        </w:rPr>
        <w:t xml:space="preserve">the </w:t>
      </w:r>
      <w:r w:rsidRPr="00967CAA">
        <w:rPr>
          <w:rFonts w:cstheme="minorHAnsi"/>
        </w:rPr>
        <w:t xml:space="preserve">provision of support, custom lifting and fast entry for rescue teams. </w:t>
      </w:r>
    </w:p>
    <w:p w:rsidR="005333C3" w:rsidRPr="00967CAA" w:rsidRDefault="005333C3" w:rsidP="005333C3">
      <w:pPr>
        <w:shd w:val="clear" w:color="auto" w:fill="FFFFFF"/>
        <w:rPr>
          <w:rFonts w:cstheme="minorHAnsi"/>
        </w:rPr>
      </w:pPr>
      <w:r>
        <w:rPr>
          <w:rFonts w:cstheme="minorHAnsi"/>
        </w:rPr>
        <w:t xml:space="preserve">According to the EU study (EU, 2011), </w:t>
      </w:r>
      <w:r w:rsidRPr="00967CAA">
        <w:rPr>
          <w:rFonts w:cstheme="minorHAnsi"/>
        </w:rPr>
        <w:t>Montenegro participates in the following regional activi</w:t>
      </w:r>
      <w:r>
        <w:rPr>
          <w:rFonts w:cstheme="minorHAnsi"/>
        </w:rPr>
        <w:softHyphen/>
      </w:r>
      <w:r w:rsidRPr="00967CAA">
        <w:rPr>
          <w:rFonts w:cstheme="minorHAnsi"/>
        </w:rPr>
        <w:t xml:space="preserve">ties:  </w:t>
      </w:r>
    </w:p>
    <w:p w:rsidR="005333C3" w:rsidRPr="00967CAA" w:rsidRDefault="005333C3" w:rsidP="00246AC9">
      <w:pPr>
        <w:pStyle w:val="Listenabsatz"/>
        <w:numPr>
          <w:ilvl w:val="0"/>
          <w:numId w:val="29"/>
        </w:numPr>
        <w:tabs>
          <w:tab w:val="left" w:pos="4536"/>
        </w:tabs>
        <w:contextualSpacing w:val="0"/>
        <w:rPr>
          <w:rFonts w:cstheme="minorHAnsi"/>
        </w:rPr>
      </w:pPr>
      <w:r>
        <w:rPr>
          <w:rFonts w:cstheme="minorHAnsi"/>
        </w:rPr>
        <w:t>“</w:t>
      </w:r>
      <w:r w:rsidRPr="00967CAA">
        <w:rPr>
          <w:rFonts w:cstheme="minorHAnsi"/>
        </w:rPr>
        <w:t xml:space="preserve">The Disaster Preparedness and Prevention Initiative for South Eastern Europe and the EU-funded PPRD South Programme, to implement HFA objectives and priorities; </w:t>
      </w:r>
    </w:p>
    <w:p w:rsidR="005333C3" w:rsidRPr="00967CAA" w:rsidRDefault="005333C3" w:rsidP="00246AC9">
      <w:pPr>
        <w:pStyle w:val="Listenabsatz"/>
        <w:numPr>
          <w:ilvl w:val="0"/>
          <w:numId w:val="29"/>
        </w:numPr>
        <w:tabs>
          <w:tab w:val="left" w:pos="4536"/>
        </w:tabs>
        <w:contextualSpacing w:val="0"/>
        <w:rPr>
          <w:rFonts w:cstheme="minorHAnsi"/>
        </w:rPr>
      </w:pPr>
      <w:r w:rsidRPr="00967CAA">
        <w:rPr>
          <w:rFonts w:cstheme="minorHAnsi"/>
        </w:rPr>
        <w:t xml:space="preserve">The Civil Military Emergency Planning for South Eastern Europe, in cooperation with the U.S. Army </w:t>
      </w:r>
      <w:r>
        <w:rPr>
          <w:rFonts w:cstheme="minorHAnsi"/>
        </w:rPr>
        <w:t>Engineering Corps, to improve the</w:t>
      </w:r>
      <w:r w:rsidRPr="00967CAA">
        <w:rPr>
          <w:rFonts w:cstheme="minorHAnsi"/>
        </w:rPr>
        <w:t xml:space="preserve"> civil-military coordination of disaster preparedness and response; </w:t>
      </w:r>
    </w:p>
    <w:p w:rsidR="005333C3" w:rsidRPr="00967CAA" w:rsidRDefault="005333C3" w:rsidP="00246AC9">
      <w:pPr>
        <w:pStyle w:val="Listenabsatz"/>
        <w:numPr>
          <w:ilvl w:val="0"/>
          <w:numId w:val="29"/>
        </w:numPr>
        <w:tabs>
          <w:tab w:val="left" w:pos="4536"/>
        </w:tabs>
        <w:contextualSpacing w:val="0"/>
        <w:rPr>
          <w:rFonts w:cstheme="minorHAnsi"/>
        </w:rPr>
      </w:pPr>
      <w:r w:rsidRPr="00967CAA">
        <w:rPr>
          <w:rFonts w:cstheme="minorHAnsi"/>
        </w:rPr>
        <w:t>The Drought Monitoring Centre for South East Europe,</w:t>
      </w:r>
      <w:r>
        <w:rPr>
          <w:rFonts w:cstheme="minorHAnsi"/>
        </w:rPr>
        <w:t xml:space="preserve"> the European Centre for Me</w:t>
      </w:r>
      <w:r>
        <w:rPr>
          <w:rFonts w:cstheme="minorHAnsi"/>
        </w:rPr>
        <w:softHyphen/>
        <w:t>dium-</w:t>
      </w:r>
      <w:r w:rsidRPr="00967CAA">
        <w:rPr>
          <w:rFonts w:cstheme="minorHAnsi"/>
        </w:rPr>
        <w:t>Range Weather Forecasts and the Accident Reporting Guidance Operational Sys</w:t>
      </w:r>
      <w:r>
        <w:rPr>
          <w:rFonts w:cstheme="minorHAnsi"/>
        </w:rPr>
        <w:softHyphen/>
      </w:r>
      <w:r w:rsidRPr="00967CAA">
        <w:rPr>
          <w:rFonts w:cstheme="minorHAnsi"/>
        </w:rPr>
        <w:t>tem (ARGOS) to upgrade its hydro-meteorological services, weather forecasting prod</w:t>
      </w:r>
      <w:r>
        <w:rPr>
          <w:rFonts w:cstheme="minorHAnsi"/>
        </w:rPr>
        <w:softHyphen/>
      </w:r>
      <w:r w:rsidRPr="00967CAA">
        <w:rPr>
          <w:rFonts w:cstheme="minorHAnsi"/>
        </w:rPr>
        <w:t xml:space="preserve">ucts and early warning system; </w:t>
      </w:r>
    </w:p>
    <w:p w:rsidR="005333C3" w:rsidRPr="00967CAA" w:rsidRDefault="005333C3" w:rsidP="00246AC9">
      <w:pPr>
        <w:pStyle w:val="Listenabsatz"/>
        <w:numPr>
          <w:ilvl w:val="0"/>
          <w:numId w:val="29"/>
        </w:numPr>
        <w:tabs>
          <w:tab w:val="left" w:pos="4536"/>
        </w:tabs>
        <w:spacing w:after="120"/>
        <w:ind w:left="714" w:hanging="357"/>
        <w:contextualSpacing w:val="0"/>
        <w:rPr>
          <w:rFonts w:cstheme="minorHAnsi"/>
        </w:rPr>
      </w:pPr>
      <w:r w:rsidRPr="00967CAA">
        <w:rPr>
          <w:rFonts w:cstheme="minorHAnsi"/>
        </w:rPr>
        <w:t>The Project SHARE (Seismic Hazard Harmonisation in Europe, 2009–2012), within the Seventh Framework Program of the European Commission, to provide an updated, living seismic hazard model for the Euro-Mediterranean region</w:t>
      </w:r>
      <w:r w:rsidRPr="00F76E45">
        <w:rPr>
          <w:rStyle w:val="Funotenzeichen"/>
        </w:rPr>
        <w:footnoteReference w:id="79"/>
      </w:r>
      <w:r w:rsidRPr="00967CAA">
        <w:rPr>
          <w:rFonts w:cstheme="minorHAnsi"/>
        </w:rPr>
        <w:t xml:space="preserve"> and NATO’s Science for Peace project „Harmonisation of Seismic Hazard Maps for the Western Balkan Countries“, whose end product will b</w:t>
      </w:r>
      <w:r>
        <w:rPr>
          <w:rFonts w:cstheme="minorHAnsi"/>
        </w:rPr>
        <w:t>e an integrated database organis</w:t>
      </w:r>
      <w:r w:rsidRPr="00967CAA">
        <w:rPr>
          <w:rFonts w:cstheme="minorHAnsi"/>
        </w:rPr>
        <w:t>ed in GIS appli</w:t>
      </w:r>
      <w:r>
        <w:rPr>
          <w:rFonts w:cstheme="minorHAnsi"/>
        </w:rPr>
        <w:softHyphen/>
      </w:r>
      <w:r w:rsidRPr="00967CAA">
        <w:rPr>
          <w:rFonts w:cstheme="minorHAnsi"/>
        </w:rPr>
        <w:t>cations for the whole region with a regional earthquake catalogue and seismic hazard maps.</w:t>
      </w:r>
      <w:r>
        <w:rPr>
          <w:rFonts w:cstheme="minorHAnsi"/>
        </w:rPr>
        <w:t>”</w:t>
      </w:r>
      <w:r>
        <w:rPr>
          <w:rStyle w:val="Funotenzeichen"/>
          <w:rFonts w:cstheme="minorHAnsi"/>
        </w:rPr>
        <w:footnoteReference w:id="80"/>
      </w:r>
    </w:p>
    <w:p w:rsidR="005333C3" w:rsidRPr="00967CAA" w:rsidRDefault="005333C3" w:rsidP="005333C3">
      <w:pPr>
        <w:shd w:val="clear" w:color="auto" w:fill="FFFFFF"/>
        <w:rPr>
          <w:rFonts w:cstheme="minorHAnsi"/>
        </w:rPr>
      </w:pPr>
      <w:r w:rsidRPr="00967CAA">
        <w:rPr>
          <w:rFonts w:cstheme="minorHAnsi"/>
        </w:rPr>
        <w:t>Specific memorandums of understanding in the field of education, technical training, prepar</w:t>
      </w:r>
      <w:r>
        <w:rPr>
          <w:rFonts w:cstheme="minorHAnsi"/>
        </w:rPr>
        <w:softHyphen/>
      </w:r>
      <w:r w:rsidRPr="00967CAA">
        <w:rPr>
          <w:rFonts w:cstheme="minorHAnsi"/>
        </w:rPr>
        <w:t>edness and prevention are being considered with Turkey and Italy.</w:t>
      </w:r>
      <w:r w:rsidRPr="00967CAA">
        <w:rPr>
          <w:rStyle w:val="Funotenzeichen"/>
          <w:rFonts w:cstheme="minorHAnsi"/>
        </w:rPr>
        <w:footnoteReference w:id="81"/>
      </w:r>
      <w:r w:rsidRPr="00967CAA">
        <w:rPr>
          <w:rStyle w:val="Funotenzeichen"/>
          <w:rFonts w:cstheme="minorHAnsi"/>
        </w:rPr>
        <w:t xml:space="preserve"> </w:t>
      </w:r>
    </w:p>
    <w:p w:rsidR="005333C3" w:rsidRDefault="005333C3" w:rsidP="005333C3">
      <w:pPr>
        <w:shd w:val="clear" w:color="auto" w:fill="FFFFFF"/>
        <w:rPr>
          <w:rFonts w:cstheme="minorHAnsi"/>
        </w:rPr>
      </w:pPr>
      <w:r w:rsidRPr="00967CAA">
        <w:rPr>
          <w:rFonts w:cstheme="minorHAnsi"/>
        </w:rPr>
        <w:t>While a number of regional agreements are signed at the central level, municipalities do not have the mandate to replicate this process at local level. Regarding the capacity of Montene</w:t>
      </w:r>
      <w:r>
        <w:rPr>
          <w:rFonts w:cstheme="minorHAnsi"/>
        </w:rPr>
        <w:softHyphen/>
      </w:r>
      <w:r w:rsidRPr="00967CAA">
        <w:rPr>
          <w:rFonts w:cstheme="minorHAnsi"/>
        </w:rPr>
        <w:t>gro’s crisis response institutions to benefit from regional coordination and cooperation, lever</w:t>
      </w:r>
      <w:r>
        <w:rPr>
          <w:rFonts w:cstheme="minorHAnsi"/>
        </w:rPr>
        <w:softHyphen/>
      </w:r>
      <w:r w:rsidRPr="00967CAA">
        <w:rPr>
          <w:rFonts w:cstheme="minorHAnsi"/>
        </w:rPr>
        <w:t>aging expertise, capacities, resources and information across the region among SEE countries and with various regional centres in Europe the assessment of the EU – UNDP from 2011 is that the effectiveness of international cooperation is quite low, “…partially because of lack of experts and aca</w:t>
      </w:r>
      <w:r>
        <w:rPr>
          <w:rFonts w:cstheme="minorHAnsi"/>
        </w:rPr>
        <w:t>DES</w:t>
      </w:r>
      <w:r w:rsidRPr="00967CAA">
        <w:rPr>
          <w:rFonts w:cstheme="minorHAnsi"/>
        </w:rPr>
        <w:t>ic staff with good skills in European languages, especially English. This as</w:t>
      </w:r>
      <w:r>
        <w:rPr>
          <w:rFonts w:cstheme="minorHAnsi"/>
        </w:rPr>
        <w:softHyphen/>
      </w:r>
      <w:r w:rsidRPr="00967CAA">
        <w:rPr>
          <w:rFonts w:cstheme="minorHAnsi"/>
        </w:rPr>
        <w:t>pect is often under considered, but it dramatically hampers the participation of personnel to intern</w:t>
      </w:r>
      <w:r>
        <w:rPr>
          <w:rFonts w:cstheme="minorHAnsi"/>
        </w:rPr>
        <w:t>ational workshops or training</w:t>
      </w:r>
      <w:r w:rsidRPr="00967CAA">
        <w:rPr>
          <w:rFonts w:cstheme="minorHAnsi"/>
        </w:rPr>
        <w:t>.“</w:t>
      </w:r>
      <w:r w:rsidRPr="00967CAA">
        <w:rPr>
          <w:rStyle w:val="Funotenzeichen"/>
          <w:rFonts w:cstheme="minorHAnsi"/>
        </w:rPr>
        <w:footnoteReference w:id="82"/>
      </w:r>
      <w:r w:rsidRPr="00967CAA">
        <w:rPr>
          <w:rFonts w:cstheme="minorHAnsi"/>
        </w:rPr>
        <w:t xml:space="preserve"> (EU-UNDP, 2011)</w:t>
      </w:r>
      <w:bookmarkStart w:id="134" w:name="_Toc444100197"/>
    </w:p>
    <w:p w:rsidR="005333C3" w:rsidRPr="00967CAA" w:rsidRDefault="005333C3" w:rsidP="005333C3">
      <w:pPr>
        <w:pStyle w:val="berschrift1"/>
      </w:pPr>
      <w:bookmarkStart w:id="135" w:name="_Toc444261048"/>
      <w:bookmarkStart w:id="136" w:name="_Toc445379770"/>
      <w:r w:rsidRPr="00967CAA">
        <w:lastRenderedPageBreak/>
        <w:t>Procedures</w:t>
      </w:r>
      <w:bookmarkEnd w:id="134"/>
      <w:bookmarkEnd w:id="135"/>
      <w:bookmarkEnd w:id="136"/>
    </w:p>
    <w:p w:rsidR="005333C3" w:rsidRPr="00967CAA" w:rsidRDefault="005333C3" w:rsidP="005333C3">
      <w:pPr>
        <w:pStyle w:val="berschrift2"/>
        <w:ind w:left="576" w:hanging="576"/>
        <w:rPr>
          <w:rFonts w:cstheme="minorHAnsi"/>
        </w:rPr>
      </w:pPr>
      <w:bookmarkStart w:id="137" w:name="_Toc444100198"/>
      <w:bookmarkStart w:id="138" w:name="_Toc444261049"/>
      <w:bookmarkStart w:id="139" w:name="_Toc445379771"/>
      <w:r w:rsidRPr="00967CAA">
        <w:rPr>
          <w:rFonts w:cstheme="minorHAnsi"/>
        </w:rPr>
        <w:t>Standing Operating Procedures (SOPs) and Guidelines</w:t>
      </w:r>
      <w:bookmarkEnd w:id="137"/>
      <w:bookmarkEnd w:id="138"/>
      <w:bookmarkEnd w:id="139"/>
      <w:r w:rsidRPr="00967CAA">
        <w:rPr>
          <w:rFonts w:cstheme="minorHAnsi"/>
        </w:rPr>
        <w:t xml:space="preserve"> </w:t>
      </w:r>
    </w:p>
    <w:p w:rsidR="005333C3" w:rsidRPr="00967CAA" w:rsidRDefault="005333C3" w:rsidP="005333C3">
      <w:pPr>
        <w:shd w:val="clear" w:color="auto" w:fill="FFFFFF"/>
        <w:rPr>
          <w:rFonts w:cstheme="minorHAnsi"/>
        </w:rPr>
      </w:pPr>
      <w:r w:rsidRPr="00967CAA">
        <w:rPr>
          <w:rFonts w:cstheme="minorHAnsi"/>
        </w:rPr>
        <w:t>Recently, there are no by-laws and standard operational procedures (SOPs) for civil prot</w:t>
      </w:r>
      <w:r>
        <w:rPr>
          <w:rFonts w:cstheme="minorHAnsi"/>
        </w:rPr>
        <w:t>ection operations in Montenegro that to be relevant to all stakeholders. Sops have been established for some components as the Operational Communication Centre “112.”</w:t>
      </w:r>
      <w:r w:rsidRPr="00967CAA">
        <w:rPr>
          <w:rFonts w:cstheme="minorHAnsi"/>
        </w:rPr>
        <w:t xml:space="preserve"> </w:t>
      </w:r>
    </w:p>
    <w:p w:rsidR="005333C3" w:rsidRPr="00967CAA" w:rsidRDefault="005333C3" w:rsidP="005333C3">
      <w:pPr>
        <w:shd w:val="clear" w:color="auto" w:fill="FFFFFF"/>
        <w:rPr>
          <w:rFonts w:cstheme="minorHAnsi"/>
        </w:rPr>
      </w:pPr>
      <w:r w:rsidRPr="00967CAA">
        <w:rPr>
          <w:rFonts w:cstheme="minorHAnsi"/>
        </w:rPr>
        <w:t>However, in 2013, the Department for Emergency Management has sent for coordination the final version of the Standard Operating Procedures (SOP) for crossing the border in the event of natural disasters involving the Ministry of Internal Affairs of Montenegro and the Ministry of Internal Affairs of the Republic of Serbia.</w:t>
      </w:r>
      <w:r w:rsidRPr="00967CAA">
        <w:rPr>
          <w:rStyle w:val="Funotenzeichen"/>
          <w:rFonts w:cstheme="minorHAnsi"/>
        </w:rPr>
        <w:footnoteReference w:id="83"/>
      </w:r>
    </w:p>
    <w:p w:rsidR="005333C3" w:rsidRPr="00967CAA" w:rsidRDefault="005333C3" w:rsidP="005333C3">
      <w:pPr>
        <w:shd w:val="clear" w:color="auto" w:fill="FFFFFF"/>
        <w:rPr>
          <w:rFonts w:cstheme="minorHAnsi"/>
        </w:rPr>
      </w:pPr>
      <w:r>
        <w:rPr>
          <w:rFonts w:cstheme="minorHAnsi"/>
        </w:rPr>
        <w:t>According to the UNDP study as of 2011</w:t>
      </w:r>
      <w:r w:rsidRPr="00967CAA">
        <w:rPr>
          <w:rFonts w:cstheme="minorHAnsi"/>
        </w:rPr>
        <w:t>, the MoD is considering the development of internal SOPs for army participation in disaster response operations.</w:t>
      </w:r>
    </w:p>
    <w:p w:rsidR="005333C3" w:rsidRPr="00BD0B00" w:rsidRDefault="005333C3" w:rsidP="005333C3">
      <w:pPr>
        <w:pStyle w:val="berschrift2"/>
        <w:ind w:left="576" w:hanging="576"/>
        <w:rPr>
          <w:rFonts w:cstheme="minorHAnsi"/>
        </w:rPr>
      </w:pPr>
      <w:bookmarkStart w:id="140" w:name="_Toc444100199"/>
      <w:bookmarkStart w:id="141" w:name="_Toc444261050"/>
      <w:bookmarkStart w:id="142" w:name="_Toc445379772"/>
      <w:r w:rsidRPr="00967CAA">
        <w:rPr>
          <w:rFonts w:cstheme="minorHAnsi"/>
        </w:rPr>
        <w:t>Operations planning</w:t>
      </w:r>
      <w:bookmarkEnd w:id="140"/>
      <w:bookmarkEnd w:id="141"/>
      <w:bookmarkEnd w:id="142"/>
    </w:p>
    <w:p w:rsidR="005333C3" w:rsidRPr="00BD0B00" w:rsidRDefault="005333C3" w:rsidP="005333C3">
      <w:pPr>
        <w:shd w:val="clear" w:color="auto" w:fill="FFFFFF"/>
        <w:rPr>
          <w:rFonts w:cstheme="minorHAnsi"/>
        </w:rPr>
      </w:pPr>
      <w:r w:rsidRPr="00BD0B00">
        <w:rPr>
          <w:rFonts w:cstheme="minorHAnsi"/>
        </w:rPr>
        <w:t>The normative ground for operational planning is the Rulebook on Methodology for the De</w:t>
      </w:r>
      <w:r>
        <w:rPr>
          <w:rFonts w:cstheme="minorHAnsi"/>
        </w:rPr>
        <w:softHyphen/>
      </w:r>
      <w:r w:rsidRPr="00BD0B00">
        <w:rPr>
          <w:rFonts w:cstheme="minorHAnsi"/>
        </w:rPr>
        <w:t>velopment of Protection and Rescue Plans</w:t>
      </w:r>
      <w:r>
        <w:rPr>
          <w:rFonts w:cstheme="minorHAnsi"/>
        </w:rPr>
        <w:t>.</w:t>
      </w:r>
      <w:r>
        <w:rPr>
          <w:rStyle w:val="Funotenzeichen"/>
          <w:rFonts w:cstheme="minorHAnsi"/>
        </w:rPr>
        <w:footnoteReference w:id="84"/>
      </w:r>
    </w:p>
    <w:p w:rsidR="005333C3" w:rsidRPr="00967CAA" w:rsidRDefault="005333C3" w:rsidP="005333C3">
      <w:pPr>
        <w:shd w:val="clear" w:color="auto" w:fill="FFFFFF"/>
        <w:rPr>
          <w:rFonts w:cstheme="minorHAnsi"/>
        </w:rPr>
      </w:pPr>
      <w:r w:rsidRPr="00967CAA">
        <w:rPr>
          <w:rFonts w:cstheme="minorHAnsi"/>
        </w:rPr>
        <w:t>The overall national-level planning document on disaster management is the National Plan for Rescue and Protection. The plan is based on the vulnerability assessments for all major haz</w:t>
      </w:r>
      <w:r>
        <w:rPr>
          <w:rFonts w:cstheme="minorHAnsi"/>
        </w:rPr>
        <w:softHyphen/>
      </w:r>
      <w:r w:rsidRPr="00967CAA">
        <w:rPr>
          <w:rFonts w:cstheme="minorHAnsi"/>
        </w:rPr>
        <w:t>ards, as the National Strategy has outlined them for Emergency Situations. The set of hazard-based national plans includes:</w:t>
      </w:r>
      <w:r w:rsidRPr="00967CAA">
        <w:rPr>
          <w:rStyle w:val="Funotenzeichen"/>
          <w:rFonts w:cstheme="minorHAnsi"/>
        </w:rPr>
        <w:footnoteReference w:id="85"/>
      </w:r>
      <w:r w:rsidRPr="00967CAA">
        <w:rPr>
          <w:rStyle w:val="Funotenzeichen"/>
          <w:rFonts w:cstheme="minorHAnsi"/>
        </w:rPr>
        <w:t xml:space="preserve"> </w:t>
      </w:r>
    </w:p>
    <w:p w:rsidR="005333C3" w:rsidRPr="00967CAA" w:rsidRDefault="005333C3" w:rsidP="00246AC9">
      <w:pPr>
        <w:pStyle w:val="Listenabsatz"/>
        <w:numPr>
          <w:ilvl w:val="0"/>
          <w:numId w:val="30"/>
        </w:numPr>
        <w:tabs>
          <w:tab w:val="left" w:pos="4536"/>
        </w:tabs>
        <w:contextualSpacing w:val="0"/>
        <w:rPr>
          <w:rFonts w:cstheme="minorHAnsi"/>
        </w:rPr>
      </w:pPr>
      <w:r w:rsidRPr="00967CAA">
        <w:rPr>
          <w:rFonts w:cstheme="minorHAnsi"/>
        </w:rPr>
        <w:t xml:space="preserve">National Plan for Protection from Earthquakes; </w:t>
      </w:r>
    </w:p>
    <w:p w:rsidR="005333C3" w:rsidRPr="00967CAA" w:rsidRDefault="005333C3" w:rsidP="00246AC9">
      <w:pPr>
        <w:pStyle w:val="Listenabsatz"/>
        <w:numPr>
          <w:ilvl w:val="0"/>
          <w:numId w:val="30"/>
        </w:numPr>
        <w:tabs>
          <w:tab w:val="left" w:pos="4536"/>
        </w:tabs>
        <w:contextualSpacing w:val="0"/>
        <w:rPr>
          <w:rFonts w:cstheme="minorHAnsi"/>
        </w:rPr>
      </w:pPr>
      <w:r w:rsidRPr="00967CAA">
        <w:rPr>
          <w:rFonts w:cstheme="minorHAnsi"/>
        </w:rPr>
        <w:t xml:space="preserve">National Plan for Fire Protection; </w:t>
      </w:r>
    </w:p>
    <w:p w:rsidR="005333C3" w:rsidRPr="00967CAA" w:rsidRDefault="005333C3" w:rsidP="00246AC9">
      <w:pPr>
        <w:pStyle w:val="Listenabsatz"/>
        <w:numPr>
          <w:ilvl w:val="0"/>
          <w:numId w:val="30"/>
        </w:numPr>
        <w:tabs>
          <w:tab w:val="left" w:pos="4536"/>
        </w:tabs>
        <w:contextualSpacing w:val="0"/>
        <w:rPr>
          <w:rFonts w:cstheme="minorHAnsi"/>
        </w:rPr>
      </w:pPr>
      <w:r w:rsidRPr="00967CAA">
        <w:rPr>
          <w:rFonts w:cstheme="minorHAnsi"/>
        </w:rPr>
        <w:t xml:space="preserve">National Plan for Protection Against Chemical Accidents; </w:t>
      </w:r>
    </w:p>
    <w:p w:rsidR="005333C3" w:rsidRPr="00967CAA" w:rsidRDefault="005333C3" w:rsidP="00246AC9">
      <w:pPr>
        <w:pStyle w:val="Listenabsatz"/>
        <w:numPr>
          <w:ilvl w:val="0"/>
          <w:numId w:val="30"/>
        </w:numPr>
        <w:tabs>
          <w:tab w:val="left" w:pos="4536"/>
        </w:tabs>
        <w:contextualSpacing w:val="0"/>
        <w:rPr>
          <w:rFonts w:cstheme="minorHAnsi"/>
        </w:rPr>
      </w:pPr>
      <w:r w:rsidRPr="00967CAA">
        <w:rPr>
          <w:rFonts w:cstheme="minorHAnsi"/>
        </w:rPr>
        <w:t xml:space="preserve">National Plan for Protection Against Biological Accidents; </w:t>
      </w:r>
    </w:p>
    <w:p w:rsidR="005333C3" w:rsidRPr="00967CAA" w:rsidRDefault="005333C3" w:rsidP="00246AC9">
      <w:pPr>
        <w:pStyle w:val="Listenabsatz"/>
        <w:numPr>
          <w:ilvl w:val="0"/>
          <w:numId w:val="30"/>
        </w:numPr>
        <w:tabs>
          <w:tab w:val="left" w:pos="4536"/>
        </w:tabs>
        <w:contextualSpacing w:val="0"/>
        <w:rPr>
          <w:rFonts w:cstheme="minorHAnsi"/>
        </w:rPr>
      </w:pPr>
      <w:r w:rsidRPr="00967CAA">
        <w:rPr>
          <w:rFonts w:cstheme="minorHAnsi"/>
        </w:rPr>
        <w:t xml:space="preserve">National Plan for Protection Against Radiation Accidents; </w:t>
      </w:r>
    </w:p>
    <w:p w:rsidR="005333C3" w:rsidRPr="00967CAA" w:rsidRDefault="005333C3" w:rsidP="00246AC9">
      <w:pPr>
        <w:pStyle w:val="Listenabsatz"/>
        <w:numPr>
          <w:ilvl w:val="0"/>
          <w:numId w:val="30"/>
        </w:numPr>
        <w:tabs>
          <w:tab w:val="left" w:pos="4536"/>
        </w:tabs>
        <w:contextualSpacing w:val="0"/>
        <w:rPr>
          <w:rFonts w:cstheme="minorHAnsi"/>
        </w:rPr>
      </w:pPr>
      <w:r w:rsidRPr="00967CAA">
        <w:rPr>
          <w:rFonts w:cstheme="minorHAnsi"/>
        </w:rPr>
        <w:t xml:space="preserve">National Plan for Search and Rescue in Civil Aviation Incidents and Accidents; </w:t>
      </w:r>
    </w:p>
    <w:p w:rsidR="005333C3" w:rsidRPr="00967CAA" w:rsidRDefault="005333C3" w:rsidP="00246AC9">
      <w:pPr>
        <w:pStyle w:val="Listenabsatz"/>
        <w:numPr>
          <w:ilvl w:val="0"/>
          <w:numId w:val="30"/>
        </w:numPr>
        <w:tabs>
          <w:tab w:val="left" w:pos="4536"/>
        </w:tabs>
        <w:contextualSpacing w:val="0"/>
        <w:rPr>
          <w:rFonts w:cstheme="minorHAnsi"/>
        </w:rPr>
      </w:pPr>
      <w:r w:rsidRPr="00967CAA">
        <w:rPr>
          <w:rFonts w:cstheme="minorHAnsi"/>
        </w:rPr>
        <w:t xml:space="preserve">National Plan for Protection Against Floods; </w:t>
      </w:r>
    </w:p>
    <w:p w:rsidR="005333C3" w:rsidRPr="00967CAA" w:rsidRDefault="005333C3" w:rsidP="00246AC9">
      <w:pPr>
        <w:pStyle w:val="Listenabsatz"/>
        <w:numPr>
          <w:ilvl w:val="0"/>
          <w:numId w:val="30"/>
        </w:numPr>
        <w:tabs>
          <w:tab w:val="left" w:pos="4536"/>
        </w:tabs>
        <w:contextualSpacing w:val="0"/>
        <w:rPr>
          <w:rFonts w:cstheme="minorHAnsi"/>
        </w:rPr>
      </w:pPr>
      <w:r w:rsidRPr="00967CAA">
        <w:rPr>
          <w:rFonts w:cstheme="minorHAnsi"/>
        </w:rPr>
        <w:t xml:space="preserve">National Plan for Protection Against Landslides and Avalanches; </w:t>
      </w:r>
    </w:p>
    <w:p w:rsidR="005333C3" w:rsidRPr="00967CAA" w:rsidRDefault="005333C3" w:rsidP="00246AC9">
      <w:pPr>
        <w:pStyle w:val="Listenabsatz"/>
        <w:numPr>
          <w:ilvl w:val="0"/>
          <w:numId w:val="30"/>
        </w:numPr>
        <w:tabs>
          <w:tab w:val="left" w:pos="4536"/>
        </w:tabs>
        <w:contextualSpacing w:val="0"/>
        <w:rPr>
          <w:rFonts w:cstheme="minorHAnsi"/>
        </w:rPr>
      </w:pPr>
      <w:r w:rsidRPr="00967CAA">
        <w:rPr>
          <w:rFonts w:cstheme="minorHAnsi"/>
        </w:rPr>
        <w:t>National Plan for Protection from Extreme Weather Phenomena;</w:t>
      </w:r>
    </w:p>
    <w:p w:rsidR="005333C3" w:rsidRPr="00967CAA" w:rsidRDefault="005333C3" w:rsidP="00246AC9">
      <w:pPr>
        <w:pStyle w:val="Listenabsatz"/>
        <w:numPr>
          <w:ilvl w:val="0"/>
          <w:numId w:val="30"/>
        </w:numPr>
        <w:tabs>
          <w:tab w:val="left" w:pos="4536"/>
        </w:tabs>
        <w:contextualSpacing w:val="0"/>
        <w:rPr>
          <w:rFonts w:cstheme="minorHAnsi"/>
        </w:rPr>
      </w:pPr>
      <w:r w:rsidRPr="00967CAA">
        <w:rPr>
          <w:rFonts w:cstheme="minorHAnsi"/>
        </w:rPr>
        <w:t xml:space="preserve">National Plan for Protection from Traffic Accidents on Road and Rail; </w:t>
      </w:r>
    </w:p>
    <w:p w:rsidR="005333C3" w:rsidRPr="00967CAA" w:rsidRDefault="005333C3" w:rsidP="00246AC9">
      <w:pPr>
        <w:pStyle w:val="Listenabsatz"/>
        <w:numPr>
          <w:ilvl w:val="0"/>
          <w:numId w:val="30"/>
        </w:numPr>
        <w:tabs>
          <w:tab w:val="left" w:pos="4536"/>
        </w:tabs>
        <w:contextualSpacing w:val="0"/>
        <w:rPr>
          <w:rFonts w:cstheme="minorHAnsi"/>
        </w:rPr>
      </w:pPr>
      <w:r w:rsidRPr="00967CAA">
        <w:rPr>
          <w:rFonts w:cstheme="minorHAnsi"/>
        </w:rPr>
        <w:t xml:space="preserve">National Plan for Protection from Technical and Technological Hazards; </w:t>
      </w:r>
    </w:p>
    <w:p w:rsidR="005333C3" w:rsidRPr="00967CAA" w:rsidRDefault="005333C3" w:rsidP="00246AC9">
      <w:pPr>
        <w:pStyle w:val="Listenabsatz"/>
        <w:numPr>
          <w:ilvl w:val="0"/>
          <w:numId w:val="30"/>
        </w:numPr>
        <w:tabs>
          <w:tab w:val="left" w:pos="4536"/>
        </w:tabs>
        <w:spacing w:after="120"/>
        <w:ind w:left="714" w:hanging="357"/>
        <w:contextualSpacing w:val="0"/>
        <w:rPr>
          <w:rFonts w:cstheme="minorHAnsi"/>
        </w:rPr>
      </w:pPr>
      <w:r w:rsidRPr="00967CAA">
        <w:rPr>
          <w:rFonts w:cstheme="minorHAnsi"/>
        </w:rPr>
        <w:t>National Plan for Protection from Destruction of Power Plants.</w:t>
      </w:r>
    </w:p>
    <w:p w:rsidR="005333C3" w:rsidRDefault="005333C3" w:rsidP="005333C3">
      <w:pPr>
        <w:rPr>
          <w:b/>
        </w:rPr>
      </w:pPr>
      <w:r w:rsidRPr="00967CAA">
        <w:rPr>
          <w:rFonts w:cstheme="minorHAnsi"/>
        </w:rPr>
        <w:lastRenderedPageBreak/>
        <w:t>As the floods are the current most serious source of risk, the authorities in Montenegro pay special attention to prevention, rescue and relief measures in cases of heavy rains and flood</w:t>
      </w:r>
      <w:r>
        <w:rPr>
          <w:rFonts w:cstheme="minorHAnsi"/>
        </w:rPr>
        <w:softHyphen/>
      </w:r>
      <w:r w:rsidRPr="00967CAA">
        <w:rPr>
          <w:rFonts w:cstheme="minorHAnsi"/>
        </w:rPr>
        <w:t xml:space="preserve">ing. </w:t>
      </w:r>
      <w:r>
        <w:rPr>
          <w:rFonts w:cstheme="minorHAnsi"/>
        </w:rPr>
        <w:t xml:space="preserve">According to a 2015 Montenegro report on the transposition of </w:t>
      </w:r>
      <w:r w:rsidRPr="0097237F">
        <w:t xml:space="preserve">Directive 2007/60/EC of the European Parliament and of the Council of 23 October 2007 on the </w:t>
      </w:r>
      <w:r w:rsidRPr="003207AE">
        <w:t>assessment and man</w:t>
      </w:r>
      <w:r>
        <w:softHyphen/>
      </w:r>
      <w:r w:rsidRPr="003207AE">
        <w:t>agement of flood risks,</w:t>
      </w:r>
    </w:p>
    <w:p w:rsidR="005333C3" w:rsidRDefault="005333C3" w:rsidP="005333C3">
      <w:pPr>
        <w:ind w:left="567" w:right="425"/>
        <w:rPr>
          <w:bCs/>
          <w:i/>
        </w:rPr>
      </w:pPr>
      <w:r w:rsidRPr="003207AE">
        <w:rPr>
          <w:bCs/>
          <w:i/>
        </w:rPr>
        <w:t>Preventive measures regarding protection from floods are prepared and imple</w:t>
      </w:r>
      <w:r>
        <w:rPr>
          <w:bCs/>
          <w:i/>
        </w:rPr>
        <w:softHyphen/>
      </w:r>
      <w:r w:rsidRPr="003207AE">
        <w:rPr>
          <w:bCs/>
          <w:i/>
        </w:rPr>
        <w:t>mented by the Ministry of Agriculture and Rural Development and Water Direc</w:t>
      </w:r>
      <w:r>
        <w:rPr>
          <w:bCs/>
          <w:i/>
        </w:rPr>
        <w:softHyphen/>
      </w:r>
      <w:r w:rsidRPr="003207AE">
        <w:rPr>
          <w:bCs/>
          <w:i/>
        </w:rPr>
        <w:t>torate, on the grounds of the Law on Water and General Plan for protection from adverse effects of water for water areas which are important for Montenegro, along with Operational Plans for protection from adverse effects of water.  Preven</w:t>
      </w:r>
      <w:r>
        <w:rPr>
          <w:bCs/>
          <w:i/>
        </w:rPr>
        <w:softHyphen/>
      </w:r>
      <w:r w:rsidRPr="003207AE">
        <w:rPr>
          <w:bCs/>
          <w:i/>
        </w:rPr>
        <w:t>tive measures include: regulation of watercourse, building protection structures (dams), cleaning and deepening of watercourses, maintenance and repair of dam</w:t>
      </w:r>
      <w:r>
        <w:rPr>
          <w:bCs/>
          <w:i/>
        </w:rPr>
        <w:softHyphen/>
      </w:r>
      <w:r w:rsidRPr="003207AE">
        <w:rPr>
          <w:bCs/>
          <w:i/>
        </w:rPr>
        <w:t>aged parts of protection structures, observation and reconnaissance of the state of watercourses and high dams etc.</w:t>
      </w:r>
      <w:r w:rsidRPr="00943DDB">
        <w:rPr>
          <w:rStyle w:val="Funotenzeichen"/>
          <w:rFonts w:cstheme="minorHAnsi"/>
        </w:rPr>
        <w:footnoteReference w:id="86"/>
      </w:r>
    </w:p>
    <w:p w:rsidR="005333C3" w:rsidRPr="00943DDB" w:rsidRDefault="005333C3" w:rsidP="005333C3">
      <w:pPr>
        <w:ind w:left="567" w:right="425"/>
        <w:rPr>
          <w:rFonts w:cstheme="minorHAnsi"/>
        </w:rPr>
      </w:pPr>
    </w:p>
    <w:p w:rsidR="005333C3" w:rsidRPr="00967CAA" w:rsidRDefault="005333C3" w:rsidP="005333C3">
      <w:pPr>
        <w:pStyle w:val="berschrift2"/>
        <w:ind w:left="576" w:hanging="576"/>
        <w:rPr>
          <w:rFonts w:cstheme="minorHAnsi"/>
        </w:rPr>
      </w:pPr>
      <w:bookmarkStart w:id="143" w:name="_Toc444100200"/>
      <w:bookmarkStart w:id="144" w:name="_Toc444261051"/>
      <w:bookmarkStart w:id="145" w:name="_Toc445379773"/>
      <w:r w:rsidRPr="00967CAA">
        <w:rPr>
          <w:rFonts w:cstheme="minorHAnsi"/>
        </w:rPr>
        <w:t>Logistics support in crises</w:t>
      </w:r>
      <w:bookmarkEnd w:id="143"/>
      <w:bookmarkEnd w:id="144"/>
      <w:bookmarkEnd w:id="145"/>
    </w:p>
    <w:p w:rsidR="005333C3" w:rsidRPr="00967CAA" w:rsidRDefault="005333C3" w:rsidP="005333C3">
      <w:pPr>
        <w:tabs>
          <w:tab w:val="left" w:pos="4536"/>
        </w:tabs>
        <w:rPr>
          <w:rFonts w:cstheme="minorHAnsi"/>
        </w:rPr>
      </w:pPr>
      <w:r w:rsidRPr="00967CAA">
        <w:rPr>
          <w:rFonts w:cstheme="minorHAnsi"/>
        </w:rPr>
        <w:t>The Law on Protection and Rescue prescribes that, in the case of imminent threat or in time of emergency on the territory of municipality, the president of municipality have the right and obligation to mobilise all human and material resources from the territory of that municipality, in accordance with the municipal plan. Mobilised persons and material resources shall be enti</w:t>
      </w:r>
      <w:r>
        <w:rPr>
          <w:rFonts w:cstheme="minorHAnsi"/>
        </w:rPr>
        <w:softHyphen/>
      </w:r>
      <w:r w:rsidRPr="00967CAA">
        <w:rPr>
          <w:rFonts w:cstheme="minorHAnsi"/>
        </w:rPr>
        <w:t>tled to reimbursement of expenses from the municipal budget, in accordance with the regula</w:t>
      </w:r>
      <w:r>
        <w:rPr>
          <w:rFonts w:cstheme="minorHAnsi"/>
        </w:rPr>
        <w:softHyphen/>
      </w:r>
      <w:r w:rsidRPr="00967CAA">
        <w:rPr>
          <w:rFonts w:cstheme="minorHAnsi"/>
        </w:rPr>
        <w:t>tion of the municipality.</w:t>
      </w:r>
    </w:p>
    <w:p w:rsidR="005333C3" w:rsidRPr="00967CAA" w:rsidRDefault="005333C3" w:rsidP="005333C3">
      <w:pPr>
        <w:tabs>
          <w:tab w:val="left" w:pos="4536"/>
        </w:tabs>
        <w:rPr>
          <w:rFonts w:cstheme="minorHAnsi"/>
        </w:rPr>
      </w:pPr>
      <w:r w:rsidRPr="00967CAA">
        <w:rPr>
          <w:rFonts w:cstheme="minorHAnsi"/>
        </w:rPr>
        <w:t>Concerned the citizen, the Law (Art. 61) stipulates that they have to make available to civil protection units the use of vehicles, machines, equipment and other material resources, land, facilities, devices and energy sources, necessary for protection and rescue in case of introduc</w:t>
      </w:r>
      <w:r>
        <w:rPr>
          <w:rFonts w:cstheme="minorHAnsi"/>
        </w:rPr>
        <w:softHyphen/>
      </w:r>
      <w:r w:rsidRPr="00967CAA">
        <w:rPr>
          <w:rFonts w:cstheme="minorHAnsi"/>
        </w:rPr>
        <w:t>tion of “state of emergency”.</w:t>
      </w:r>
    </w:p>
    <w:p w:rsidR="005333C3" w:rsidRPr="00967CAA" w:rsidRDefault="005333C3" w:rsidP="005333C3">
      <w:pPr>
        <w:tabs>
          <w:tab w:val="left" w:pos="4536"/>
        </w:tabs>
        <w:rPr>
          <w:rFonts w:cstheme="minorHAnsi"/>
        </w:rPr>
      </w:pPr>
      <w:r w:rsidRPr="00967CAA">
        <w:rPr>
          <w:rFonts w:cstheme="minorHAnsi"/>
        </w:rPr>
        <w:t>Material obligation is also considered to be the placing of instruments and devices for observ</w:t>
      </w:r>
      <w:r>
        <w:rPr>
          <w:rFonts w:cstheme="minorHAnsi"/>
        </w:rPr>
        <w:softHyphen/>
      </w:r>
      <w:r w:rsidRPr="00967CAA">
        <w:rPr>
          <w:rFonts w:cstheme="minorHAnsi"/>
        </w:rPr>
        <w:t>ing, notifying and informing on commercial and other buildings, and as an exception, on resi</w:t>
      </w:r>
      <w:r>
        <w:rPr>
          <w:rFonts w:cstheme="minorHAnsi"/>
        </w:rPr>
        <w:softHyphen/>
      </w:r>
      <w:r w:rsidRPr="00967CAA">
        <w:rPr>
          <w:rFonts w:cstheme="minorHAnsi"/>
        </w:rPr>
        <w:t>dential buildings as well, if the instruments and devices can not be placed on other buildings. The material obligation may be ordered to legal persons and entrepreneurs as well.</w:t>
      </w:r>
    </w:p>
    <w:p w:rsidR="005333C3" w:rsidRPr="00967CAA" w:rsidRDefault="005333C3" w:rsidP="005333C3">
      <w:pPr>
        <w:tabs>
          <w:tab w:val="left" w:pos="4536"/>
        </w:tabs>
        <w:rPr>
          <w:rFonts w:cstheme="minorHAnsi"/>
        </w:rPr>
      </w:pPr>
      <w:r w:rsidRPr="00967CAA">
        <w:rPr>
          <w:rFonts w:cstheme="minorHAnsi"/>
        </w:rPr>
        <w:t>Military logistic support has been and could be provide based on decision of the Emergency Management Coordination Team.</w:t>
      </w:r>
    </w:p>
    <w:p w:rsidR="005333C3" w:rsidRPr="00967CAA" w:rsidRDefault="005333C3" w:rsidP="005333C3">
      <w:pPr>
        <w:pStyle w:val="berschrift2"/>
        <w:ind w:left="576" w:hanging="576"/>
        <w:rPr>
          <w:rFonts w:cstheme="minorHAnsi"/>
        </w:rPr>
      </w:pPr>
      <w:bookmarkStart w:id="146" w:name="_Toc444100201"/>
      <w:bookmarkStart w:id="147" w:name="_Toc444261052"/>
      <w:bookmarkStart w:id="148" w:name="_Toc445379774"/>
      <w:r w:rsidRPr="00967CAA">
        <w:rPr>
          <w:rFonts w:cstheme="minorHAnsi"/>
        </w:rPr>
        <w:t>Crisis communication to general public; Alert system; Public Infor</w:t>
      </w:r>
      <w:r>
        <w:rPr>
          <w:rFonts w:cstheme="minorHAnsi"/>
        </w:rPr>
        <w:softHyphen/>
      </w:r>
      <w:r w:rsidRPr="00967CAA">
        <w:rPr>
          <w:rFonts w:cstheme="minorHAnsi"/>
        </w:rPr>
        <w:t>mation and Warnings</w:t>
      </w:r>
      <w:bookmarkEnd w:id="146"/>
      <w:bookmarkEnd w:id="147"/>
      <w:bookmarkEnd w:id="148"/>
    </w:p>
    <w:p w:rsidR="005333C3" w:rsidRPr="00967CAA" w:rsidRDefault="005333C3" w:rsidP="005333C3">
      <w:pPr>
        <w:tabs>
          <w:tab w:val="left" w:pos="4536"/>
        </w:tabs>
        <w:rPr>
          <w:rFonts w:cstheme="minorHAnsi"/>
        </w:rPr>
      </w:pPr>
      <w:bookmarkStart w:id="149" w:name="_Toc306093347"/>
      <w:r w:rsidRPr="00967CAA">
        <w:rPr>
          <w:rFonts w:cstheme="minorHAnsi"/>
        </w:rPr>
        <w:t>The Emergency Management Coordination Team (EMCT) is tasked with management of the national early warning system.</w:t>
      </w:r>
      <w:r w:rsidRPr="00967CAA">
        <w:rPr>
          <w:rStyle w:val="Funotenzeichen"/>
          <w:rFonts w:cstheme="minorHAnsi"/>
        </w:rPr>
        <w:footnoteReference w:id="87"/>
      </w:r>
      <w:r w:rsidRPr="00967CAA">
        <w:rPr>
          <w:rFonts w:cstheme="minorHAnsi"/>
        </w:rPr>
        <w:t xml:space="preserve"> </w:t>
      </w:r>
    </w:p>
    <w:p w:rsidR="005333C3" w:rsidRPr="00967CAA" w:rsidRDefault="005333C3" w:rsidP="005333C3">
      <w:pPr>
        <w:rPr>
          <w:rFonts w:cstheme="minorHAnsi"/>
        </w:rPr>
      </w:pPr>
      <w:r w:rsidRPr="00967CAA">
        <w:rPr>
          <w:rFonts w:cstheme="minorHAnsi"/>
        </w:rPr>
        <w:lastRenderedPageBreak/>
        <w:t xml:space="preserve">The early warning system (EWS) is currently in the process of being developed. The system is located with the </w:t>
      </w:r>
      <w:r>
        <w:rPr>
          <w:rFonts w:cstheme="minorHAnsi"/>
        </w:rPr>
        <w:t>DES</w:t>
      </w:r>
      <w:r w:rsidRPr="00967CAA">
        <w:rPr>
          <w:rFonts w:cstheme="minorHAnsi"/>
        </w:rPr>
        <w:t xml:space="preserve">, and each relevant ministry and institution has place within it. </w:t>
      </w:r>
    </w:p>
    <w:p w:rsidR="005333C3" w:rsidRDefault="005333C3" w:rsidP="005333C3">
      <w:pPr>
        <w:tabs>
          <w:tab w:val="left" w:pos="4536"/>
        </w:tabs>
        <w:rPr>
          <w:rFonts w:cstheme="minorHAnsi"/>
        </w:rPr>
      </w:pPr>
      <w:bookmarkStart w:id="150" w:name="_Toc306093351"/>
      <w:bookmarkEnd w:id="149"/>
      <w:r>
        <w:rPr>
          <w:rFonts w:cstheme="minorHAnsi"/>
        </w:rPr>
        <w:t>According to the internal regulations of the Ministry of Interior, t</w:t>
      </w:r>
      <w:r w:rsidRPr="002A063D">
        <w:rPr>
          <w:rFonts w:cstheme="minorHAnsi"/>
        </w:rPr>
        <w:t xml:space="preserve">he </w:t>
      </w:r>
      <w:r>
        <w:rPr>
          <w:rFonts w:cstheme="minorHAnsi"/>
        </w:rPr>
        <w:t>“</w:t>
      </w:r>
      <w:r w:rsidRPr="002A063D">
        <w:rPr>
          <w:rFonts w:cstheme="minorHAnsi"/>
        </w:rPr>
        <w:t>Section 112</w:t>
      </w:r>
      <w:r>
        <w:rPr>
          <w:rFonts w:cstheme="minorHAnsi"/>
        </w:rPr>
        <w:t>”</w:t>
      </w:r>
      <w:r w:rsidRPr="002A063D">
        <w:rPr>
          <w:rFonts w:cstheme="minorHAnsi"/>
        </w:rPr>
        <w:t xml:space="preserve"> </w:t>
      </w:r>
      <w:r>
        <w:rPr>
          <w:rFonts w:cstheme="minorHAnsi"/>
        </w:rPr>
        <w:t>of DES –</w:t>
      </w:r>
      <w:r w:rsidRPr="002A063D">
        <w:rPr>
          <w:rFonts w:cstheme="minorHAnsi"/>
        </w:rPr>
        <w:t xml:space="preserve"> </w:t>
      </w:r>
      <w:r>
        <w:rPr>
          <w:rFonts w:cstheme="minorHAnsi"/>
        </w:rPr>
        <w:t>“</w:t>
      </w:r>
      <w:r w:rsidRPr="002A063D">
        <w:rPr>
          <w:rFonts w:cstheme="minorHAnsi"/>
        </w:rPr>
        <w:t xml:space="preserve">Operations and </w:t>
      </w:r>
      <w:r>
        <w:rPr>
          <w:rFonts w:cstheme="minorHAnsi"/>
        </w:rPr>
        <w:t>Communications Cent</w:t>
      </w:r>
      <w:r w:rsidRPr="002A063D">
        <w:rPr>
          <w:rFonts w:cstheme="minorHAnsi"/>
        </w:rPr>
        <w:t>r</w:t>
      </w:r>
      <w:r>
        <w:rPr>
          <w:rFonts w:cstheme="minorHAnsi"/>
        </w:rPr>
        <w:t>e</w:t>
      </w:r>
      <w:r w:rsidRPr="002A063D">
        <w:rPr>
          <w:rFonts w:cstheme="minorHAnsi"/>
        </w:rPr>
        <w:t xml:space="preserve"> 112</w:t>
      </w:r>
      <w:r>
        <w:rPr>
          <w:rFonts w:cstheme="minorHAnsi"/>
        </w:rPr>
        <w:t>”</w:t>
      </w:r>
      <w:r w:rsidRPr="002A063D">
        <w:rPr>
          <w:rFonts w:cstheme="minorHAnsi"/>
        </w:rPr>
        <w:t xml:space="preserve"> performs the activities related to the coordina</w:t>
      </w:r>
      <w:r>
        <w:rPr>
          <w:rFonts w:cstheme="minorHAnsi"/>
        </w:rPr>
        <w:softHyphen/>
      </w:r>
      <w:r w:rsidRPr="002A063D">
        <w:rPr>
          <w:rFonts w:cstheme="minorHAnsi"/>
        </w:rPr>
        <w:t>tion and management of search and rescu</w:t>
      </w:r>
      <w:r>
        <w:rPr>
          <w:rFonts w:cstheme="minorHAnsi"/>
        </w:rPr>
        <w:t>e operations. The centre is collecting</w:t>
      </w:r>
      <w:r w:rsidRPr="002A063D">
        <w:rPr>
          <w:rFonts w:cstheme="minorHAnsi"/>
        </w:rPr>
        <w:t xml:space="preserve"> </w:t>
      </w:r>
      <w:r>
        <w:rPr>
          <w:rFonts w:cstheme="minorHAnsi"/>
        </w:rPr>
        <w:t xml:space="preserve">information and data, </w:t>
      </w:r>
      <w:r w:rsidRPr="002A063D">
        <w:rPr>
          <w:rFonts w:cstheme="minorHAnsi"/>
        </w:rPr>
        <w:t xml:space="preserve">reporting and informing citizens, legal entities, government, emergency responders and authorities, businesses and other stakeholders </w:t>
      </w:r>
      <w:r>
        <w:rPr>
          <w:rFonts w:cstheme="minorHAnsi"/>
        </w:rPr>
        <w:t>in accordance with standard operating procedures.</w:t>
      </w:r>
    </w:p>
    <w:p w:rsidR="005333C3" w:rsidRDefault="005333C3" w:rsidP="005333C3">
      <w:pPr>
        <w:tabs>
          <w:tab w:val="left" w:pos="4536"/>
        </w:tabs>
        <w:rPr>
          <w:rFonts w:cstheme="minorHAnsi"/>
        </w:rPr>
      </w:pPr>
      <w:r>
        <w:rPr>
          <w:rFonts w:cstheme="minorHAnsi"/>
        </w:rPr>
        <w:t>The unit is also c</w:t>
      </w:r>
      <w:r w:rsidRPr="002A063D">
        <w:rPr>
          <w:rFonts w:cstheme="minorHAnsi"/>
        </w:rPr>
        <w:t>alling operation</w:t>
      </w:r>
      <w:r>
        <w:rPr>
          <w:rFonts w:cstheme="minorHAnsi"/>
        </w:rPr>
        <w:t>al units in the event of mobilis</w:t>
      </w:r>
      <w:r w:rsidRPr="002A063D">
        <w:rPr>
          <w:rFonts w:cstheme="minorHAnsi"/>
        </w:rPr>
        <w:t>ation; preparing and sending requests to seek international assistance in case of emergencies; preparing the notification of threats and disasters that may threaten the neighbo</w:t>
      </w:r>
      <w:r>
        <w:rPr>
          <w:rFonts w:cstheme="minorHAnsi"/>
        </w:rPr>
        <w:t>u</w:t>
      </w:r>
      <w:r w:rsidRPr="002A063D">
        <w:rPr>
          <w:rFonts w:cstheme="minorHAnsi"/>
        </w:rPr>
        <w:t>ring countries; establishing communica</w:t>
      </w:r>
      <w:r>
        <w:rPr>
          <w:rFonts w:cstheme="minorHAnsi"/>
        </w:rPr>
        <w:softHyphen/>
      </w:r>
      <w:r w:rsidRPr="002A063D">
        <w:rPr>
          <w:rFonts w:cstheme="minorHAnsi"/>
        </w:rPr>
        <w:t>tio</w:t>
      </w:r>
      <w:r>
        <w:rPr>
          <w:rFonts w:cstheme="minorHAnsi"/>
        </w:rPr>
        <w:t>n with the state’s crisis cent</w:t>
      </w:r>
      <w:r w:rsidRPr="002A063D">
        <w:rPr>
          <w:rFonts w:cstheme="minorHAnsi"/>
        </w:rPr>
        <w:t>r</w:t>
      </w:r>
      <w:r>
        <w:rPr>
          <w:rFonts w:cstheme="minorHAnsi"/>
        </w:rPr>
        <w:t>e</w:t>
      </w:r>
      <w:r w:rsidRPr="002A063D">
        <w:rPr>
          <w:rFonts w:cstheme="minorHAnsi"/>
        </w:rPr>
        <w:t xml:space="preserve">, </w:t>
      </w:r>
      <w:r>
        <w:rPr>
          <w:rFonts w:cstheme="minorHAnsi"/>
        </w:rPr>
        <w:t>and cent</w:t>
      </w:r>
      <w:r w:rsidRPr="002A063D">
        <w:rPr>
          <w:rFonts w:cstheme="minorHAnsi"/>
        </w:rPr>
        <w:t>r</w:t>
      </w:r>
      <w:r>
        <w:rPr>
          <w:rFonts w:cstheme="minorHAnsi"/>
        </w:rPr>
        <w:t>e</w:t>
      </w:r>
      <w:r w:rsidRPr="002A063D">
        <w:rPr>
          <w:rFonts w:cstheme="minorHAnsi"/>
        </w:rPr>
        <w:t>s for search and re</w:t>
      </w:r>
      <w:r>
        <w:rPr>
          <w:rFonts w:cstheme="minorHAnsi"/>
        </w:rPr>
        <w:t>scue of countries in the region.</w:t>
      </w:r>
    </w:p>
    <w:p w:rsidR="005333C3" w:rsidRDefault="005333C3" w:rsidP="005333C3">
      <w:pPr>
        <w:tabs>
          <w:tab w:val="left" w:pos="4536"/>
        </w:tabs>
        <w:rPr>
          <w:rFonts w:cstheme="minorHAnsi"/>
        </w:rPr>
      </w:pPr>
      <w:r>
        <w:rPr>
          <w:rFonts w:cstheme="minorHAnsi"/>
        </w:rPr>
        <w:t>The centre is administrating</w:t>
      </w:r>
      <w:r w:rsidRPr="002A063D">
        <w:rPr>
          <w:rFonts w:cstheme="minorHAnsi"/>
        </w:rPr>
        <w:t xml:space="preserve"> and maintai</w:t>
      </w:r>
      <w:r>
        <w:rPr>
          <w:rFonts w:cstheme="minorHAnsi"/>
        </w:rPr>
        <w:t>ning</w:t>
      </w:r>
      <w:r w:rsidRPr="002A063D">
        <w:rPr>
          <w:rFonts w:cstheme="minorHAnsi"/>
        </w:rPr>
        <w:t xml:space="preserve"> security database and geographic information</w:t>
      </w:r>
      <w:r>
        <w:rPr>
          <w:rFonts w:cstheme="minorHAnsi"/>
        </w:rPr>
        <w:t xml:space="preserve"> system, keeping proper records,</w:t>
      </w:r>
      <w:r w:rsidRPr="002A063D">
        <w:rPr>
          <w:rFonts w:cstheme="minorHAnsi"/>
        </w:rPr>
        <w:t xml:space="preserve"> </w:t>
      </w:r>
      <w:r>
        <w:rPr>
          <w:rFonts w:cstheme="minorHAnsi"/>
        </w:rPr>
        <w:t xml:space="preserve">and </w:t>
      </w:r>
      <w:r w:rsidRPr="002A063D">
        <w:rPr>
          <w:rFonts w:cstheme="minorHAnsi"/>
        </w:rPr>
        <w:t>perform</w:t>
      </w:r>
      <w:r>
        <w:rPr>
          <w:rFonts w:cstheme="minorHAnsi"/>
        </w:rPr>
        <w:t>s</w:t>
      </w:r>
      <w:r w:rsidRPr="002A063D">
        <w:rPr>
          <w:rFonts w:cstheme="minorHAnsi"/>
        </w:rPr>
        <w:t xml:space="preserve"> other tasks within the scope of the </w:t>
      </w:r>
      <w:r>
        <w:rPr>
          <w:rFonts w:cstheme="minorHAnsi"/>
        </w:rPr>
        <w:t>DES</w:t>
      </w:r>
      <w:r w:rsidRPr="002A063D">
        <w:rPr>
          <w:rFonts w:cstheme="minorHAnsi"/>
        </w:rPr>
        <w:t>.</w:t>
      </w:r>
      <w:r>
        <w:rPr>
          <w:rStyle w:val="Funotenzeichen"/>
          <w:rFonts w:cstheme="minorHAnsi"/>
        </w:rPr>
        <w:footnoteReference w:id="88"/>
      </w:r>
    </w:p>
    <w:p w:rsidR="005333C3" w:rsidRPr="00967CAA" w:rsidRDefault="005333C3" w:rsidP="005333C3">
      <w:pPr>
        <w:rPr>
          <w:rFonts w:cstheme="minorHAnsi"/>
        </w:rPr>
      </w:pPr>
      <w:r w:rsidRPr="00967CAA">
        <w:rPr>
          <w:rFonts w:cstheme="minorHAnsi"/>
        </w:rPr>
        <w:t>However, according to an official report, problems of a technical nature prevent completion of the project. The system is still not fully operational because the missing optical cables connec</w:t>
      </w:r>
      <w:r>
        <w:rPr>
          <w:rFonts w:cstheme="minorHAnsi"/>
        </w:rPr>
        <w:softHyphen/>
      </w:r>
      <w:r w:rsidRPr="00967CAA">
        <w:rPr>
          <w:rFonts w:cstheme="minorHAnsi"/>
        </w:rPr>
        <w:t>tions between ECC 112 in Podgorica, Bijelo Polje and Bar, and the hub at the Ministry of Inte</w:t>
      </w:r>
      <w:r>
        <w:rPr>
          <w:rFonts w:cstheme="minorHAnsi"/>
        </w:rPr>
        <w:softHyphen/>
      </w:r>
      <w:r w:rsidRPr="00967CAA">
        <w:rPr>
          <w:rFonts w:cstheme="minorHAnsi"/>
        </w:rPr>
        <w:t>rior and radio communications between all locations of EEC 112. (MoI, 2014)</w:t>
      </w:r>
    </w:p>
    <w:p w:rsidR="005333C3" w:rsidRPr="00967CAA" w:rsidRDefault="005333C3" w:rsidP="005333C3">
      <w:pPr>
        <w:rPr>
          <w:rFonts w:cstheme="minorHAnsi"/>
        </w:rPr>
      </w:pPr>
      <w:r w:rsidRPr="00967CAA">
        <w:rPr>
          <w:rFonts w:cstheme="minorHAnsi"/>
        </w:rPr>
        <w:t>As the system of 112 is still in the development phase and the television and radio is not al</w:t>
      </w:r>
      <w:r>
        <w:rPr>
          <w:rFonts w:cstheme="minorHAnsi"/>
        </w:rPr>
        <w:softHyphen/>
      </w:r>
      <w:r w:rsidRPr="00967CAA">
        <w:rPr>
          <w:rFonts w:cstheme="minorHAnsi"/>
        </w:rPr>
        <w:t>ways reliable in diffusing priority information, the current dissemination mechanism of warn</w:t>
      </w:r>
      <w:r>
        <w:rPr>
          <w:rFonts w:cstheme="minorHAnsi"/>
        </w:rPr>
        <w:softHyphen/>
      </w:r>
      <w:r w:rsidRPr="00967CAA">
        <w:rPr>
          <w:rFonts w:cstheme="minorHAnsi"/>
        </w:rPr>
        <w:t>ings and advisories is not very efficient, especially to those situated in threatened areas. The warnings given directly to the public via the IHMS web pages are a very passive dissemination channel and do not actively meet people, authorities and public when needed.</w:t>
      </w:r>
      <w:bookmarkEnd w:id="150"/>
    </w:p>
    <w:p w:rsidR="005333C3" w:rsidRPr="00967CAA" w:rsidRDefault="005333C3" w:rsidP="005333C3">
      <w:pPr>
        <w:rPr>
          <w:rFonts w:cstheme="minorHAnsi"/>
        </w:rPr>
      </w:pPr>
      <w:bookmarkStart w:id="151" w:name="_Toc306093353"/>
      <w:r w:rsidRPr="00967CAA">
        <w:rPr>
          <w:rFonts w:cstheme="minorHAnsi"/>
        </w:rPr>
        <w:t xml:space="preserve">While the </w:t>
      </w:r>
      <w:r>
        <w:rPr>
          <w:rFonts w:cstheme="minorHAnsi"/>
        </w:rPr>
        <w:t>DES</w:t>
      </w:r>
      <w:r w:rsidRPr="00967CAA">
        <w:rPr>
          <w:rFonts w:cstheme="minorHAnsi"/>
        </w:rPr>
        <w:t xml:space="preserve"> issues warnings and coordinates action with municipal representatives, the Par</w:t>
      </w:r>
      <w:r>
        <w:rPr>
          <w:rFonts w:cstheme="minorHAnsi"/>
        </w:rPr>
        <w:softHyphen/>
      </w:r>
      <w:r w:rsidRPr="00967CAA">
        <w:rPr>
          <w:rFonts w:cstheme="minorHAnsi"/>
        </w:rPr>
        <w:t>liament alone has the power to declare a national state of emergency. A major problem is the lack of clear guidelines as to how this decision is reached and how national emergencies should be announced to the public. Additional procedures concerning support of national and local authorities should be established, as well as a classification of emergencies and alerts.</w:t>
      </w:r>
      <w:bookmarkEnd w:id="151"/>
      <w:r w:rsidRPr="00967CAA">
        <w:rPr>
          <w:rFonts w:cstheme="minorHAnsi"/>
        </w:rPr>
        <w:t xml:space="preserve">  (EU-UNDP, 2011)</w:t>
      </w:r>
    </w:p>
    <w:p w:rsidR="005333C3" w:rsidRPr="00967CAA" w:rsidRDefault="005333C3" w:rsidP="005333C3">
      <w:pPr>
        <w:pStyle w:val="berschrift1"/>
      </w:pPr>
      <w:bookmarkStart w:id="152" w:name="_Toc444100202"/>
      <w:bookmarkStart w:id="153" w:name="_Toc444261053"/>
      <w:bookmarkStart w:id="154" w:name="_Toc445379775"/>
      <w:r w:rsidRPr="00967CAA">
        <w:lastRenderedPageBreak/>
        <w:t>Capabilities</w:t>
      </w:r>
      <w:bookmarkEnd w:id="152"/>
      <w:bookmarkEnd w:id="153"/>
      <w:bookmarkEnd w:id="154"/>
    </w:p>
    <w:p w:rsidR="005333C3" w:rsidRDefault="005333C3" w:rsidP="005333C3">
      <w:pPr>
        <w:rPr>
          <w:rFonts w:cstheme="minorHAnsi"/>
        </w:rPr>
      </w:pPr>
      <w:r>
        <w:rPr>
          <w:rFonts w:cstheme="minorHAnsi"/>
        </w:rPr>
        <w:t xml:space="preserve">Human and material </w:t>
      </w:r>
      <w:r w:rsidRPr="00967CAA">
        <w:rPr>
          <w:rFonts w:cstheme="minorHAnsi"/>
        </w:rPr>
        <w:t>resources are considered as</w:t>
      </w:r>
      <w:r>
        <w:rPr>
          <w:rFonts w:cstheme="minorHAnsi"/>
        </w:rPr>
        <w:t xml:space="preserve"> a very important component of the system </w:t>
      </w:r>
      <w:r w:rsidRPr="00967CAA">
        <w:rPr>
          <w:rFonts w:cstheme="minorHAnsi"/>
        </w:rPr>
        <w:t>of protection and rescue. It is essential</w:t>
      </w:r>
      <w:r>
        <w:rPr>
          <w:rFonts w:cstheme="minorHAnsi"/>
        </w:rPr>
        <w:t xml:space="preserve"> that all subjects </w:t>
      </w:r>
      <w:r w:rsidRPr="00967CAA">
        <w:rPr>
          <w:rFonts w:cstheme="minorHAnsi"/>
        </w:rPr>
        <w:t>of protection and rescue</w:t>
      </w:r>
      <w:r>
        <w:rPr>
          <w:rFonts w:cstheme="minorHAnsi"/>
        </w:rPr>
        <w:t xml:space="preserve"> </w:t>
      </w:r>
      <w:r w:rsidRPr="00967CAA">
        <w:rPr>
          <w:rFonts w:cstheme="minorHAnsi"/>
        </w:rPr>
        <w:t>operations at</w:t>
      </w:r>
      <w:r>
        <w:rPr>
          <w:rFonts w:cstheme="minorHAnsi"/>
        </w:rPr>
        <w:t xml:space="preserve"> the state and municipal levels</w:t>
      </w:r>
      <w:r w:rsidRPr="00967CAA">
        <w:rPr>
          <w:rFonts w:cstheme="minorHAnsi"/>
        </w:rPr>
        <w:t xml:space="preserve"> are provided with resources to promptl</w:t>
      </w:r>
      <w:r>
        <w:rPr>
          <w:rFonts w:cstheme="minorHAnsi"/>
        </w:rPr>
        <w:t xml:space="preserve">y undertake all </w:t>
      </w:r>
      <w:r w:rsidRPr="00967CAA">
        <w:rPr>
          <w:rFonts w:cstheme="minorHAnsi"/>
        </w:rPr>
        <w:t>planned and extraordinary measures for prevention of hazards and protection and rescue in case of disasters.</w:t>
      </w:r>
    </w:p>
    <w:p w:rsidR="005333C3" w:rsidRPr="00967CAA" w:rsidRDefault="005333C3" w:rsidP="005333C3">
      <w:pPr>
        <w:rPr>
          <w:rFonts w:cstheme="minorHAnsi"/>
        </w:rPr>
      </w:pPr>
    </w:p>
    <w:p w:rsidR="005333C3" w:rsidRPr="00967CAA" w:rsidRDefault="005333C3" w:rsidP="005333C3">
      <w:pPr>
        <w:pStyle w:val="berschrift2"/>
        <w:ind w:left="576" w:hanging="576"/>
        <w:rPr>
          <w:rFonts w:cstheme="minorHAnsi"/>
        </w:rPr>
      </w:pPr>
      <w:bookmarkStart w:id="155" w:name="_Toc444100203"/>
      <w:bookmarkStart w:id="156" w:name="_Toc444261054"/>
      <w:bookmarkStart w:id="157" w:name="_Toc445379776"/>
      <w:r w:rsidRPr="00967CAA">
        <w:rPr>
          <w:rFonts w:cstheme="minorHAnsi"/>
        </w:rPr>
        <w:t>Human resources</w:t>
      </w:r>
      <w:bookmarkEnd w:id="155"/>
      <w:bookmarkEnd w:id="156"/>
      <w:bookmarkEnd w:id="157"/>
    </w:p>
    <w:p w:rsidR="005333C3" w:rsidRPr="00967CAA" w:rsidRDefault="005333C3" w:rsidP="005333C3">
      <w:pPr>
        <w:rPr>
          <w:rFonts w:cstheme="minorHAnsi"/>
        </w:rPr>
      </w:pPr>
      <w:r w:rsidRPr="00967CAA">
        <w:rPr>
          <w:rFonts w:cstheme="minorHAnsi"/>
        </w:rPr>
        <w:t xml:space="preserve">According to the Government annual report (MoI, 2014), in 2013 the Directorate of Emergency </w:t>
      </w:r>
      <w:r>
        <w:rPr>
          <w:rFonts w:cstheme="minorHAnsi"/>
        </w:rPr>
        <w:t>Situations</w:t>
      </w:r>
      <w:r w:rsidRPr="00967CAA">
        <w:rPr>
          <w:rFonts w:cstheme="minorHAnsi"/>
        </w:rPr>
        <w:t xml:space="preserve"> has employed 106 employees: 55 officers with higher education (of whom seven masters of science), 3 positions with a college degree and 48 officers with a high school di</w:t>
      </w:r>
      <w:r>
        <w:rPr>
          <w:rFonts w:cstheme="minorHAnsi"/>
        </w:rPr>
        <w:softHyphen/>
      </w:r>
      <w:r w:rsidRPr="00967CAA">
        <w:rPr>
          <w:rFonts w:cstheme="minorHAnsi"/>
        </w:rPr>
        <w:t>ploma. From a total of 106 employees of civil servants and employees, 32 of them or 30.19% are women, and 74 or 69.81% are men.</w:t>
      </w:r>
    </w:p>
    <w:p w:rsidR="005333C3" w:rsidRPr="00967CAA" w:rsidRDefault="005333C3" w:rsidP="005333C3">
      <w:pPr>
        <w:rPr>
          <w:rFonts w:cstheme="minorHAnsi"/>
        </w:rPr>
      </w:pPr>
      <w:r w:rsidRPr="00967CAA">
        <w:rPr>
          <w:rFonts w:cstheme="minorHAnsi"/>
        </w:rPr>
        <w:t>In all municipalities in Montenegro organisations (units) for protection and rescue services have been formed. 582 members, of which 530 members have been permanently employed, and 52 - hired on contract have served in these units.</w:t>
      </w:r>
    </w:p>
    <w:p w:rsidR="005333C3" w:rsidRPr="00967CAA" w:rsidRDefault="005333C3" w:rsidP="005333C3">
      <w:pPr>
        <w:rPr>
          <w:rFonts w:cstheme="minorHAnsi"/>
        </w:rPr>
      </w:pPr>
      <w:r w:rsidRPr="00967CAA">
        <w:rPr>
          <w:rFonts w:cstheme="minorHAnsi"/>
        </w:rPr>
        <w:t xml:space="preserve">Pursuant to Article 65 of the Law on Protection and Rescue, Ministry of Internal Affairs has concluded a contract with rescue specialists (organised also in units). At the end of 2013 </w:t>
      </w:r>
      <w:r>
        <w:rPr>
          <w:rFonts w:cstheme="minorHAnsi"/>
        </w:rPr>
        <w:t>a con</w:t>
      </w:r>
      <w:r>
        <w:rPr>
          <w:rFonts w:cstheme="minorHAnsi"/>
        </w:rPr>
        <w:softHyphen/>
        <w:t xml:space="preserve">tract was </w:t>
      </w:r>
      <w:r w:rsidRPr="00967CAA">
        <w:rPr>
          <w:rFonts w:cstheme="minorHAnsi"/>
        </w:rPr>
        <w:t>signed with Mountain Rescue Courier Service. It has been established full coopera</w:t>
      </w:r>
      <w:r>
        <w:rPr>
          <w:rFonts w:cstheme="minorHAnsi"/>
        </w:rPr>
        <w:softHyphen/>
      </w:r>
      <w:r w:rsidRPr="00967CAA">
        <w:rPr>
          <w:rFonts w:cstheme="minorHAnsi"/>
        </w:rPr>
        <w:t xml:space="preserve">tion of the MoI with the Red Cross of Montenegro and numerous joint activities on improving the system of protection and rescue have been planned and undertaken. </w:t>
      </w:r>
    </w:p>
    <w:p w:rsidR="005333C3" w:rsidRPr="00967CAA" w:rsidRDefault="005333C3" w:rsidP="005333C3">
      <w:pPr>
        <w:rPr>
          <w:rFonts w:cstheme="minorHAnsi"/>
        </w:rPr>
      </w:pPr>
      <w:r w:rsidRPr="00967CAA">
        <w:rPr>
          <w:rFonts w:cstheme="minorHAnsi"/>
        </w:rPr>
        <w:t>As part of the protection and rescue system, the volunteer fire departments that operate with a long tradition in the municipalities of Tivat and Kotor are of particular importance. In addi</w:t>
      </w:r>
      <w:r>
        <w:rPr>
          <w:rFonts w:cstheme="minorHAnsi"/>
        </w:rPr>
        <w:softHyphen/>
      </w:r>
      <w:r w:rsidRPr="00967CAA">
        <w:rPr>
          <w:rFonts w:cstheme="minorHAnsi"/>
        </w:rPr>
        <w:t>tion, procedures have been initiated for the establishment of volunteer fire companies in the capital Podgorica and in Banjani (the municipality of Niksic).</w:t>
      </w:r>
    </w:p>
    <w:p w:rsidR="005333C3" w:rsidRPr="00967CAA" w:rsidRDefault="005333C3" w:rsidP="005333C3">
      <w:pPr>
        <w:rPr>
          <w:rFonts w:cstheme="minorHAnsi"/>
        </w:rPr>
      </w:pPr>
      <w:r w:rsidRPr="00967CAA">
        <w:rPr>
          <w:rFonts w:cstheme="minorHAnsi"/>
        </w:rPr>
        <w:t>Entrepreneurial units, as a kind of operating units, are considered as very important because of the willingness to provide an adequate first response to certain types of hazards (fire), which may happen in a company, other legal entity or an entrepreneur. Entrepreneurial units are organised in White Shipyard, airports Tivat and Podgorica, Bar Harbor, KAP, Ţeljezara Niksic, Pljevlja thermal power plants and at “Monteput” Podgorica.</w:t>
      </w:r>
    </w:p>
    <w:p w:rsidR="005333C3" w:rsidRPr="00967CAA" w:rsidRDefault="005333C3" w:rsidP="005333C3">
      <w:pPr>
        <w:rPr>
          <w:rFonts w:cstheme="minorHAnsi"/>
        </w:rPr>
      </w:pPr>
      <w:r w:rsidRPr="00967CAA">
        <w:rPr>
          <w:rFonts w:cstheme="minorHAnsi"/>
        </w:rPr>
        <w:t xml:space="preserve">Units for extinguishing fires from the air (i.e. the helicopter unit of the </w:t>
      </w:r>
      <w:r>
        <w:rPr>
          <w:rFonts w:cstheme="minorHAnsi"/>
        </w:rPr>
        <w:t>DES</w:t>
      </w:r>
      <w:r w:rsidRPr="00967CAA">
        <w:rPr>
          <w:rFonts w:cstheme="minorHAnsi"/>
        </w:rPr>
        <w:t xml:space="preserve">) is organised as a directorate within the Directorate for Emergency Situations. </w:t>
      </w:r>
      <w:r>
        <w:rPr>
          <w:rFonts w:cstheme="minorHAnsi"/>
        </w:rPr>
        <w:t>The t</w:t>
      </w:r>
      <w:r w:rsidRPr="00967CAA">
        <w:rPr>
          <w:rFonts w:cstheme="minorHAnsi"/>
        </w:rPr>
        <w:t>otal number of officers is 17, of whom 14 ha</w:t>
      </w:r>
      <w:r>
        <w:rPr>
          <w:rFonts w:cstheme="minorHAnsi"/>
        </w:rPr>
        <w:t>ve been employed on full-time</w:t>
      </w:r>
      <w:r w:rsidRPr="00967CAA">
        <w:rPr>
          <w:rFonts w:cstheme="minorHAnsi"/>
        </w:rPr>
        <w:t xml:space="preserve"> while three have been engaged under a contract of work. In addition to the above, in the course of fire season, contractors engage the addi</w:t>
      </w:r>
      <w:r>
        <w:rPr>
          <w:rFonts w:cstheme="minorHAnsi"/>
        </w:rPr>
        <w:softHyphen/>
      </w:r>
      <w:r w:rsidRPr="00967CAA">
        <w:rPr>
          <w:rFonts w:cstheme="minorHAnsi"/>
        </w:rPr>
        <w:t>tional four executors.</w:t>
      </w:r>
    </w:p>
    <w:p w:rsidR="005333C3" w:rsidRPr="00967CAA" w:rsidRDefault="005333C3" w:rsidP="005333C3">
      <w:pPr>
        <w:pStyle w:val="berschrift2"/>
        <w:ind w:left="576" w:hanging="576"/>
        <w:rPr>
          <w:rFonts w:cstheme="minorHAnsi"/>
        </w:rPr>
      </w:pPr>
      <w:bookmarkStart w:id="158" w:name="_Toc444100204"/>
      <w:bookmarkStart w:id="159" w:name="_Toc444261055"/>
      <w:bookmarkStart w:id="160" w:name="_Toc445379777"/>
      <w:r w:rsidRPr="00967CAA">
        <w:rPr>
          <w:rFonts w:cstheme="minorHAnsi"/>
        </w:rPr>
        <w:t>Materiel (non-financial) resources</w:t>
      </w:r>
      <w:bookmarkEnd w:id="158"/>
      <w:bookmarkEnd w:id="159"/>
      <w:bookmarkEnd w:id="160"/>
    </w:p>
    <w:p w:rsidR="005333C3" w:rsidRPr="00967CAA" w:rsidRDefault="005333C3" w:rsidP="005333C3">
      <w:pPr>
        <w:rPr>
          <w:rFonts w:cstheme="minorHAnsi"/>
        </w:rPr>
      </w:pPr>
      <w:r w:rsidRPr="00967CAA">
        <w:rPr>
          <w:rFonts w:cstheme="minorHAnsi"/>
        </w:rPr>
        <w:t>Ensuring equipment, instruments and materials is a precondition for the establishment of a system of protection and rescue services. Units have to be able to act immediately and as longer as it is necessary to respond to disasters.</w:t>
      </w:r>
    </w:p>
    <w:p w:rsidR="005333C3" w:rsidRDefault="005333C3" w:rsidP="005333C3">
      <w:pPr>
        <w:rPr>
          <w:rFonts w:cstheme="minorHAnsi"/>
        </w:rPr>
      </w:pPr>
      <w:r w:rsidRPr="00967CAA">
        <w:rPr>
          <w:rFonts w:cstheme="minorHAnsi"/>
        </w:rPr>
        <w:t xml:space="preserve">Facilities, accommodating service protection and rescue units in Podgorica, Bar, Budva and Niksic, Bijelo Polje, Mojkovac, Herceg Novi, Zabljak, Ulcinj, Roţaje, Berane and Cetinje, meet the </w:t>
      </w:r>
      <w:r w:rsidRPr="00967CAA">
        <w:rPr>
          <w:rFonts w:cstheme="minorHAnsi"/>
        </w:rPr>
        <w:lastRenderedPageBreak/>
        <w:t>accommodation requirements of professional members of the protection and rescue ser</w:t>
      </w:r>
      <w:r>
        <w:rPr>
          <w:rFonts w:cstheme="minorHAnsi"/>
        </w:rPr>
        <w:softHyphen/>
      </w:r>
      <w:r w:rsidRPr="00967CAA">
        <w:rPr>
          <w:rFonts w:cstheme="minorHAnsi"/>
        </w:rPr>
        <w:t xml:space="preserve">vices. In Savnik, the unit shall move into a new facility, expected in the second quarter of 2014. In the municipality Andrijevci, by </w:t>
      </w:r>
      <w:r>
        <w:rPr>
          <w:rFonts w:cstheme="minorHAnsi"/>
        </w:rPr>
        <w:t xml:space="preserve">a </w:t>
      </w:r>
      <w:r w:rsidRPr="00967CAA">
        <w:rPr>
          <w:rFonts w:cstheme="minorHAnsi"/>
        </w:rPr>
        <w:t>donation from the US Embassy in Podgorica, an object in the former barracks of the Army of Montenegro has been reconstructed, thereby creating conditions for normal operation and functioning of these units.</w:t>
      </w:r>
    </w:p>
    <w:p w:rsidR="005333C3" w:rsidRPr="00967CAA" w:rsidRDefault="005333C3" w:rsidP="005333C3">
      <w:pPr>
        <w:rPr>
          <w:rFonts w:cstheme="minorHAnsi"/>
        </w:rPr>
      </w:pPr>
    </w:p>
    <w:p w:rsidR="005333C3" w:rsidRPr="00967CAA" w:rsidRDefault="005333C3" w:rsidP="005333C3">
      <w:pPr>
        <w:pStyle w:val="berschrift2"/>
        <w:ind w:left="576" w:hanging="576"/>
        <w:rPr>
          <w:rFonts w:cstheme="minorHAnsi"/>
        </w:rPr>
      </w:pPr>
      <w:bookmarkStart w:id="161" w:name="_Toc444100205"/>
      <w:bookmarkStart w:id="162" w:name="_Toc444261056"/>
      <w:bookmarkStart w:id="163" w:name="_Toc445379778"/>
      <w:r w:rsidRPr="00967CAA">
        <w:rPr>
          <w:rFonts w:cstheme="minorHAnsi"/>
        </w:rPr>
        <w:t>Training</w:t>
      </w:r>
      <w:bookmarkEnd w:id="161"/>
      <w:bookmarkEnd w:id="162"/>
      <w:bookmarkEnd w:id="163"/>
    </w:p>
    <w:p w:rsidR="005333C3" w:rsidRPr="00967CAA" w:rsidRDefault="005333C3" w:rsidP="005333C3">
      <w:pPr>
        <w:tabs>
          <w:tab w:val="left" w:pos="4536"/>
        </w:tabs>
        <w:rPr>
          <w:rFonts w:cstheme="minorHAnsi"/>
          <w:i/>
        </w:rPr>
      </w:pPr>
      <w:r w:rsidRPr="00967CAA">
        <w:rPr>
          <w:rFonts w:cstheme="minorHAnsi"/>
          <w:i/>
        </w:rPr>
        <w:t>Training of protection and rescue services</w:t>
      </w:r>
    </w:p>
    <w:p w:rsidR="005333C3" w:rsidRPr="00967CAA" w:rsidRDefault="005333C3" w:rsidP="005333C3">
      <w:pPr>
        <w:rPr>
          <w:rFonts w:cstheme="minorHAnsi"/>
        </w:rPr>
      </w:pPr>
      <w:r>
        <w:rPr>
          <w:rFonts w:cstheme="minorHAnsi"/>
        </w:rPr>
        <w:t>Training</w:t>
      </w:r>
      <w:r w:rsidRPr="00967CAA">
        <w:rPr>
          <w:rFonts w:cstheme="minorHAnsi"/>
        </w:rPr>
        <w:t xml:space="preserve"> on floods and fire response have been organised in cooperation with the US Embassy, the Ministry of Defence, the Ministry of Interior, the Red Cross an</w:t>
      </w:r>
      <w:r>
        <w:rPr>
          <w:rFonts w:cstheme="minorHAnsi"/>
        </w:rPr>
        <w:t>d NGOs. However, these training</w:t>
      </w:r>
      <w:r w:rsidRPr="00967CAA">
        <w:rPr>
          <w:rFonts w:cstheme="minorHAnsi"/>
        </w:rPr>
        <w:t xml:space="preserve"> are not coordinated and do not always benefit of adequate facilities. Done on an ad hoc basis, they do not facilitate the understanding of the specific roles and responsibilities of the various actors, including the role of technical agencies such as the </w:t>
      </w:r>
      <w:r>
        <w:rPr>
          <w:rFonts w:cstheme="minorHAnsi"/>
        </w:rPr>
        <w:t>IHMS</w:t>
      </w:r>
      <w:r w:rsidRPr="00967CAA">
        <w:rPr>
          <w:rFonts w:cstheme="minorHAnsi"/>
        </w:rPr>
        <w:t>. More in-depth training on understanding disasters and their impacts are needed to complement experience with technical knowledge.</w:t>
      </w:r>
    </w:p>
    <w:p w:rsidR="005333C3" w:rsidRPr="00967CAA" w:rsidRDefault="005333C3" w:rsidP="005333C3">
      <w:pPr>
        <w:rPr>
          <w:rFonts w:cstheme="minorHAnsi"/>
        </w:rPr>
      </w:pPr>
      <w:r w:rsidRPr="00967CAA">
        <w:rPr>
          <w:rFonts w:cstheme="minorHAnsi"/>
        </w:rPr>
        <w:t xml:space="preserve">Despite its limited number of forecasters, meteorological and hydrological experts, the </w:t>
      </w:r>
      <w:r>
        <w:rPr>
          <w:rFonts w:cstheme="minorHAnsi"/>
        </w:rPr>
        <w:t>IHMS</w:t>
      </w:r>
      <w:r w:rsidRPr="00967CAA">
        <w:rPr>
          <w:rFonts w:cstheme="minorHAnsi"/>
        </w:rPr>
        <w:t xml:space="preserve"> participates in UNISDR courses and is currently involved in the development of an interna</w:t>
      </w:r>
      <w:r>
        <w:rPr>
          <w:rFonts w:cstheme="minorHAnsi"/>
        </w:rPr>
        <w:softHyphen/>
      </w:r>
      <w:r w:rsidRPr="00967CAA">
        <w:rPr>
          <w:rFonts w:cstheme="minorHAnsi"/>
        </w:rPr>
        <w:t>tional strategy for risk reduction, which con</w:t>
      </w:r>
      <w:r>
        <w:rPr>
          <w:rFonts w:cstheme="minorHAnsi"/>
        </w:rPr>
        <w:t xml:space="preserve">sists of 22 workshops that </w:t>
      </w:r>
      <w:r w:rsidRPr="00967CAA">
        <w:rPr>
          <w:rFonts w:cstheme="minorHAnsi"/>
        </w:rPr>
        <w:t>bring</w:t>
      </w:r>
      <w:r>
        <w:rPr>
          <w:rFonts w:cstheme="minorHAnsi"/>
        </w:rPr>
        <w:t>s</w:t>
      </w:r>
      <w:r w:rsidRPr="00967CAA">
        <w:rPr>
          <w:rFonts w:cstheme="minorHAnsi"/>
        </w:rPr>
        <w:t xml:space="preserve"> international ex</w:t>
      </w:r>
      <w:r>
        <w:rPr>
          <w:rFonts w:cstheme="minorHAnsi"/>
        </w:rPr>
        <w:softHyphen/>
      </w:r>
      <w:r w:rsidRPr="00967CAA">
        <w:rPr>
          <w:rFonts w:cstheme="minorHAnsi"/>
        </w:rPr>
        <w:t xml:space="preserve">pertise. </w:t>
      </w:r>
    </w:p>
    <w:p w:rsidR="005333C3" w:rsidRPr="00967CAA" w:rsidRDefault="005333C3" w:rsidP="005333C3">
      <w:pPr>
        <w:rPr>
          <w:rFonts w:cstheme="minorHAnsi"/>
        </w:rPr>
      </w:pPr>
      <w:r w:rsidRPr="00967CAA">
        <w:rPr>
          <w:rFonts w:cstheme="minorHAnsi"/>
        </w:rPr>
        <w:t xml:space="preserve">Training of the protection, search and rescue teams at the local level is provided and funded by the municipalities. However, it is not always offered in a systematic way nor does it always reach out to all the municipal staff, since the size of the budget for preparedness and response activities is left to the appreciation of the municipalities. </w:t>
      </w:r>
    </w:p>
    <w:p w:rsidR="005333C3" w:rsidRDefault="005333C3" w:rsidP="005333C3">
      <w:pPr>
        <w:rPr>
          <w:rFonts w:cstheme="minorHAnsi"/>
        </w:rPr>
      </w:pPr>
      <w:r w:rsidRPr="00967CAA">
        <w:rPr>
          <w:rFonts w:cstheme="minorHAnsi"/>
        </w:rPr>
        <w:t>Police and NGOs have their own training programs. The MRC has been training its prepared</w:t>
      </w:r>
      <w:r>
        <w:rPr>
          <w:rFonts w:cstheme="minorHAnsi"/>
        </w:rPr>
        <w:softHyphen/>
      </w:r>
      <w:r w:rsidRPr="00967CAA">
        <w:rPr>
          <w:rFonts w:cstheme="minorHAnsi"/>
        </w:rPr>
        <w:t xml:space="preserve">ness and response teams in first aid at local, national and regional level. Some elements of the regional disaster response teams have been </w:t>
      </w:r>
      <w:r>
        <w:rPr>
          <w:rFonts w:cstheme="minorHAnsi"/>
        </w:rPr>
        <w:t>trained for</w:t>
      </w:r>
      <w:r w:rsidRPr="00967CAA">
        <w:rPr>
          <w:rFonts w:cstheme="minorHAnsi"/>
        </w:rPr>
        <w:t xml:space="preserve"> </w:t>
      </w:r>
      <w:r>
        <w:rPr>
          <w:rFonts w:cstheme="minorHAnsi"/>
        </w:rPr>
        <w:t>international</w:t>
      </w:r>
      <w:r w:rsidRPr="00967CAA">
        <w:rPr>
          <w:rFonts w:cstheme="minorHAnsi"/>
        </w:rPr>
        <w:t xml:space="preserve"> </w:t>
      </w:r>
      <w:r>
        <w:rPr>
          <w:rFonts w:cstheme="minorHAnsi"/>
        </w:rPr>
        <w:t>deployment</w:t>
      </w:r>
      <w:r w:rsidRPr="00967CAA">
        <w:rPr>
          <w:rFonts w:cstheme="minorHAnsi"/>
        </w:rPr>
        <w:t>. (EU-UNDP, 2011)</w:t>
      </w:r>
    </w:p>
    <w:p w:rsidR="005333C3" w:rsidRPr="00967CAA" w:rsidRDefault="005333C3" w:rsidP="005333C3">
      <w:pPr>
        <w:rPr>
          <w:rFonts w:cstheme="minorHAnsi"/>
        </w:rPr>
      </w:pPr>
    </w:p>
    <w:p w:rsidR="005333C3" w:rsidRPr="00967CAA" w:rsidRDefault="005333C3" w:rsidP="005333C3">
      <w:pPr>
        <w:pStyle w:val="Beschriftung"/>
        <w:rPr>
          <w:rFonts w:cstheme="minorHAnsi"/>
        </w:rPr>
      </w:pPr>
      <w:bookmarkStart w:id="164" w:name="_Toc444100224"/>
      <w:r>
        <w:t xml:space="preserve">Table </w:t>
      </w:r>
      <w:r>
        <w:fldChar w:fldCharType="begin"/>
      </w:r>
      <w:r>
        <w:instrText xml:space="preserve"> SEQ Table \* ARABIC </w:instrText>
      </w:r>
      <w:r>
        <w:fldChar w:fldCharType="separate"/>
      </w:r>
      <w:r>
        <w:rPr>
          <w:noProof/>
        </w:rPr>
        <w:t>46</w:t>
      </w:r>
      <w:r>
        <w:fldChar w:fldCharType="end"/>
      </w:r>
      <w:r>
        <w:t>.</w:t>
      </w:r>
      <w:r w:rsidRPr="00AE6EA3">
        <w:rPr>
          <w:rFonts w:cstheme="minorHAnsi"/>
        </w:rPr>
        <w:t xml:space="preserve"> </w:t>
      </w:r>
      <w:r w:rsidRPr="00967CAA">
        <w:rPr>
          <w:rFonts w:cstheme="minorHAnsi"/>
        </w:rPr>
        <w:t>The flying experience of the Helicopter unit i</w:t>
      </w:r>
      <w:r>
        <w:rPr>
          <w:rFonts w:cstheme="minorHAnsi"/>
        </w:rPr>
        <w:t>n 2013</w:t>
      </w:r>
      <w:bookmarkEnd w:id="164"/>
    </w:p>
    <w:tbl>
      <w:tblPr>
        <w:tblStyle w:val="Tabellenraster"/>
        <w:tblW w:w="0" w:type="auto"/>
        <w:tblLayout w:type="fixed"/>
        <w:tblLook w:val="0000" w:firstRow="0" w:lastRow="0" w:firstColumn="0" w:lastColumn="0" w:noHBand="0" w:noVBand="0"/>
      </w:tblPr>
      <w:tblGrid>
        <w:gridCol w:w="2802"/>
        <w:gridCol w:w="2234"/>
        <w:gridCol w:w="2518"/>
      </w:tblGrid>
      <w:tr w:rsidR="005333C3" w:rsidRPr="00967CAA" w:rsidTr="005F6A2A">
        <w:trPr>
          <w:trHeight w:val="107"/>
        </w:trPr>
        <w:tc>
          <w:tcPr>
            <w:tcW w:w="2802" w:type="dxa"/>
          </w:tcPr>
          <w:p w:rsidR="005333C3" w:rsidRPr="00967CAA" w:rsidRDefault="005333C3" w:rsidP="005F6A2A">
            <w:pPr>
              <w:widowControl w:val="0"/>
              <w:autoSpaceDE w:val="0"/>
              <w:autoSpaceDN w:val="0"/>
              <w:adjustRightInd w:val="0"/>
              <w:jc w:val="center"/>
              <w:rPr>
                <w:rFonts w:cstheme="minorHAnsi"/>
                <w:b/>
                <w:color w:val="000000"/>
              </w:rPr>
            </w:pPr>
            <w:r w:rsidRPr="00967CAA">
              <w:rPr>
                <w:rFonts w:cstheme="minorHAnsi"/>
                <w:b/>
                <w:bCs/>
                <w:color w:val="000000"/>
              </w:rPr>
              <w:t>Aircraft</w:t>
            </w:r>
          </w:p>
        </w:tc>
        <w:tc>
          <w:tcPr>
            <w:tcW w:w="2234" w:type="dxa"/>
          </w:tcPr>
          <w:p w:rsidR="005333C3" w:rsidRPr="00967CAA" w:rsidRDefault="005333C3" w:rsidP="005F6A2A">
            <w:pPr>
              <w:widowControl w:val="0"/>
              <w:autoSpaceDE w:val="0"/>
              <w:autoSpaceDN w:val="0"/>
              <w:adjustRightInd w:val="0"/>
              <w:jc w:val="center"/>
              <w:rPr>
                <w:rFonts w:cstheme="minorHAnsi"/>
                <w:b/>
                <w:color w:val="000000"/>
              </w:rPr>
            </w:pPr>
            <w:r w:rsidRPr="00967CAA">
              <w:rPr>
                <w:rFonts w:cstheme="minorHAnsi"/>
                <w:b/>
                <w:bCs/>
                <w:color w:val="000000"/>
              </w:rPr>
              <w:t>Number of flights</w:t>
            </w:r>
          </w:p>
        </w:tc>
        <w:tc>
          <w:tcPr>
            <w:tcW w:w="2518" w:type="dxa"/>
          </w:tcPr>
          <w:p w:rsidR="005333C3" w:rsidRPr="00967CAA" w:rsidRDefault="005333C3" w:rsidP="005F6A2A">
            <w:pPr>
              <w:widowControl w:val="0"/>
              <w:autoSpaceDE w:val="0"/>
              <w:autoSpaceDN w:val="0"/>
              <w:adjustRightInd w:val="0"/>
              <w:jc w:val="center"/>
              <w:rPr>
                <w:rFonts w:cstheme="minorHAnsi"/>
                <w:b/>
                <w:color w:val="000000"/>
              </w:rPr>
            </w:pPr>
            <w:r w:rsidRPr="00967CAA">
              <w:rPr>
                <w:rFonts w:cstheme="minorHAnsi"/>
                <w:b/>
                <w:bCs/>
                <w:color w:val="000000"/>
              </w:rPr>
              <w:t>Time</w:t>
            </w:r>
          </w:p>
        </w:tc>
      </w:tr>
      <w:tr w:rsidR="005333C3" w:rsidRPr="00967CAA" w:rsidTr="005F6A2A">
        <w:trPr>
          <w:trHeight w:val="111"/>
        </w:trPr>
        <w:tc>
          <w:tcPr>
            <w:tcW w:w="2802" w:type="dxa"/>
          </w:tcPr>
          <w:p w:rsidR="005333C3" w:rsidRPr="00967CAA" w:rsidRDefault="005333C3" w:rsidP="005F6A2A">
            <w:pPr>
              <w:widowControl w:val="0"/>
              <w:autoSpaceDE w:val="0"/>
              <w:autoSpaceDN w:val="0"/>
              <w:adjustRightInd w:val="0"/>
              <w:rPr>
                <w:rFonts w:cstheme="minorHAnsi"/>
                <w:color w:val="000000"/>
              </w:rPr>
            </w:pPr>
            <w:r w:rsidRPr="00967CAA">
              <w:rPr>
                <w:rFonts w:cstheme="minorHAnsi"/>
                <w:bCs/>
                <w:color w:val="000000"/>
              </w:rPr>
              <w:t xml:space="preserve">Helicopter AB 206 </w:t>
            </w:r>
          </w:p>
        </w:tc>
        <w:tc>
          <w:tcPr>
            <w:tcW w:w="2234" w:type="dxa"/>
          </w:tcPr>
          <w:p w:rsidR="005333C3" w:rsidRPr="00967CAA" w:rsidRDefault="005333C3" w:rsidP="005F6A2A">
            <w:pPr>
              <w:widowControl w:val="0"/>
              <w:autoSpaceDE w:val="0"/>
              <w:autoSpaceDN w:val="0"/>
              <w:adjustRightInd w:val="0"/>
              <w:rPr>
                <w:rFonts w:cstheme="minorHAnsi"/>
                <w:color w:val="000000"/>
              </w:rPr>
            </w:pPr>
            <w:r w:rsidRPr="00967CAA">
              <w:rPr>
                <w:rFonts w:cstheme="minorHAnsi"/>
                <w:color w:val="000000"/>
              </w:rPr>
              <w:t xml:space="preserve">152 </w:t>
            </w:r>
          </w:p>
        </w:tc>
        <w:tc>
          <w:tcPr>
            <w:tcW w:w="2518" w:type="dxa"/>
          </w:tcPr>
          <w:p w:rsidR="005333C3" w:rsidRPr="00967CAA" w:rsidRDefault="005333C3" w:rsidP="005F6A2A">
            <w:pPr>
              <w:widowControl w:val="0"/>
              <w:autoSpaceDE w:val="0"/>
              <w:autoSpaceDN w:val="0"/>
              <w:adjustRightInd w:val="0"/>
              <w:rPr>
                <w:rFonts w:cstheme="minorHAnsi"/>
                <w:color w:val="000000"/>
              </w:rPr>
            </w:pPr>
            <w:r w:rsidRPr="00967CAA">
              <w:rPr>
                <w:rFonts w:cstheme="minorHAnsi"/>
                <w:bCs/>
                <w:color w:val="000000"/>
              </w:rPr>
              <w:t xml:space="preserve">65:12 </w:t>
            </w:r>
          </w:p>
        </w:tc>
      </w:tr>
      <w:tr w:rsidR="005333C3" w:rsidRPr="00967CAA" w:rsidTr="005F6A2A">
        <w:trPr>
          <w:trHeight w:val="111"/>
        </w:trPr>
        <w:tc>
          <w:tcPr>
            <w:tcW w:w="2802" w:type="dxa"/>
          </w:tcPr>
          <w:p w:rsidR="005333C3" w:rsidRPr="00967CAA" w:rsidRDefault="005333C3" w:rsidP="005F6A2A">
            <w:pPr>
              <w:widowControl w:val="0"/>
              <w:autoSpaceDE w:val="0"/>
              <w:autoSpaceDN w:val="0"/>
              <w:adjustRightInd w:val="0"/>
              <w:rPr>
                <w:rFonts w:cstheme="minorHAnsi"/>
                <w:color w:val="000000"/>
              </w:rPr>
            </w:pPr>
            <w:r w:rsidRPr="00967CAA">
              <w:rPr>
                <w:rFonts w:cstheme="minorHAnsi"/>
                <w:bCs/>
                <w:color w:val="000000"/>
              </w:rPr>
              <w:t xml:space="preserve">Helicopter AB 212 </w:t>
            </w:r>
          </w:p>
        </w:tc>
        <w:tc>
          <w:tcPr>
            <w:tcW w:w="2234" w:type="dxa"/>
          </w:tcPr>
          <w:p w:rsidR="005333C3" w:rsidRPr="00967CAA" w:rsidRDefault="005333C3" w:rsidP="005F6A2A">
            <w:pPr>
              <w:widowControl w:val="0"/>
              <w:autoSpaceDE w:val="0"/>
              <w:autoSpaceDN w:val="0"/>
              <w:adjustRightInd w:val="0"/>
              <w:rPr>
                <w:rFonts w:cstheme="minorHAnsi"/>
                <w:color w:val="000000"/>
              </w:rPr>
            </w:pPr>
            <w:r w:rsidRPr="00967CAA">
              <w:rPr>
                <w:rFonts w:cstheme="minorHAnsi"/>
                <w:color w:val="000000"/>
              </w:rPr>
              <w:t xml:space="preserve">267 </w:t>
            </w:r>
          </w:p>
        </w:tc>
        <w:tc>
          <w:tcPr>
            <w:tcW w:w="2518" w:type="dxa"/>
          </w:tcPr>
          <w:p w:rsidR="005333C3" w:rsidRPr="00967CAA" w:rsidRDefault="005333C3" w:rsidP="005F6A2A">
            <w:pPr>
              <w:widowControl w:val="0"/>
              <w:autoSpaceDE w:val="0"/>
              <w:autoSpaceDN w:val="0"/>
              <w:adjustRightInd w:val="0"/>
              <w:rPr>
                <w:rFonts w:cstheme="minorHAnsi"/>
                <w:color w:val="000000"/>
              </w:rPr>
            </w:pPr>
            <w:r w:rsidRPr="00967CAA">
              <w:rPr>
                <w:rFonts w:cstheme="minorHAnsi"/>
                <w:bCs/>
                <w:color w:val="000000"/>
              </w:rPr>
              <w:t xml:space="preserve">87:06 </w:t>
            </w:r>
          </w:p>
        </w:tc>
      </w:tr>
      <w:tr w:rsidR="005333C3" w:rsidRPr="00967CAA" w:rsidTr="005F6A2A">
        <w:trPr>
          <w:trHeight w:val="111"/>
        </w:trPr>
        <w:tc>
          <w:tcPr>
            <w:tcW w:w="2802" w:type="dxa"/>
          </w:tcPr>
          <w:p w:rsidR="005333C3" w:rsidRPr="00967CAA" w:rsidRDefault="005333C3" w:rsidP="005F6A2A">
            <w:pPr>
              <w:widowControl w:val="0"/>
              <w:autoSpaceDE w:val="0"/>
              <w:autoSpaceDN w:val="0"/>
              <w:adjustRightInd w:val="0"/>
              <w:rPr>
                <w:rFonts w:cstheme="minorHAnsi"/>
                <w:color w:val="000000"/>
              </w:rPr>
            </w:pPr>
            <w:r w:rsidRPr="00967CAA">
              <w:rPr>
                <w:rFonts w:cstheme="minorHAnsi"/>
                <w:bCs/>
                <w:color w:val="000000"/>
              </w:rPr>
              <w:t xml:space="preserve">Helicopter AB 412 </w:t>
            </w:r>
          </w:p>
        </w:tc>
        <w:tc>
          <w:tcPr>
            <w:tcW w:w="2234" w:type="dxa"/>
          </w:tcPr>
          <w:p w:rsidR="005333C3" w:rsidRPr="00967CAA" w:rsidRDefault="005333C3" w:rsidP="005F6A2A">
            <w:pPr>
              <w:widowControl w:val="0"/>
              <w:autoSpaceDE w:val="0"/>
              <w:autoSpaceDN w:val="0"/>
              <w:adjustRightInd w:val="0"/>
              <w:rPr>
                <w:rFonts w:cstheme="minorHAnsi"/>
                <w:color w:val="000000"/>
              </w:rPr>
            </w:pPr>
            <w:r w:rsidRPr="00967CAA">
              <w:rPr>
                <w:rFonts w:cstheme="minorHAnsi"/>
                <w:color w:val="000000"/>
              </w:rPr>
              <w:t xml:space="preserve">278 </w:t>
            </w:r>
          </w:p>
        </w:tc>
        <w:tc>
          <w:tcPr>
            <w:tcW w:w="2518" w:type="dxa"/>
          </w:tcPr>
          <w:p w:rsidR="005333C3" w:rsidRPr="00967CAA" w:rsidRDefault="005333C3" w:rsidP="005F6A2A">
            <w:pPr>
              <w:widowControl w:val="0"/>
              <w:autoSpaceDE w:val="0"/>
              <w:autoSpaceDN w:val="0"/>
              <w:adjustRightInd w:val="0"/>
              <w:rPr>
                <w:rFonts w:cstheme="minorHAnsi"/>
                <w:color w:val="000000"/>
              </w:rPr>
            </w:pPr>
            <w:r w:rsidRPr="00967CAA">
              <w:rPr>
                <w:rFonts w:cstheme="minorHAnsi"/>
                <w:bCs/>
                <w:color w:val="000000"/>
              </w:rPr>
              <w:t xml:space="preserve">72:06 </w:t>
            </w:r>
          </w:p>
        </w:tc>
      </w:tr>
      <w:tr w:rsidR="005333C3" w:rsidRPr="00967CAA" w:rsidTr="005F6A2A">
        <w:trPr>
          <w:trHeight w:val="111"/>
        </w:trPr>
        <w:tc>
          <w:tcPr>
            <w:tcW w:w="2802" w:type="dxa"/>
          </w:tcPr>
          <w:p w:rsidR="005333C3" w:rsidRPr="00967CAA" w:rsidRDefault="005333C3" w:rsidP="005F6A2A">
            <w:pPr>
              <w:widowControl w:val="0"/>
              <w:autoSpaceDE w:val="0"/>
              <w:autoSpaceDN w:val="0"/>
              <w:adjustRightInd w:val="0"/>
              <w:rPr>
                <w:rFonts w:cstheme="minorHAnsi"/>
                <w:color w:val="000000"/>
              </w:rPr>
            </w:pPr>
            <w:r w:rsidRPr="00967CAA">
              <w:rPr>
                <w:rFonts w:cstheme="minorHAnsi"/>
                <w:bCs/>
                <w:color w:val="000000"/>
              </w:rPr>
              <w:t xml:space="preserve">Aircraft AT 802 A s/n 0281 </w:t>
            </w:r>
          </w:p>
        </w:tc>
        <w:tc>
          <w:tcPr>
            <w:tcW w:w="2234" w:type="dxa"/>
          </w:tcPr>
          <w:p w:rsidR="005333C3" w:rsidRPr="00967CAA" w:rsidRDefault="005333C3" w:rsidP="005F6A2A">
            <w:pPr>
              <w:widowControl w:val="0"/>
              <w:autoSpaceDE w:val="0"/>
              <w:autoSpaceDN w:val="0"/>
              <w:adjustRightInd w:val="0"/>
              <w:rPr>
                <w:rFonts w:cstheme="minorHAnsi"/>
                <w:color w:val="000000"/>
              </w:rPr>
            </w:pPr>
            <w:r w:rsidRPr="00967CAA">
              <w:rPr>
                <w:rFonts w:cstheme="minorHAnsi"/>
                <w:color w:val="000000"/>
              </w:rPr>
              <w:t xml:space="preserve">31 </w:t>
            </w:r>
          </w:p>
        </w:tc>
        <w:tc>
          <w:tcPr>
            <w:tcW w:w="2518" w:type="dxa"/>
          </w:tcPr>
          <w:p w:rsidR="005333C3" w:rsidRPr="00967CAA" w:rsidRDefault="005333C3" w:rsidP="005F6A2A">
            <w:pPr>
              <w:widowControl w:val="0"/>
              <w:autoSpaceDE w:val="0"/>
              <w:autoSpaceDN w:val="0"/>
              <w:adjustRightInd w:val="0"/>
              <w:rPr>
                <w:rFonts w:cstheme="minorHAnsi"/>
                <w:color w:val="000000"/>
              </w:rPr>
            </w:pPr>
            <w:r w:rsidRPr="00967CAA">
              <w:rPr>
                <w:rFonts w:cstheme="minorHAnsi"/>
                <w:bCs/>
                <w:color w:val="000000"/>
              </w:rPr>
              <w:t xml:space="preserve">5:30 </w:t>
            </w:r>
          </w:p>
        </w:tc>
      </w:tr>
    </w:tbl>
    <w:p w:rsidR="005333C3" w:rsidRDefault="005333C3" w:rsidP="005333C3">
      <w:pPr>
        <w:rPr>
          <w:rFonts w:cstheme="minorHAnsi"/>
          <w:sz w:val="18"/>
          <w:szCs w:val="18"/>
        </w:rPr>
      </w:pPr>
      <w:r w:rsidRPr="00AE6EA3">
        <w:rPr>
          <w:rFonts w:cstheme="minorHAnsi"/>
          <w:sz w:val="18"/>
          <w:szCs w:val="18"/>
        </w:rPr>
        <w:t xml:space="preserve"> Source: Ministry of Interior Annual Report 2014</w:t>
      </w:r>
    </w:p>
    <w:p w:rsidR="005333C3" w:rsidRPr="00AE6EA3" w:rsidRDefault="005333C3" w:rsidP="005333C3">
      <w:pPr>
        <w:rPr>
          <w:rFonts w:cstheme="minorHAnsi"/>
          <w:sz w:val="18"/>
          <w:szCs w:val="18"/>
        </w:rPr>
      </w:pPr>
    </w:p>
    <w:p w:rsidR="005333C3" w:rsidRPr="00967CAA" w:rsidRDefault="005333C3" w:rsidP="005333C3">
      <w:pPr>
        <w:tabs>
          <w:tab w:val="left" w:pos="4536"/>
        </w:tabs>
        <w:rPr>
          <w:rFonts w:cstheme="minorHAnsi"/>
          <w:i/>
        </w:rPr>
      </w:pPr>
      <w:r w:rsidRPr="00967CAA">
        <w:rPr>
          <w:rFonts w:cstheme="minorHAnsi"/>
          <w:i/>
        </w:rPr>
        <w:t>Training centres</w:t>
      </w:r>
    </w:p>
    <w:p w:rsidR="005333C3" w:rsidRPr="00967CAA" w:rsidRDefault="005333C3" w:rsidP="005333C3">
      <w:pPr>
        <w:rPr>
          <w:rFonts w:cstheme="minorHAnsi"/>
        </w:rPr>
      </w:pPr>
      <w:r w:rsidRPr="00967CAA">
        <w:rPr>
          <w:rFonts w:cstheme="minorHAnsi"/>
        </w:rPr>
        <w:t xml:space="preserve">Training activities are mostly geared towards various rescue and recovery specialists. The </w:t>
      </w:r>
      <w:r>
        <w:rPr>
          <w:rFonts w:cstheme="minorHAnsi"/>
        </w:rPr>
        <w:t>DES</w:t>
      </w:r>
      <w:r w:rsidRPr="00967CAA">
        <w:rPr>
          <w:rFonts w:cstheme="minorHAnsi"/>
        </w:rPr>
        <w:t xml:space="preserve"> has currently one training centre within the Police Aca</w:t>
      </w:r>
      <w:r>
        <w:rPr>
          <w:rFonts w:cstheme="minorHAnsi"/>
        </w:rPr>
        <w:t>DES</w:t>
      </w:r>
      <w:r w:rsidRPr="00967CAA">
        <w:rPr>
          <w:rFonts w:cstheme="minorHAnsi"/>
        </w:rPr>
        <w:t>y in Danilovgrad for the training and education of rescue units. However, it is very much oriented towards theory. There are plans to open three training centres across the country that will deal with the special training needs of rescue units in a more practical way. DRR training programmes in relation to specific haz</w:t>
      </w:r>
      <w:r>
        <w:rPr>
          <w:rFonts w:cstheme="minorHAnsi"/>
        </w:rPr>
        <w:softHyphen/>
      </w:r>
      <w:r w:rsidRPr="00967CAA">
        <w:rPr>
          <w:rFonts w:cstheme="minorHAnsi"/>
        </w:rPr>
        <w:t xml:space="preserve">ards are delivered regularly by the </w:t>
      </w:r>
      <w:r>
        <w:rPr>
          <w:rFonts w:cstheme="minorHAnsi"/>
        </w:rPr>
        <w:t>DES</w:t>
      </w:r>
      <w:r w:rsidRPr="00967CAA">
        <w:rPr>
          <w:rFonts w:cstheme="minorHAnsi"/>
        </w:rPr>
        <w:t xml:space="preserve"> for personnel involved in civil protection activities such as central and municipal rescue teams, </w:t>
      </w:r>
      <w:r w:rsidRPr="00967CAA">
        <w:rPr>
          <w:rFonts w:cstheme="minorHAnsi"/>
        </w:rPr>
        <w:lastRenderedPageBreak/>
        <w:t>fire-fighters, operational units, but also decision-mak</w:t>
      </w:r>
      <w:r>
        <w:rPr>
          <w:rFonts w:cstheme="minorHAnsi"/>
        </w:rPr>
        <w:softHyphen/>
      </w:r>
      <w:r w:rsidRPr="00967CAA">
        <w:rPr>
          <w:rFonts w:cstheme="minorHAnsi"/>
        </w:rPr>
        <w:t>ers at central level and the public. Worthy of note is a training course for seismic hazards, or</w:t>
      </w:r>
      <w:r>
        <w:rPr>
          <w:rFonts w:cstheme="minorHAnsi"/>
        </w:rPr>
        <w:softHyphen/>
      </w:r>
      <w:r w:rsidRPr="00967CAA">
        <w:rPr>
          <w:rFonts w:cstheme="minorHAnsi"/>
        </w:rPr>
        <w:t xml:space="preserve">ganised with the support of the French Securité Civile. </w:t>
      </w:r>
    </w:p>
    <w:p w:rsidR="005333C3" w:rsidRPr="00967CAA" w:rsidRDefault="005333C3" w:rsidP="005333C3">
      <w:pPr>
        <w:tabs>
          <w:tab w:val="left" w:pos="4536"/>
        </w:tabs>
        <w:rPr>
          <w:rFonts w:cstheme="minorHAnsi"/>
          <w:i/>
        </w:rPr>
      </w:pPr>
      <w:r w:rsidRPr="00967CAA">
        <w:rPr>
          <w:rFonts w:cstheme="minorHAnsi"/>
          <w:i/>
        </w:rPr>
        <w:t>Hazards and disasters awareness rising</w:t>
      </w:r>
    </w:p>
    <w:p w:rsidR="005333C3" w:rsidRPr="00967CAA" w:rsidRDefault="005333C3" w:rsidP="005333C3">
      <w:pPr>
        <w:rPr>
          <w:rFonts w:cstheme="minorHAnsi"/>
        </w:rPr>
      </w:pPr>
      <w:r w:rsidRPr="00967CAA">
        <w:rPr>
          <w:rFonts w:cstheme="minorHAnsi"/>
        </w:rPr>
        <w:t>There are limited resources for capacity development and no formal process of awareness rising is in place. Moreover, legislation does not specify which governmental body is responsi</w:t>
      </w:r>
      <w:r>
        <w:rPr>
          <w:rFonts w:cstheme="minorHAnsi"/>
        </w:rPr>
        <w:softHyphen/>
      </w:r>
      <w:r w:rsidRPr="00967CAA">
        <w:rPr>
          <w:rFonts w:cstheme="minorHAnsi"/>
        </w:rPr>
        <w:t xml:space="preserve">ble for implementing DRR awareness raising projects, and authorities still lack DRR knowledge in order to design campaigns, especially as the </w:t>
      </w:r>
      <w:r>
        <w:rPr>
          <w:rFonts w:cstheme="minorHAnsi"/>
        </w:rPr>
        <w:t>DES</w:t>
      </w:r>
      <w:r w:rsidRPr="00967CAA">
        <w:rPr>
          <w:rFonts w:cstheme="minorHAnsi"/>
        </w:rPr>
        <w:t xml:space="preserve"> only addresses DRR since 2010. According to the government, awareness-raising activities are especially limited at </w:t>
      </w:r>
      <w:r>
        <w:rPr>
          <w:rFonts w:cstheme="minorHAnsi"/>
        </w:rPr>
        <w:t xml:space="preserve">the </w:t>
      </w:r>
      <w:r w:rsidRPr="00967CAA">
        <w:rPr>
          <w:rFonts w:cstheme="minorHAnsi"/>
        </w:rPr>
        <w:t xml:space="preserve">local level. This greatly increases the population’s vulnerability. </w:t>
      </w:r>
      <w:r>
        <w:rPr>
          <w:rFonts w:cstheme="minorHAnsi"/>
        </w:rPr>
        <w:t>“</w:t>
      </w:r>
      <w:r w:rsidRPr="00967CAA">
        <w:rPr>
          <w:rFonts w:cstheme="minorHAnsi"/>
        </w:rPr>
        <w:t>To name just one example, no awareness raising activity was done in the highly earthquake-prone region of Berane.</w:t>
      </w:r>
      <w:r>
        <w:rPr>
          <w:rFonts w:cstheme="minorHAnsi"/>
        </w:rPr>
        <w:t>”</w:t>
      </w:r>
      <w:r w:rsidRPr="00967CAA">
        <w:rPr>
          <w:rFonts w:cstheme="minorHAnsi"/>
        </w:rPr>
        <w:t xml:space="preserve"> </w:t>
      </w:r>
      <w:r>
        <w:rPr>
          <w:rStyle w:val="Funotenzeichen"/>
          <w:rFonts w:cstheme="minorHAnsi"/>
        </w:rPr>
        <w:footnoteReference w:id="89"/>
      </w:r>
    </w:p>
    <w:p w:rsidR="005333C3" w:rsidRPr="00967CAA" w:rsidRDefault="005333C3" w:rsidP="005333C3">
      <w:pPr>
        <w:rPr>
          <w:rFonts w:cstheme="minorHAnsi"/>
        </w:rPr>
      </w:pPr>
      <w:r w:rsidRPr="00967CAA">
        <w:rPr>
          <w:rFonts w:cstheme="minorHAnsi"/>
        </w:rPr>
        <w:t xml:space="preserve">The Bureau of Public Relations, the Government of Montenegro and the </w:t>
      </w:r>
      <w:r>
        <w:rPr>
          <w:rFonts w:cstheme="minorHAnsi"/>
        </w:rPr>
        <w:t>DES</w:t>
      </w:r>
      <w:r w:rsidRPr="00967CAA">
        <w:rPr>
          <w:rFonts w:cstheme="minorHAnsi"/>
        </w:rPr>
        <w:t xml:space="preserve"> coordinate media plans oriented towards public awareness of hazards and prevention, but </w:t>
      </w:r>
      <w:r>
        <w:rPr>
          <w:rFonts w:cstheme="minorHAnsi"/>
        </w:rPr>
        <w:t xml:space="preserve">the </w:t>
      </w:r>
      <w:r w:rsidRPr="00967CAA">
        <w:rPr>
          <w:rFonts w:cstheme="minorHAnsi"/>
        </w:rPr>
        <w:t xml:space="preserve">involvement of the media Directorate to advocate DRR needs to be developed. Among the population and the media, awareness of disaster-related issues or preparedness and response is often limited, which can lead to inaccurate or inadequate information broadcasts. </w:t>
      </w:r>
    </w:p>
    <w:p w:rsidR="005333C3" w:rsidRPr="00967CAA" w:rsidRDefault="005333C3" w:rsidP="005333C3">
      <w:pPr>
        <w:rPr>
          <w:rFonts w:cstheme="minorHAnsi"/>
        </w:rPr>
      </w:pPr>
      <w:r w:rsidRPr="00967CAA">
        <w:rPr>
          <w:rFonts w:cstheme="minorHAnsi"/>
        </w:rPr>
        <w:t>Although the Montenegro Red Cross did not conduct any awareness raising activities until now, it plans to do so in the future by joining the Red Cross DRR regional programme and fur</w:t>
      </w:r>
      <w:r>
        <w:rPr>
          <w:rFonts w:cstheme="minorHAnsi"/>
        </w:rPr>
        <w:softHyphen/>
      </w:r>
      <w:r w:rsidRPr="00967CAA">
        <w:rPr>
          <w:rFonts w:cstheme="minorHAnsi"/>
        </w:rPr>
        <w:t xml:space="preserve">ther cooperating with </w:t>
      </w:r>
      <w:r>
        <w:rPr>
          <w:rFonts w:cstheme="minorHAnsi"/>
        </w:rPr>
        <w:t>DES</w:t>
      </w:r>
      <w:r w:rsidRPr="00967CAA">
        <w:rPr>
          <w:rFonts w:cstheme="minorHAnsi"/>
        </w:rPr>
        <w:t xml:space="preserve">. Actions have already been targeted at schools and the MRC plans to organise a DRR campaign together with governmental and non-governmental organisations. Ad hoc awareness raising events have been undergone by „Green Home” and the </w:t>
      </w:r>
      <w:r w:rsidRPr="00967CAA">
        <w:rPr>
          <w:rFonts w:cstheme="minorHAnsi"/>
          <w:spacing w:val="-10"/>
        </w:rPr>
        <w:t>United States Agency for International Development</w:t>
      </w:r>
      <w:r w:rsidRPr="00967CAA">
        <w:rPr>
          <w:rFonts w:cstheme="minorHAnsi"/>
        </w:rPr>
        <w:t>, although the public service campaign did not specifically focus on DRR. The Fire Union of Montenegro has been educating the population about fire protection.</w:t>
      </w:r>
      <w:r w:rsidRPr="00967CAA">
        <w:rPr>
          <w:rFonts w:cstheme="minorHAnsi"/>
          <w:vertAlign w:val="superscript"/>
        </w:rPr>
        <w:footnoteReference w:id="90"/>
      </w:r>
    </w:p>
    <w:p w:rsidR="005333C3" w:rsidRPr="00967CAA" w:rsidRDefault="005333C3" w:rsidP="005333C3">
      <w:pPr>
        <w:rPr>
          <w:rFonts w:cstheme="minorHAnsi"/>
        </w:rPr>
      </w:pPr>
      <w:r w:rsidRPr="00967CAA">
        <w:rPr>
          <w:rFonts w:cstheme="minorHAnsi"/>
        </w:rPr>
        <w:t xml:space="preserve">Apart from occasional events, like classes visiting fire brigade units, DRR is not yet integrated into school curricula. This is likely to change when the primary education system reforms of 2010 are implemented. One of the reform plans for 40 </w:t>
      </w:r>
      <w:r w:rsidRPr="00967CAA">
        <w:rPr>
          <w:rFonts w:cstheme="minorHAnsi"/>
          <w:spacing w:val="-10"/>
        </w:rPr>
        <w:t>optional</w:t>
      </w:r>
      <w:r w:rsidRPr="00967CAA">
        <w:rPr>
          <w:rFonts w:cstheme="minorHAnsi"/>
        </w:rPr>
        <w:t xml:space="preserve"> modules, out of which one should include DRR content. Also, weekly lessons focusing on protection and rescue, what action to take in emergency situations and containing an introduction to natural hazards on the territory of Montenegro should be offered by head teachers. On the other hand, the re</w:t>
      </w:r>
      <w:r>
        <w:rPr>
          <w:rFonts w:cstheme="minorHAnsi"/>
        </w:rPr>
        <w:softHyphen/>
      </w:r>
      <w:r w:rsidRPr="00967CAA">
        <w:rPr>
          <w:rFonts w:cstheme="minorHAnsi"/>
        </w:rPr>
        <w:t>form cut the budget allocated to teacher training, including the training targeting disaster re</w:t>
      </w:r>
      <w:r>
        <w:rPr>
          <w:rFonts w:cstheme="minorHAnsi"/>
        </w:rPr>
        <w:softHyphen/>
      </w:r>
      <w:r w:rsidRPr="00967CAA">
        <w:rPr>
          <w:rFonts w:cstheme="minorHAnsi"/>
        </w:rPr>
        <w:t xml:space="preserve">sponse. Educating children will be a difficult task for teachers, if they do not have the knowledge themselves. </w:t>
      </w:r>
    </w:p>
    <w:p w:rsidR="005333C3" w:rsidRPr="00967CAA" w:rsidRDefault="005333C3" w:rsidP="005333C3">
      <w:pPr>
        <w:rPr>
          <w:rFonts w:cstheme="minorHAnsi"/>
        </w:rPr>
      </w:pPr>
      <w:r w:rsidRPr="00967CAA">
        <w:rPr>
          <w:rFonts w:cstheme="minorHAnsi"/>
        </w:rPr>
        <w:t>A EUR 40,000 awareness project, which is part of the EU-funded Programme on Prevention, Preparedness and Response to Natural and Man-made Disasters (PPRD South), is targeted at 5,000 6th grade students (aged 12) in 62 pilot primary schools in Montenegro. The project will inform children about actions they and their family should take before and after earthquakes. If the subject „Protection and Rescue from Natural Disasters and other Man-made Accidents” is effectively re-introduced in the curricula of 7-9 grade students, this first awareness project would constitute an ideal introduction to disasters.</w:t>
      </w:r>
      <w:r w:rsidRPr="00967CAA">
        <w:rPr>
          <w:rFonts w:cstheme="minorHAnsi"/>
          <w:vertAlign w:val="superscript"/>
        </w:rPr>
        <w:footnoteReference w:id="91"/>
      </w:r>
    </w:p>
    <w:p w:rsidR="005333C3" w:rsidRDefault="005333C3" w:rsidP="005333C3">
      <w:pPr>
        <w:rPr>
          <w:rFonts w:cstheme="minorHAnsi"/>
        </w:rPr>
      </w:pPr>
      <w:r w:rsidRPr="00967CAA">
        <w:rPr>
          <w:rFonts w:cstheme="minorHAnsi"/>
        </w:rPr>
        <w:lastRenderedPageBreak/>
        <w:t>No university program focuses on DRR only, but civil engineering, architectonic planning are taught at the Civil Engineering Faculty in Podgorica.</w:t>
      </w:r>
      <w:r w:rsidRPr="00967CAA">
        <w:rPr>
          <w:rStyle w:val="Funotenzeichen"/>
          <w:rFonts w:cstheme="minorHAnsi"/>
        </w:rPr>
        <w:footnoteReference w:id="92"/>
      </w:r>
      <w:r w:rsidRPr="00967CAA">
        <w:rPr>
          <w:rFonts w:cstheme="minorHAnsi"/>
        </w:rPr>
        <w:t xml:space="preserve"> </w:t>
      </w:r>
    </w:p>
    <w:p w:rsidR="005333C3" w:rsidRPr="00967CAA" w:rsidRDefault="005333C3" w:rsidP="005333C3">
      <w:pPr>
        <w:rPr>
          <w:rFonts w:cstheme="minorHAnsi"/>
        </w:rPr>
      </w:pPr>
    </w:p>
    <w:p w:rsidR="005333C3" w:rsidRPr="00967CAA" w:rsidRDefault="005333C3" w:rsidP="005333C3">
      <w:pPr>
        <w:pStyle w:val="berschrift2"/>
        <w:ind w:left="576" w:hanging="576"/>
        <w:rPr>
          <w:rFonts w:cstheme="minorHAnsi"/>
        </w:rPr>
      </w:pPr>
      <w:bookmarkStart w:id="165" w:name="_Toc444100206"/>
      <w:bookmarkStart w:id="166" w:name="_Toc444261057"/>
      <w:bookmarkStart w:id="167" w:name="_Toc445379779"/>
      <w:r w:rsidRPr="00967CAA">
        <w:rPr>
          <w:rFonts w:cstheme="minorHAnsi"/>
        </w:rPr>
        <w:t>Procurement</w:t>
      </w:r>
      <w:bookmarkEnd w:id="165"/>
      <w:bookmarkEnd w:id="166"/>
      <w:bookmarkEnd w:id="167"/>
      <w:r w:rsidRPr="00967CAA">
        <w:rPr>
          <w:rFonts w:cstheme="minorHAnsi"/>
        </w:rPr>
        <w:t xml:space="preserve"> </w:t>
      </w:r>
    </w:p>
    <w:p w:rsidR="005333C3" w:rsidRPr="00967CAA" w:rsidRDefault="005333C3" w:rsidP="005333C3">
      <w:pPr>
        <w:pStyle w:val="berschrift3"/>
        <w:ind w:left="1288"/>
      </w:pPr>
      <w:bookmarkStart w:id="168" w:name="_Toc444100207"/>
      <w:bookmarkStart w:id="169" w:name="_Toc444261058"/>
      <w:bookmarkStart w:id="170" w:name="_Toc445379780"/>
      <w:r w:rsidRPr="00967CAA">
        <w:t>Procurement regulation</w:t>
      </w:r>
      <w:bookmarkEnd w:id="168"/>
      <w:bookmarkEnd w:id="169"/>
      <w:bookmarkEnd w:id="170"/>
    </w:p>
    <w:p w:rsidR="005333C3" w:rsidRPr="00967CAA" w:rsidRDefault="005333C3" w:rsidP="005333C3">
      <w:pPr>
        <w:rPr>
          <w:rFonts w:cstheme="minorHAnsi"/>
        </w:rPr>
      </w:pPr>
      <w:r w:rsidRPr="00967CAA">
        <w:rPr>
          <w:rFonts w:cstheme="minorHAnsi"/>
        </w:rPr>
        <w:t xml:space="preserve">The basic Montenegro legislation on procurement is the Law on Public Procurement </w:t>
      </w:r>
      <w:r w:rsidRPr="00967CAA">
        <w:rPr>
          <w:rFonts w:eastAsia="Times New Roman" w:cstheme="minorHAnsi"/>
          <w:shd w:val="clear" w:color="auto" w:fill="FFFFFF"/>
        </w:rPr>
        <w:t>(Official Gazette of MNE, no. 42/11)</w:t>
      </w:r>
      <w:r w:rsidRPr="00967CAA">
        <w:rPr>
          <w:rFonts w:cstheme="minorHAnsi"/>
        </w:rPr>
        <w:t>. However, concerned the disaster management, the Law stipulate that its provisions do not apply to: “Procurement aimed at protection and recovery from catas</w:t>
      </w:r>
      <w:r>
        <w:rPr>
          <w:rFonts w:cstheme="minorHAnsi"/>
        </w:rPr>
        <w:softHyphen/>
      </w:r>
      <w:r w:rsidRPr="00967CAA">
        <w:rPr>
          <w:rFonts w:cstheme="minorHAnsi"/>
        </w:rPr>
        <w:t>trophes and major disasters – state of emergency.” (Art.3)</w:t>
      </w:r>
      <w:r w:rsidRPr="00967CAA">
        <w:rPr>
          <w:rFonts w:cstheme="minorHAnsi"/>
          <w:vertAlign w:val="superscript"/>
        </w:rPr>
        <w:footnoteReference w:id="93"/>
      </w:r>
    </w:p>
    <w:p w:rsidR="005333C3" w:rsidRPr="00967CAA" w:rsidRDefault="005333C3" w:rsidP="005333C3">
      <w:pPr>
        <w:rPr>
          <w:rFonts w:cstheme="minorHAnsi"/>
        </w:rPr>
      </w:pPr>
      <w:r w:rsidRPr="00967CAA">
        <w:rPr>
          <w:rFonts w:cstheme="minorHAnsi"/>
        </w:rPr>
        <w:t>The Public Procurement Directorate, Ministry of Finance as a line ministry, and the Commis</w:t>
      </w:r>
      <w:r>
        <w:rPr>
          <w:rFonts w:cstheme="minorHAnsi"/>
        </w:rPr>
        <w:softHyphen/>
      </w:r>
      <w:r w:rsidRPr="00967CAA">
        <w:rPr>
          <w:rFonts w:cstheme="minorHAnsi"/>
        </w:rPr>
        <w:t>sion for Control of Public Procurement Procedure have competenc</w:t>
      </w:r>
      <w:r>
        <w:rPr>
          <w:rFonts w:cstheme="minorHAnsi"/>
        </w:rPr>
        <w:t>i</w:t>
      </w:r>
      <w:r w:rsidRPr="00967CAA">
        <w:rPr>
          <w:rFonts w:cstheme="minorHAnsi"/>
        </w:rPr>
        <w:t xml:space="preserve">es and are responsible for the control of public procurement procedures. The Ministry of Finance supervises the legality and effectiveness of administration operations. Judicial control over </w:t>
      </w:r>
      <w:r>
        <w:rPr>
          <w:rFonts w:cstheme="minorHAnsi"/>
        </w:rPr>
        <w:t xml:space="preserve">the </w:t>
      </w:r>
      <w:r w:rsidRPr="00967CAA">
        <w:rPr>
          <w:rFonts w:cstheme="minorHAnsi"/>
        </w:rPr>
        <w:t>legality of the public procurement procedures is ensured by the administrative dispute before the Administrative Court of Montenegro.</w:t>
      </w:r>
    </w:p>
    <w:p w:rsidR="005333C3" w:rsidRPr="00967CAA" w:rsidRDefault="005333C3" w:rsidP="005333C3">
      <w:pPr>
        <w:tabs>
          <w:tab w:val="left" w:pos="426"/>
        </w:tabs>
        <w:rPr>
          <w:rFonts w:eastAsia="Times New Roman" w:cstheme="minorHAnsi"/>
          <w:shd w:val="clear" w:color="auto" w:fill="FFFFFF"/>
        </w:rPr>
      </w:pPr>
      <w:r w:rsidRPr="00967CAA">
        <w:rPr>
          <w:rFonts w:eastAsia="Times New Roman" w:cstheme="minorHAnsi"/>
          <w:bCs/>
          <w:shd w:val="clear" w:color="auto" w:fill="FFFFFF"/>
        </w:rPr>
        <w:t>The Public Procurement Administration</w:t>
      </w:r>
      <w:r w:rsidRPr="00967CAA">
        <w:rPr>
          <w:rFonts w:eastAsia="Times New Roman" w:cstheme="minorHAnsi"/>
          <w:shd w:val="clear" w:color="auto" w:fill="FFFFFF"/>
        </w:rPr>
        <w:t>, in accordance with Article 19 of the Public Procure</w:t>
      </w:r>
      <w:r>
        <w:rPr>
          <w:rFonts w:eastAsia="Times New Roman" w:cstheme="minorHAnsi"/>
          <w:shd w:val="clear" w:color="auto" w:fill="FFFFFF"/>
        </w:rPr>
        <w:softHyphen/>
      </w:r>
      <w:r w:rsidRPr="00967CAA">
        <w:rPr>
          <w:rFonts w:eastAsia="Times New Roman" w:cstheme="minorHAnsi"/>
          <w:shd w:val="clear" w:color="auto" w:fill="FFFFFF"/>
        </w:rPr>
        <w:t>ment Law and its scope of wo</w:t>
      </w:r>
      <w:r>
        <w:rPr>
          <w:rFonts w:eastAsia="Times New Roman" w:cstheme="minorHAnsi"/>
          <w:shd w:val="clear" w:color="auto" w:fill="FFFFFF"/>
        </w:rPr>
        <w:t>rk established by Article 42</w:t>
      </w:r>
      <w:r w:rsidRPr="00967CAA">
        <w:rPr>
          <w:rFonts w:eastAsia="Times New Roman" w:cstheme="minorHAnsi"/>
          <w:shd w:val="clear" w:color="auto" w:fill="FFFFFF"/>
        </w:rPr>
        <w:t xml:space="preserve"> of the Decree on Organisation and Manner of Work of the State Administration, </w:t>
      </w:r>
      <w:r w:rsidRPr="00967CAA">
        <w:rPr>
          <w:rFonts w:eastAsia="Times New Roman" w:cstheme="minorHAnsi"/>
          <w:bCs/>
          <w:shd w:val="clear" w:color="auto" w:fill="FFFFFF"/>
        </w:rPr>
        <w:t>shall be entitled to perform the following tasks:</w:t>
      </w:r>
    </w:p>
    <w:p w:rsidR="005333C3" w:rsidRPr="00967CAA" w:rsidRDefault="005333C3" w:rsidP="00246AC9">
      <w:pPr>
        <w:pStyle w:val="Listenabsatz"/>
        <w:numPr>
          <w:ilvl w:val="0"/>
          <w:numId w:val="7"/>
        </w:numPr>
        <w:tabs>
          <w:tab w:val="left" w:pos="426"/>
        </w:tabs>
        <w:ind w:right="567"/>
        <w:rPr>
          <w:rFonts w:eastAsia="Times New Roman" w:cstheme="minorHAnsi"/>
          <w:i/>
          <w:shd w:val="clear" w:color="auto" w:fill="FFFFFF"/>
        </w:rPr>
      </w:pPr>
      <w:r w:rsidRPr="00967CAA">
        <w:rPr>
          <w:rFonts w:eastAsia="Times New Roman" w:cstheme="minorHAnsi"/>
          <w:i/>
          <w:shd w:val="clear" w:color="auto" w:fill="FFFFFF"/>
        </w:rPr>
        <w:t xml:space="preserve">“To monitor implementation of the public procurement system; </w:t>
      </w:r>
    </w:p>
    <w:p w:rsidR="005333C3" w:rsidRPr="00967CAA" w:rsidRDefault="005333C3" w:rsidP="00246AC9">
      <w:pPr>
        <w:pStyle w:val="Listenabsatz"/>
        <w:numPr>
          <w:ilvl w:val="0"/>
          <w:numId w:val="7"/>
        </w:numPr>
        <w:tabs>
          <w:tab w:val="left" w:pos="426"/>
        </w:tabs>
        <w:ind w:right="567"/>
        <w:rPr>
          <w:rFonts w:eastAsia="Times New Roman" w:cstheme="minorHAnsi"/>
          <w:i/>
          <w:shd w:val="clear" w:color="auto" w:fill="FFFFFF"/>
        </w:rPr>
      </w:pPr>
      <w:r w:rsidRPr="00967CAA">
        <w:rPr>
          <w:rFonts w:eastAsia="Times New Roman" w:cstheme="minorHAnsi"/>
          <w:i/>
          <w:shd w:val="clear" w:color="auto" w:fill="FFFFFF"/>
        </w:rPr>
        <w:t>To monitor the compliance of the legislation regulating the public procure</w:t>
      </w:r>
      <w:r>
        <w:rPr>
          <w:rFonts w:eastAsia="Times New Roman" w:cstheme="minorHAnsi"/>
          <w:i/>
          <w:shd w:val="clear" w:color="auto" w:fill="FFFFFF"/>
        </w:rPr>
        <w:softHyphen/>
      </w:r>
      <w:r w:rsidRPr="00967CAA">
        <w:rPr>
          <w:rFonts w:eastAsia="Times New Roman" w:cstheme="minorHAnsi"/>
          <w:i/>
          <w:shd w:val="clear" w:color="auto" w:fill="FFFFFF"/>
        </w:rPr>
        <w:t>ment system with EU legislation, to prepare technical basis, to initiate and participate in preparation of the public procurement regula</w:t>
      </w:r>
      <w:r>
        <w:rPr>
          <w:rFonts w:eastAsia="Times New Roman" w:cstheme="minorHAnsi"/>
          <w:i/>
          <w:shd w:val="clear" w:color="auto" w:fill="FFFFFF"/>
        </w:rPr>
        <w:softHyphen/>
      </w:r>
      <w:r w:rsidRPr="00967CAA">
        <w:rPr>
          <w:rFonts w:eastAsia="Times New Roman" w:cstheme="minorHAnsi"/>
          <w:i/>
          <w:shd w:val="clear" w:color="auto" w:fill="FFFFFF"/>
        </w:rPr>
        <w:t xml:space="preserve">tions; </w:t>
      </w:r>
    </w:p>
    <w:p w:rsidR="005333C3" w:rsidRPr="00967CAA" w:rsidRDefault="005333C3" w:rsidP="00246AC9">
      <w:pPr>
        <w:pStyle w:val="Listenabsatz"/>
        <w:numPr>
          <w:ilvl w:val="0"/>
          <w:numId w:val="7"/>
        </w:numPr>
        <w:tabs>
          <w:tab w:val="left" w:pos="426"/>
        </w:tabs>
        <w:ind w:right="567"/>
        <w:rPr>
          <w:rFonts w:eastAsia="Times New Roman" w:cstheme="minorHAnsi"/>
          <w:i/>
          <w:shd w:val="clear" w:color="auto" w:fill="FFFFFF"/>
        </w:rPr>
      </w:pPr>
      <w:r w:rsidRPr="00967CAA">
        <w:rPr>
          <w:rFonts w:eastAsia="Times New Roman" w:cstheme="minorHAnsi"/>
          <w:i/>
          <w:shd w:val="clear" w:color="auto" w:fill="FFFFFF"/>
        </w:rPr>
        <w:t xml:space="preserve">To give approval to contracting authorities on fulfilment of conditions for conducting certain public procurement procedure in the cases envisaged by this Law; </w:t>
      </w:r>
    </w:p>
    <w:p w:rsidR="005333C3" w:rsidRPr="00967CAA" w:rsidRDefault="005333C3" w:rsidP="00246AC9">
      <w:pPr>
        <w:pStyle w:val="Listenabsatz"/>
        <w:numPr>
          <w:ilvl w:val="0"/>
          <w:numId w:val="7"/>
        </w:numPr>
        <w:tabs>
          <w:tab w:val="left" w:pos="426"/>
        </w:tabs>
        <w:ind w:right="567"/>
        <w:rPr>
          <w:rFonts w:eastAsia="Times New Roman" w:cstheme="minorHAnsi"/>
          <w:i/>
          <w:shd w:val="clear" w:color="auto" w:fill="FFFFFF"/>
        </w:rPr>
      </w:pPr>
      <w:r w:rsidRPr="00967CAA">
        <w:rPr>
          <w:rFonts w:eastAsia="Times New Roman" w:cstheme="minorHAnsi"/>
          <w:i/>
          <w:shd w:val="clear" w:color="auto" w:fill="FFFFFF"/>
        </w:rPr>
        <w:t xml:space="preserve">To provide advisory assistance upon contracting authority’s request; </w:t>
      </w:r>
    </w:p>
    <w:p w:rsidR="005333C3" w:rsidRPr="00967CAA" w:rsidRDefault="005333C3" w:rsidP="00246AC9">
      <w:pPr>
        <w:pStyle w:val="Listenabsatz"/>
        <w:numPr>
          <w:ilvl w:val="0"/>
          <w:numId w:val="7"/>
        </w:numPr>
        <w:tabs>
          <w:tab w:val="left" w:pos="426"/>
        </w:tabs>
        <w:ind w:right="567"/>
        <w:rPr>
          <w:rFonts w:eastAsia="Times New Roman" w:cstheme="minorHAnsi"/>
          <w:i/>
          <w:shd w:val="clear" w:color="auto" w:fill="FFFFFF"/>
        </w:rPr>
      </w:pPr>
      <w:r w:rsidRPr="00967CAA">
        <w:rPr>
          <w:rFonts w:eastAsia="Times New Roman" w:cstheme="minorHAnsi"/>
          <w:i/>
          <w:shd w:val="clear" w:color="auto" w:fill="FFFFFF"/>
        </w:rPr>
        <w:t>To organise and conduct professional development and advanced train</w:t>
      </w:r>
      <w:r>
        <w:rPr>
          <w:rFonts w:eastAsia="Times New Roman" w:cstheme="minorHAnsi"/>
          <w:i/>
          <w:shd w:val="clear" w:color="auto" w:fill="FFFFFF"/>
        </w:rPr>
        <w:softHyphen/>
      </w:r>
      <w:r w:rsidRPr="00967CAA">
        <w:rPr>
          <w:rFonts w:eastAsia="Times New Roman" w:cstheme="minorHAnsi"/>
          <w:i/>
          <w:shd w:val="clear" w:color="auto" w:fill="FFFFFF"/>
        </w:rPr>
        <w:t xml:space="preserve">ing of the human resources in charge of performing public procurement tasks; </w:t>
      </w:r>
    </w:p>
    <w:p w:rsidR="005333C3" w:rsidRPr="00967CAA" w:rsidRDefault="005333C3" w:rsidP="00246AC9">
      <w:pPr>
        <w:pStyle w:val="Listenabsatz"/>
        <w:numPr>
          <w:ilvl w:val="0"/>
          <w:numId w:val="7"/>
        </w:numPr>
        <w:tabs>
          <w:tab w:val="left" w:pos="426"/>
        </w:tabs>
        <w:ind w:right="567"/>
        <w:rPr>
          <w:rFonts w:eastAsia="Times New Roman" w:cstheme="minorHAnsi"/>
          <w:i/>
          <w:shd w:val="clear" w:color="auto" w:fill="FFFFFF"/>
        </w:rPr>
      </w:pPr>
      <w:r w:rsidRPr="00967CAA">
        <w:rPr>
          <w:rFonts w:eastAsia="Times New Roman" w:cstheme="minorHAnsi"/>
          <w:i/>
          <w:shd w:val="clear" w:color="auto" w:fill="FFFFFF"/>
        </w:rPr>
        <w:t xml:space="preserve">To organise professional exam for performing tasks in the area of public procurement; </w:t>
      </w:r>
    </w:p>
    <w:p w:rsidR="005333C3" w:rsidRPr="00967CAA" w:rsidRDefault="005333C3" w:rsidP="00246AC9">
      <w:pPr>
        <w:pStyle w:val="Listenabsatz"/>
        <w:numPr>
          <w:ilvl w:val="0"/>
          <w:numId w:val="7"/>
        </w:numPr>
        <w:tabs>
          <w:tab w:val="left" w:pos="426"/>
        </w:tabs>
        <w:ind w:right="567"/>
        <w:rPr>
          <w:rFonts w:eastAsia="Times New Roman" w:cstheme="minorHAnsi"/>
          <w:i/>
          <w:shd w:val="clear" w:color="auto" w:fill="FFFFFF"/>
        </w:rPr>
      </w:pPr>
      <w:r w:rsidRPr="00967CAA">
        <w:rPr>
          <w:rFonts w:eastAsia="Times New Roman" w:cstheme="minorHAnsi"/>
          <w:i/>
          <w:shd w:val="clear" w:color="auto" w:fill="FFFFFF"/>
        </w:rPr>
        <w:t xml:space="preserve">To establish and maintain the Public Procurement Portal for the purpose of ensuring transparency of public procurement; </w:t>
      </w:r>
    </w:p>
    <w:p w:rsidR="005333C3" w:rsidRPr="00967CAA" w:rsidRDefault="005333C3" w:rsidP="00246AC9">
      <w:pPr>
        <w:pStyle w:val="Listenabsatz"/>
        <w:numPr>
          <w:ilvl w:val="0"/>
          <w:numId w:val="7"/>
        </w:numPr>
        <w:tabs>
          <w:tab w:val="left" w:pos="426"/>
        </w:tabs>
        <w:ind w:right="567"/>
        <w:rPr>
          <w:rFonts w:eastAsia="Times New Roman" w:cstheme="minorHAnsi"/>
          <w:i/>
          <w:shd w:val="clear" w:color="auto" w:fill="FFFFFF"/>
        </w:rPr>
      </w:pPr>
      <w:r w:rsidRPr="00967CAA">
        <w:rPr>
          <w:rFonts w:eastAsia="Times New Roman" w:cstheme="minorHAnsi"/>
          <w:i/>
          <w:shd w:val="clear" w:color="auto" w:fill="FFFFFF"/>
        </w:rPr>
        <w:t>To publish public procurement plans, contract notices, decisions on candi</w:t>
      </w:r>
      <w:r>
        <w:rPr>
          <w:rFonts w:eastAsia="Times New Roman" w:cstheme="minorHAnsi"/>
          <w:i/>
          <w:shd w:val="clear" w:color="auto" w:fill="FFFFFF"/>
        </w:rPr>
        <w:softHyphen/>
      </w:r>
      <w:r w:rsidRPr="00967CAA">
        <w:rPr>
          <w:rFonts w:eastAsia="Times New Roman" w:cstheme="minorHAnsi"/>
          <w:i/>
          <w:shd w:val="clear" w:color="auto" w:fill="FFFFFF"/>
        </w:rPr>
        <w:t>dates’ qualifications, decisions on selection of the most favourable bid, decisions on suspension of public procurement procedure, decisions on annulment of public procurement procedure, public procurement con</w:t>
      </w:r>
      <w:r>
        <w:rPr>
          <w:rFonts w:eastAsia="Times New Roman" w:cstheme="minorHAnsi"/>
          <w:i/>
          <w:shd w:val="clear" w:color="auto" w:fill="FFFFFF"/>
        </w:rPr>
        <w:softHyphen/>
      </w:r>
      <w:r w:rsidRPr="00967CAA">
        <w:rPr>
          <w:rFonts w:eastAsia="Times New Roman" w:cstheme="minorHAnsi"/>
          <w:i/>
          <w:shd w:val="clear" w:color="auto" w:fill="FFFFFF"/>
        </w:rPr>
        <w:t xml:space="preserve">tracts, changes or amendments of public procurement plans, contract notices, decisions and contracts, as well as of other acts in accordance with this Law; </w:t>
      </w:r>
    </w:p>
    <w:p w:rsidR="005333C3" w:rsidRPr="00967CAA" w:rsidRDefault="005333C3" w:rsidP="00246AC9">
      <w:pPr>
        <w:pStyle w:val="Listenabsatz"/>
        <w:numPr>
          <w:ilvl w:val="0"/>
          <w:numId w:val="7"/>
        </w:numPr>
        <w:tabs>
          <w:tab w:val="left" w:pos="426"/>
        </w:tabs>
        <w:ind w:right="567"/>
        <w:rPr>
          <w:rFonts w:eastAsia="Times New Roman" w:cstheme="minorHAnsi"/>
          <w:i/>
          <w:shd w:val="clear" w:color="auto" w:fill="FFFFFF"/>
        </w:rPr>
      </w:pPr>
      <w:r w:rsidRPr="00967CAA">
        <w:rPr>
          <w:rFonts w:eastAsia="Times New Roman" w:cstheme="minorHAnsi"/>
          <w:i/>
          <w:shd w:val="clear" w:color="auto" w:fill="FFFFFF"/>
        </w:rPr>
        <w:t>To prepare and publish a List of contracting authorities on the Public Pro</w:t>
      </w:r>
      <w:r>
        <w:rPr>
          <w:rFonts w:eastAsia="Times New Roman" w:cstheme="minorHAnsi"/>
          <w:i/>
          <w:shd w:val="clear" w:color="auto" w:fill="FFFFFF"/>
        </w:rPr>
        <w:softHyphen/>
      </w:r>
      <w:r w:rsidRPr="00967CAA">
        <w:rPr>
          <w:rFonts w:eastAsia="Times New Roman" w:cstheme="minorHAnsi"/>
          <w:i/>
          <w:shd w:val="clear" w:color="auto" w:fill="FFFFFF"/>
        </w:rPr>
        <w:t xml:space="preserve">curement Portal; </w:t>
      </w:r>
    </w:p>
    <w:p w:rsidR="005333C3" w:rsidRPr="00967CAA" w:rsidRDefault="005333C3" w:rsidP="00246AC9">
      <w:pPr>
        <w:pStyle w:val="Listenabsatz"/>
        <w:numPr>
          <w:ilvl w:val="0"/>
          <w:numId w:val="7"/>
        </w:numPr>
        <w:tabs>
          <w:tab w:val="left" w:pos="426"/>
        </w:tabs>
        <w:ind w:right="567"/>
        <w:rPr>
          <w:rFonts w:eastAsia="Times New Roman" w:cstheme="minorHAnsi"/>
          <w:i/>
          <w:shd w:val="clear" w:color="auto" w:fill="FFFFFF"/>
        </w:rPr>
      </w:pPr>
      <w:r w:rsidRPr="00967CAA">
        <w:rPr>
          <w:rFonts w:eastAsia="Times New Roman" w:cstheme="minorHAnsi"/>
          <w:i/>
          <w:shd w:val="clear" w:color="auto" w:fill="FFFFFF"/>
        </w:rPr>
        <w:lastRenderedPageBreak/>
        <w:t xml:space="preserve">To encourage the conducting of public procurement in electronic form; </w:t>
      </w:r>
    </w:p>
    <w:p w:rsidR="005333C3" w:rsidRPr="00967CAA" w:rsidRDefault="005333C3" w:rsidP="00246AC9">
      <w:pPr>
        <w:pStyle w:val="Listenabsatz"/>
        <w:numPr>
          <w:ilvl w:val="0"/>
          <w:numId w:val="7"/>
        </w:numPr>
        <w:tabs>
          <w:tab w:val="left" w:pos="426"/>
        </w:tabs>
        <w:ind w:right="567"/>
        <w:rPr>
          <w:rFonts w:eastAsia="Times New Roman" w:cstheme="minorHAnsi"/>
          <w:i/>
          <w:shd w:val="clear" w:color="auto" w:fill="FFFFFF"/>
        </w:rPr>
      </w:pPr>
      <w:r w:rsidRPr="00967CAA">
        <w:rPr>
          <w:rFonts w:eastAsia="Times New Roman" w:cstheme="minorHAnsi"/>
          <w:i/>
          <w:shd w:val="clear" w:color="auto" w:fill="FFFFFF"/>
        </w:rPr>
        <w:t xml:space="preserve">To pursue cooperation with international organisations, institutions and specialists in the field of public procurement; </w:t>
      </w:r>
    </w:p>
    <w:p w:rsidR="005333C3" w:rsidRPr="00967CAA" w:rsidRDefault="005333C3" w:rsidP="00246AC9">
      <w:pPr>
        <w:pStyle w:val="Listenabsatz"/>
        <w:numPr>
          <w:ilvl w:val="0"/>
          <w:numId w:val="7"/>
        </w:numPr>
        <w:tabs>
          <w:tab w:val="left" w:pos="426"/>
        </w:tabs>
        <w:ind w:right="567"/>
        <w:rPr>
          <w:rFonts w:eastAsia="Times New Roman" w:cstheme="minorHAnsi"/>
          <w:i/>
          <w:shd w:val="clear" w:color="auto" w:fill="FFFFFF"/>
        </w:rPr>
      </w:pPr>
      <w:r w:rsidRPr="00967CAA">
        <w:rPr>
          <w:rFonts w:eastAsia="Times New Roman" w:cstheme="minorHAnsi"/>
          <w:i/>
          <w:shd w:val="clear" w:color="auto" w:fill="FFFFFF"/>
        </w:rPr>
        <w:t xml:space="preserve">To prepare and submit to the Government annual reports on the public procurement, carried out in the previous year; </w:t>
      </w:r>
    </w:p>
    <w:p w:rsidR="005333C3" w:rsidRPr="00967CAA" w:rsidRDefault="005333C3" w:rsidP="00246AC9">
      <w:pPr>
        <w:pStyle w:val="Listenabsatz"/>
        <w:numPr>
          <w:ilvl w:val="0"/>
          <w:numId w:val="7"/>
        </w:numPr>
        <w:tabs>
          <w:tab w:val="left" w:pos="426"/>
        </w:tabs>
        <w:ind w:right="567"/>
        <w:rPr>
          <w:rFonts w:eastAsia="Times New Roman" w:cstheme="minorHAnsi"/>
          <w:i/>
          <w:shd w:val="clear" w:color="auto" w:fill="FFFFFF"/>
        </w:rPr>
      </w:pPr>
      <w:r w:rsidRPr="00967CAA">
        <w:rPr>
          <w:rFonts w:eastAsia="Times New Roman" w:cstheme="minorHAnsi"/>
          <w:i/>
          <w:shd w:val="clear" w:color="auto" w:fill="FFFFFF"/>
        </w:rPr>
        <w:t>To prepare and publish a list of bidders on the basis of decisions on selec</w:t>
      </w:r>
      <w:r>
        <w:rPr>
          <w:rFonts w:eastAsia="Times New Roman" w:cstheme="minorHAnsi"/>
          <w:i/>
          <w:shd w:val="clear" w:color="auto" w:fill="FFFFFF"/>
        </w:rPr>
        <w:softHyphen/>
      </w:r>
      <w:r w:rsidRPr="00967CAA">
        <w:rPr>
          <w:rFonts w:eastAsia="Times New Roman" w:cstheme="minorHAnsi"/>
          <w:i/>
          <w:shd w:val="clear" w:color="auto" w:fill="FFFFFF"/>
        </w:rPr>
        <w:t xml:space="preserve">tion of the most favourable bid; </w:t>
      </w:r>
    </w:p>
    <w:p w:rsidR="005333C3" w:rsidRPr="00967CAA" w:rsidRDefault="005333C3" w:rsidP="00246AC9">
      <w:pPr>
        <w:pStyle w:val="Listenabsatz"/>
        <w:numPr>
          <w:ilvl w:val="0"/>
          <w:numId w:val="7"/>
        </w:numPr>
        <w:tabs>
          <w:tab w:val="left" w:pos="426"/>
        </w:tabs>
        <w:ind w:right="567"/>
        <w:rPr>
          <w:rFonts w:eastAsia="Times New Roman" w:cstheme="minorHAnsi"/>
          <w:i/>
          <w:shd w:val="clear" w:color="auto" w:fill="FFFFFF"/>
        </w:rPr>
      </w:pPr>
      <w:r w:rsidRPr="00967CAA">
        <w:rPr>
          <w:rFonts w:eastAsia="Times New Roman" w:cstheme="minorHAnsi"/>
          <w:i/>
          <w:shd w:val="clear" w:color="auto" w:fill="FFFFFF"/>
        </w:rPr>
        <w:t xml:space="preserve">To prepare and publish a common public procurement vocabulary on the Public Procurement Portal; </w:t>
      </w:r>
    </w:p>
    <w:p w:rsidR="005333C3" w:rsidRPr="00967CAA" w:rsidRDefault="005333C3" w:rsidP="00246AC9">
      <w:pPr>
        <w:pStyle w:val="Listenabsatz"/>
        <w:numPr>
          <w:ilvl w:val="0"/>
          <w:numId w:val="7"/>
        </w:numPr>
        <w:tabs>
          <w:tab w:val="left" w:pos="426"/>
        </w:tabs>
        <w:ind w:right="567"/>
        <w:rPr>
          <w:rFonts w:eastAsia="Times New Roman" w:cstheme="minorHAnsi"/>
          <w:i/>
          <w:shd w:val="clear" w:color="auto" w:fill="FFFFFF"/>
        </w:rPr>
      </w:pPr>
      <w:r w:rsidRPr="00967CAA">
        <w:rPr>
          <w:rFonts w:eastAsia="Times New Roman" w:cstheme="minorHAnsi"/>
          <w:i/>
          <w:shd w:val="clear" w:color="auto" w:fill="FFFFFF"/>
        </w:rPr>
        <w:t xml:space="preserve">To perform inspection control; </w:t>
      </w:r>
    </w:p>
    <w:p w:rsidR="005333C3" w:rsidRPr="00967CAA" w:rsidRDefault="005333C3" w:rsidP="00246AC9">
      <w:pPr>
        <w:pStyle w:val="Listenabsatz"/>
        <w:numPr>
          <w:ilvl w:val="0"/>
          <w:numId w:val="7"/>
        </w:numPr>
        <w:tabs>
          <w:tab w:val="left" w:pos="426"/>
        </w:tabs>
        <w:ind w:right="567"/>
        <w:rPr>
          <w:rFonts w:eastAsia="Times New Roman" w:cstheme="minorHAnsi"/>
          <w:i/>
          <w:shd w:val="clear" w:color="auto" w:fill="FFFFFF"/>
        </w:rPr>
      </w:pPr>
      <w:r w:rsidRPr="00967CAA">
        <w:rPr>
          <w:rFonts w:eastAsia="Times New Roman" w:cstheme="minorHAnsi"/>
          <w:i/>
          <w:shd w:val="clear" w:color="auto" w:fill="FFFFFF"/>
        </w:rPr>
        <w:t xml:space="preserve">To issue publications and other technical literature; </w:t>
      </w:r>
    </w:p>
    <w:p w:rsidR="005333C3" w:rsidRPr="00967CAA" w:rsidRDefault="005333C3" w:rsidP="00246AC9">
      <w:pPr>
        <w:pStyle w:val="Listenabsatz"/>
        <w:numPr>
          <w:ilvl w:val="0"/>
          <w:numId w:val="7"/>
        </w:numPr>
        <w:tabs>
          <w:tab w:val="left" w:pos="426"/>
        </w:tabs>
        <w:ind w:right="567"/>
        <w:rPr>
          <w:rFonts w:eastAsia="Times New Roman" w:cstheme="minorHAnsi"/>
          <w:i/>
        </w:rPr>
      </w:pPr>
      <w:r w:rsidRPr="00967CAA">
        <w:rPr>
          <w:rFonts w:eastAsia="Times New Roman" w:cstheme="minorHAnsi"/>
          <w:i/>
          <w:shd w:val="clear" w:color="auto" w:fill="FFFFFF"/>
        </w:rPr>
        <w:t>To perform other tasks, in accordance with the Law.”</w:t>
      </w:r>
      <w:r w:rsidRPr="004824EA">
        <w:rPr>
          <w:rStyle w:val="Funotenzeichen"/>
          <w:rFonts w:eastAsia="Times New Roman" w:cstheme="minorHAnsi"/>
          <w:b/>
          <w:bCs/>
          <w:shd w:val="clear" w:color="auto" w:fill="FFFFFF"/>
        </w:rPr>
        <w:t xml:space="preserve"> </w:t>
      </w:r>
      <w:r w:rsidRPr="00967CAA">
        <w:rPr>
          <w:rStyle w:val="Funotenzeichen"/>
          <w:rFonts w:eastAsia="Times New Roman" w:cstheme="minorHAnsi"/>
          <w:b/>
          <w:bCs/>
          <w:shd w:val="clear" w:color="auto" w:fill="FFFFFF"/>
        </w:rPr>
        <w:footnoteReference w:id="94"/>
      </w:r>
    </w:p>
    <w:p w:rsidR="005333C3" w:rsidRPr="00967CAA" w:rsidRDefault="005333C3" w:rsidP="005333C3">
      <w:pPr>
        <w:tabs>
          <w:tab w:val="left" w:pos="4536"/>
        </w:tabs>
        <w:rPr>
          <w:rFonts w:cstheme="minorHAnsi"/>
        </w:rPr>
      </w:pPr>
      <w:r w:rsidRPr="00967CAA">
        <w:rPr>
          <w:rFonts w:cstheme="minorHAnsi"/>
        </w:rPr>
        <w:t>Montenegro has adopted the following EU directives, relevant to procurement:</w:t>
      </w:r>
    </w:p>
    <w:p w:rsidR="005333C3" w:rsidRPr="00967CAA" w:rsidRDefault="005333C3" w:rsidP="00246AC9">
      <w:pPr>
        <w:pStyle w:val="Listenabsatz"/>
        <w:numPr>
          <w:ilvl w:val="0"/>
          <w:numId w:val="31"/>
        </w:numPr>
        <w:tabs>
          <w:tab w:val="left" w:pos="4536"/>
        </w:tabs>
        <w:contextualSpacing w:val="0"/>
        <w:rPr>
          <w:rFonts w:cstheme="minorHAnsi"/>
        </w:rPr>
      </w:pPr>
      <w:r w:rsidRPr="00967CAA">
        <w:rPr>
          <w:rFonts w:cstheme="minorHAnsi"/>
        </w:rPr>
        <w:t>Directive 2004/18/EC of the European Parliament and of the Council of 31 March 2004 on the coordination of procedures for the award of public works contracts, public sup</w:t>
      </w:r>
      <w:r>
        <w:rPr>
          <w:rFonts w:cstheme="minorHAnsi"/>
        </w:rPr>
        <w:softHyphen/>
      </w:r>
      <w:r w:rsidRPr="00967CAA">
        <w:rPr>
          <w:rFonts w:cstheme="minorHAnsi"/>
        </w:rPr>
        <w:t>ply contracts and public service contracts;</w:t>
      </w:r>
    </w:p>
    <w:p w:rsidR="005333C3" w:rsidRPr="00967CAA" w:rsidRDefault="005333C3" w:rsidP="00246AC9">
      <w:pPr>
        <w:pStyle w:val="Listenabsatz"/>
        <w:numPr>
          <w:ilvl w:val="0"/>
          <w:numId w:val="31"/>
        </w:numPr>
        <w:tabs>
          <w:tab w:val="left" w:pos="4536"/>
        </w:tabs>
        <w:contextualSpacing w:val="0"/>
        <w:rPr>
          <w:rFonts w:cstheme="minorHAnsi"/>
        </w:rPr>
      </w:pPr>
      <w:hyperlink r:id="rId23" w:tooltip="Permanent Link to Directive 2014/24/EU of the European Parliament and of the Council of 26 February 2014" w:history="1">
        <w:r w:rsidRPr="00967CAA">
          <w:rPr>
            <w:rFonts w:cstheme="minorHAnsi"/>
          </w:rPr>
          <w:t>Directive 2014/24/EU of the European Parliament and of the Council of 26 February 2014</w:t>
        </w:r>
      </w:hyperlink>
      <w:r w:rsidRPr="00967CAA">
        <w:rPr>
          <w:rFonts w:cstheme="minorHAnsi"/>
        </w:rPr>
        <w:t>;</w:t>
      </w:r>
    </w:p>
    <w:p w:rsidR="005333C3" w:rsidRDefault="005333C3" w:rsidP="00246AC9">
      <w:pPr>
        <w:pStyle w:val="Listenabsatz"/>
        <w:numPr>
          <w:ilvl w:val="0"/>
          <w:numId w:val="31"/>
        </w:numPr>
        <w:tabs>
          <w:tab w:val="left" w:pos="4536"/>
        </w:tabs>
        <w:contextualSpacing w:val="0"/>
        <w:rPr>
          <w:rFonts w:cstheme="minorHAnsi"/>
        </w:rPr>
      </w:pPr>
      <w:hyperlink r:id="rId24" w:tooltip="Permanent Link to Directive 2014/25/EU of the European Parliament and of the Council of 26 February 2014" w:history="1">
        <w:r w:rsidRPr="00967CAA">
          <w:rPr>
            <w:rFonts w:cstheme="minorHAnsi"/>
          </w:rPr>
          <w:t>Directive 2014/25/EU of the European Parliament and of the Council of 26 February 2014</w:t>
        </w:r>
      </w:hyperlink>
      <w:r w:rsidRPr="00967CAA">
        <w:rPr>
          <w:rFonts w:cstheme="minorHAnsi"/>
        </w:rPr>
        <w:t>.</w:t>
      </w:r>
    </w:p>
    <w:p w:rsidR="005333C3" w:rsidRPr="00967CAA" w:rsidRDefault="005333C3" w:rsidP="005333C3">
      <w:pPr>
        <w:pStyle w:val="berschrift3"/>
        <w:ind w:left="1288"/>
      </w:pPr>
      <w:bookmarkStart w:id="171" w:name="_Toc444100208"/>
      <w:bookmarkStart w:id="172" w:name="_Toc444261059"/>
      <w:bookmarkStart w:id="173" w:name="_Toc445379781"/>
      <w:r w:rsidRPr="00967CAA">
        <w:t>Procurement procedures</w:t>
      </w:r>
      <w:bookmarkEnd w:id="171"/>
      <w:bookmarkEnd w:id="172"/>
      <w:bookmarkEnd w:id="173"/>
    </w:p>
    <w:p w:rsidR="005333C3" w:rsidRPr="00967CAA" w:rsidRDefault="005333C3" w:rsidP="005333C3">
      <w:pPr>
        <w:tabs>
          <w:tab w:val="left" w:pos="426"/>
        </w:tabs>
        <w:rPr>
          <w:rFonts w:eastAsia="Times New Roman" w:cstheme="minorHAnsi"/>
          <w:bCs/>
          <w:i/>
          <w:shd w:val="clear" w:color="auto" w:fill="FFFFFF"/>
        </w:rPr>
      </w:pPr>
      <w:r w:rsidRPr="00967CAA">
        <w:rPr>
          <w:rFonts w:eastAsia="Times New Roman" w:cstheme="minorHAnsi"/>
          <w:bCs/>
          <w:i/>
          <w:shd w:val="clear" w:color="auto" w:fill="FFFFFF"/>
        </w:rPr>
        <w:t>Types of Procedures</w:t>
      </w:r>
    </w:p>
    <w:p w:rsidR="005333C3" w:rsidRPr="001733E3" w:rsidRDefault="005333C3" w:rsidP="005333C3">
      <w:pPr>
        <w:tabs>
          <w:tab w:val="left" w:pos="426"/>
        </w:tabs>
        <w:rPr>
          <w:rFonts w:eastAsia="Times New Roman" w:cstheme="minorHAnsi"/>
          <w:bCs/>
          <w:i/>
          <w:shd w:val="clear" w:color="auto" w:fill="FFFFFF"/>
        </w:rPr>
      </w:pPr>
      <w:r w:rsidRPr="00967CAA">
        <w:rPr>
          <w:rFonts w:eastAsia="Times New Roman" w:cstheme="minorHAnsi"/>
          <w:bCs/>
          <w:shd w:val="clear" w:color="auto" w:fill="FFFFFF"/>
        </w:rPr>
        <w:t>According to the Law on Public Procurement (Art. 20),</w:t>
      </w:r>
      <w:r w:rsidRPr="00967CAA">
        <w:rPr>
          <w:rFonts w:cstheme="minorHAnsi"/>
        </w:rPr>
        <w:t xml:space="preserve"> </w:t>
      </w:r>
      <w:r w:rsidRPr="00967CAA">
        <w:rPr>
          <w:rFonts w:eastAsia="Times New Roman" w:cstheme="minorHAnsi"/>
          <w:bCs/>
          <w:shd w:val="clear" w:color="auto" w:fill="FFFFFF"/>
        </w:rPr>
        <w:t>“</w:t>
      </w:r>
      <w:r w:rsidRPr="001733E3">
        <w:rPr>
          <w:rFonts w:eastAsia="Times New Roman" w:cstheme="minorHAnsi"/>
          <w:bCs/>
          <w:i/>
          <w:shd w:val="clear" w:color="auto" w:fill="FFFFFF"/>
        </w:rPr>
        <w:t xml:space="preserve">public procurement procedures for goods, services or works are as follows: </w:t>
      </w:r>
    </w:p>
    <w:p w:rsidR="005333C3" w:rsidRPr="001733E3" w:rsidRDefault="005333C3" w:rsidP="00246AC9">
      <w:pPr>
        <w:pStyle w:val="Listenabsatz"/>
        <w:numPr>
          <w:ilvl w:val="0"/>
          <w:numId w:val="32"/>
        </w:numPr>
        <w:tabs>
          <w:tab w:val="left" w:pos="4536"/>
        </w:tabs>
        <w:contextualSpacing w:val="0"/>
        <w:rPr>
          <w:rFonts w:cstheme="minorHAnsi"/>
          <w:i/>
        </w:rPr>
      </w:pPr>
      <w:r w:rsidRPr="001733E3">
        <w:rPr>
          <w:rFonts w:cstheme="minorHAnsi"/>
          <w:i/>
        </w:rPr>
        <w:t xml:space="preserve">Open procedure; </w:t>
      </w:r>
    </w:p>
    <w:p w:rsidR="005333C3" w:rsidRPr="001733E3" w:rsidRDefault="005333C3" w:rsidP="00246AC9">
      <w:pPr>
        <w:pStyle w:val="Listenabsatz"/>
        <w:numPr>
          <w:ilvl w:val="0"/>
          <w:numId w:val="32"/>
        </w:numPr>
        <w:tabs>
          <w:tab w:val="left" w:pos="4536"/>
        </w:tabs>
        <w:contextualSpacing w:val="0"/>
        <w:rPr>
          <w:rFonts w:cstheme="minorHAnsi"/>
          <w:i/>
        </w:rPr>
      </w:pPr>
      <w:r w:rsidRPr="001733E3">
        <w:rPr>
          <w:rFonts w:cstheme="minorHAnsi"/>
          <w:i/>
        </w:rPr>
        <w:t xml:space="preserve">Restricted procedure; </w:t>
      </w:r>
    </w:p>
    <w:p w:rsidR="005333C3" w:rsidRPr="001733E3" w:rsidRDefault="005333C3" w:rsidP="00246AC9">
      <w:pPr>
        <w:pStyle w:val="Listenabsatz"/>
        <w:numPr>
          <w:ilvl w:val="0"/>
          <w:numId w:val="32"/>
        </w:numPr>
        <w:tabs>
          <w:tab w:val="left" w:pos="4536"/>
        </w:tabs>
        <w:contextualSpacing w:val="0"/>
        <w:rPr>
          <w:rFonts w:cstheme="minorHAnsi"/>
          <w:i/>
        </w:rPr>
      </w:pPr>
      <w:r w:rsidRPr="001733E3">
        <w:rPr>
          <w:rFonts w:cstheme="minorHAnsi"/>
          <w:i/>
        </w:rPr>
        <w:t xml:space="preserve">Negotiated procedure with prior publication of a contract notice; </w:t>
      </w:r>
    </w:p>
    <w:p w:rsidR="005333C3" w:rsidRPr="001733E3" w:rsidRDefault="005333C3" w:rsidP="00246AC9">
      <w:pPr>
        <w:pStyle w:val="Listenabsatz"/>
        <w:numPr>
          <w:ilvl w:val="0"/>
          <w:numId w:val="32"/>
        </w:numPr>
        <w:tabs>
          <w:tab w:val="left" w:pos="4536"/>
        </w:tabs>
        <w:contextualSpacing w:val="0"/>
        <w:rPr>
          <w:rFonts w:cstheme="minorHAnsi"/>
          <w:i/>
        </w:rPr>
      </w:pPr>
      <w:r w:rsidRPr="001733E3">
        <w:rPr>
          <w:rFonts w:cstheme="minorHAnsi"/>
          <w:i/>
        </w:rPr>
        <w:t>Negotiated procedure without prior publication of a contract notice</w:t>
      </w:r>
    </w:p>
    <w:p w:rsidR="005333C3" w:rsidRPr="001733E3" w:rsidRDefault="005333C3" w:rsidP="00246AC9">
      <w:pPr>
        <w:pStyle w:val="Listenabsatz"/>
        <w:numPr>
          <w:ilvl w:val="0"/>
          <w:numId w:val="32"/>
        </w:numPr>
        <w:tabs>
          <w:tab w:val="left" w:pos="4536"/>
        </w:tabs>
        <w:contextualSpacing w:val="0"/>
        <w:rPr>
          <w:rFonts w:cstheme="minorHAnsi"/>
          <w:i/>
        </w:rPr>
      </w:pPr>
      <w:r w:rsidRPr="001733E3">
        <w:rPr>
          <w:rFonts w:cstheme="minorHAnsi"/>
          <w:i/>
        </w:rPr>
        <w:t>Framework agreement;</w:t>
      </w:r>
    </w:p>
    <w:p w:rsidR="005333C3" w:rsidRPr="001733E3" w:rsidRDefault="005333C3" w:rsidP="00246AC9">
      <w:pPr>
        <w:pStyle w:val="Listenabsatz"/>
        <w:numPr>
          <w:ilvl w:val="0"/>
          <w:numId w:val="32"/>
        </w:numPr>
        <w:tabs>
          <w:tab w:val="left" w:pos="4536"/>
        </w:tabs>
        <w:contextualSpacing w:val="0"/>
        <w:rPr>
          <w:rFonts w:cstheme="minorHAnsi"/>
          <w:i/>
        </w:rPr>
      </w:pPr>
      <w:r w:rsidRPr="001733E3">
        <w:rPr>
          <w:rFonts w:cstheme="minorHAnsi"/>
          <w:i/>
        </w:rPr>
        <w:t>Consulting services;</w:t>
      </w:r>
    </w:p>
    <w:p w:rsidR="005333C3" w:rsidRPr="001733E3" w:rsidRDefault="005333C3" w:rsidP="00246AC9">
      <w:pPr>
        <w:pStyle w:val="Listenabsatz"/>
        <w:numPr>
          <w:ilvl w:val="0"/>
          <w:numId w:val="32"/>
        </w:numPr>
        <w:tabs>
          <w:tab w:val="left" w:pos="4536"/>
        </w:tabs>
        <w:contextualSpacing w:val="0"/>
        <w:rPr>
          <w:rFonts w:cstheme="minorHAnsi"/>
          <w:i/>
        </w:rPr>
      </w:pPr>
      <w:r w:rsidRPr="001733E3">
        <w:rPr>
          <w:rFonts w:cstheme="minorHAnsi"/>
          <w:i/>
        </w:rPr>
        <w:t xml:space="preserve">Contest; </w:t>
      </w:r>
    </w:p>
    <w:p w:rsidR="005333C3" w:rsidRPr="001733E3" w:rsidRDefault="005333C3" w:rsidP="00246AC9">
      <w:pPr>
        <w:pStyle w:val="Listenabsatz"/>
        <w:numPr>
          <w:ilvl w:val="0"/>
          <w:numId w:val="32"/>
        </w:numPr>
        <w:tabs>
          <w:tab w:val="left" w:pos="4536"/>
        </w:tabs>
        <w:contextualSpacing w:val="0"/>
        <w:rPr>
          <w:rFonts w:cstheme="minorHAnsi"/>
          <w:i/>
        </w:rPr>
      </w:pPr>
      <w:r w:rsidRPr="001733E3">
        <w:rPr>
          <w:rFonts w:cstheme="minorHAnsi"/>
          <w:i/>
        </w:rPr>
        <w:t>Shopping method;</w:t>
      </w:r>
    </w:p>
    <w:p w:rsidR="005333C3" w:rsidRPr="001733E3" w:rsidRDefault="005333C3" w:rsidP="00246AC9">
      <w:pPr>
        <w:pStyle w:val="Listenabsatz"/>
        <w:numPr>
          <w:ilvl w:val="0"/>
          <w:numId w:val="32"/>
        </w:numPr>
        <w:tabs>
          <w:tab w:val="left" w:pos="4536"/>
        </w:tabs>
        <w:spacing w:after="120"/>
        <w:ind w:left="714" w:hanging="357"/>
        <w:contextualSpacing w:val="0"/>
        <w:rPr>
          <w:rFonts w:cstheme="minorHAnsi"/>
          <w:i/>
        </w:rPr>
      </w:pPr>
      <w:r w:rsidRPr="001733E3">
        <w:rPr>
          <w:rFonts w:cstheme="minorHAnsi"/>
          <w:i/>
        </w:rPr>
        <w:t>Direct agreement.”</w:t>
      </w:r>
    </w:p>
    <w:p w:rsidR="005333C3" w:rsidRPr="00967CAA" w:rsidRDefault="005333C3" w:rsidP="005333C3">
      <w:pPr>
        <w:tabs>
          <w:tab w:val="left" w:pos="4536"/>
        </w:tabs>
        <w:rPr>
          <w:rFonts w:cstheme="minorHAnsi"/>
          <w:i/>
        </w:rPr>
      </w:pPr>
      <w:r w:rsidRPr="00967CAA">
        <w:rPr>
          <w:rFonts w:cstheme="minorHAnsi"/>
          <w:i/>
        </w:rPr>
        <w:t>Value scales</w:t>
      </w:r>
    </w:p>
    <w:p w:rsidR="005333C3" w:rsidRPr="00967CAA" w:rsidRDefault="005333C3" w:rsidP="005333C3">
      <w:pPr>
        <w:tabs>
          <w:tab w:val="left" w:pos="426"/>
        </w:tabs>
        <w:rPr>
          <w:rFonts w:eastAsia="Times New Roman" w:cstheme="minorHAnsi"/>
          <w:bCs/>
          <w:shd w:val="clear" w:color="auto" w:fill="FFFFFF"/>
        </w:rPr>
      </w:pPr>
      <w:r w:rsidRPr="00967CAA">
        <w:rPr>
          <w:rFonts w:eastAsia="Times New Roman" w:cstheme="minorHAnsi"/>
          <w:bCs/>
          <w:shd w:val="clear" w:color="auto" w:fill="FFFFFF"/>
        </w:rPr>
        <w:t>The public procurement procedure shall be determined according to the estimated value of the public procurement, which is classified into the following value scales:</w:t>
      </w:r>
    </w:p>
    <w:p w:rsidR="005333C3" w:rsidRPr="00967CAA" w:rsidRDefault="005333C3" w:rsidP="00246AC9">
      <w:pPr>
        <w:pStyle w:val="Listenabsatz"/>
        <w:numPr>
          <w:ilvl w:val="0"/>
          <w:numId w:val="33"/>
        </w:numPr>
        <w:tabs>
          <w:tab w:val="left" w:pos="4536"/>
        </w:tabs>
        <w:contextualSpacing w:val="0"/>
        <w:rPr>
          <w:rFonts w:cstheme="minorHAnsi"/>
        </w:rPr>
      </w:pPr>
      <w:r w:rsidRPr="001733E3">
        <w:rPr>
          <w:rFonts w:cstheme="minorHAnsi"/>
        </w:rPr>
        <w:t>I Value scale – in cases when the estimated value of the public procurement is up to</w:t>
      </w:r>
      <w:r w:rsidRPr="00967CAA">
        <w:rPr>
          <w:rFonts w:cstheme="minorHAnsi"/>
        </w:rPr>
        <w:t xml:space="preserve"> EUR 5,000, the contracting authority shall perform the direct agreement; </w:t>
      </w:r>
    </w:p>
    <w:p w:rsidR="005333C3" w:rsidRPr="00967CAA" w:rsidRDefault="005333C3" w:rsidP="00246AC9">
      <w:pPr>
        <w:pStyle w:val="Listenabsatz"/>
        <w:numPr>
          <w:ilvl w:val="0"/>
          <w:numId w:val="33"/>
        </w:numPr>
        <w:tabs>
          <w:tab w:val="left" w:pos="4536"/>
        </w:tabs>
        <w:contextualSpacing w:val="0"/>
        <w:rPr>
          <w:rFonts w:cstheme="minorHAnsi"/>
        </w:rPr>
      </w:pPr>
      <w:r w:rsidRPr="00967CAA">
        <w:rPr>
          <w:rFonts w:cstheme="minorHAnsi"/>
        </w:rPr>
        <w:lastRenderedPageBreak/>
        <w:t>II Value scale – in cases when the estimated value of the public procurement exceeds EUR 5,000 up to EUR 25,000 for procurement of goods or services, or when the esti</w:t>
      </w:r>
      <w:r>
        <w:rPr>
          <w:rFonts w:cstheme="minorHAnsi"/>
        </w:rPr>
        <w:softHyphen/>
      </w:r>
      <w:r w:rsidRPr="00967CAA">
        <w:rPr>
          <w:rFonts w:cstheme="minorHAnsi"/>
        </w:rPr>
        <w:t>mated contract value exceeds EUR 5,000 up to EUR 50,000 for procurement of works, the contracting authority shall perform the shopping method;</w:t>
      </w:r>
    </w:p>
    <w:p w:rsidR="005333C3" w:rsidRPr="00967CAA" w:rsidRDefault="005333C3" w:rsidP="00246AC9">
      <w:pPr>
        <w:pStyle w:val="Listenabsatz"/>
        <w:numPr>
          <w:ilvl w:val="0"/>
          <w:numId w:val="33"/>
        </w:numPr>
        <w:tabs>
          <w:tab w:val="left" w:pos="4536"/>
        </w:tabs>
        <w:contextualSpacing w:val="0"/>
        <w:rPr>
          <w:rFonts w:cstheme="minorHAnsi"/>
        </w:rPr>
      </w:pPr>
      <w:r w:rsidRPr="00967CAA">
        <w:rPr>
          <w:rFonts w:cstheme="minorHAnsi"/>
        </w:rPr>
        <w:t>III Value scale – in cases when the estimated value of the public procurement exceeds EUR 25,000 for procurement of goods or services, or when the estimated contract value exceeds EUR 50,000 for procurement of works, the contracting authority shall perform some of the procedures listed in Article 20 items 1 to 7 of this Law.</w:t>
      </w:r>
    </w:p>
    <w:p w:rsidR="005333C3" w:rsidRPr="00967CAA" w:rsidRDefault="005333C3" w:rsidP="005333C3">
      <w:pPr>
        <w:tabs>
          <w:tab w:val="left" w:pos="4536"/>
        </w:tabs>
        <w:rPr>
          <w:rFonts w:cstheme="minorHAnsi"/>
          <w:i/>
        </w:rPr>
      </w:pPr>
      <w:r w:rsidRPr="00967CAA">
        <w:rPr>
          <w:rFonts w:cstheme="minorHAnsi"/>
          <w:i/>
        </w:rPr>
        <w:t>Electronic Licence Registry</w:t>
      </w:r>
    </w:p>
    <w:p w:rsidR="005333C3" w:rsidRPr="00967CAA" w:rsidRDefault="005333C3" w:rsidP="005333C3">
      <w:pPr>
        <w:tabs>
          <w:tab w:val="left" w:pos="426"/>
        </w:tabs>
        <w:rPr>
          <w:rFonts w:eastAsia="Times New Roman" w:cstheme="minorHAnsi"/>
          <w:bCs/>
          <w:shd w:val="clear" w:color="auto" w:fill="FFFFFF"/>
        </w:rPr>
      </w:pPr>
      <w:r>
        <w:rPr>
          <w:rFonts w:eastAsia="Times New Roman" w:cstheme="minorHAnsi"/>
          <w:bCs/>
          <w:shd w:val="clear" w:color="auto" w:fill="FFFFFF"/>
        </w:rPr>
        <w:t xml:space="preserve">According to the Public Procurement Administration of Montenegro, “the </w:t>
      </w:r>
      <w:r w:rsidRPr="00967CAA">
        <w:rPr>
          <w:rFonts w:eastAsia="Times New Roman" w:cstheme="minorHAnsi"/>
          <w:bCs/>
          <w:shd w:val="clear" w:color="auto" w:fill="FFFFFF"/>
        </w:rPr>
        <w:t xml:space="preserve">Registry is available at the Internet address </w:t>
      </w:r>
      <w:r w:rsidRPr="001231C3">
        <w:rPr>
          <w:rFonts w:eastAsia="Times New Roman" w:cstheme="minorHAnsi"/>
          <w:bCs/>
          <w:shd w:val="clear" w:color="auto" w:fill="FFFFFF"/>
        </w:rPr>
        <w:t>www.licenca.me</w:t>
      </w:r>
      <w:r>
        <w:rPr>
          <w:rFonts w:eastAsia="Times New Roman" w:cstheme="minorHAnsi"/>
          <w:bCs/>
          <w:shd w:val="clear" w:color="auto" w:fill="FFFFFF"/>
        </w:rPr>
        <w:t xml:space="preserve"> </w:t>
      </w:r>
      <w:r w:rsidRPr="00967CAA">
        <w:rPr>
          <w:rFonts w:eastAsia="Times New Roman" w:cstheme="minorHAnsi"/>
          <w:bCs/>
          <w:shd w:val="clear" w:color="auto" w:fill="FFFFFF"/>
        </w:rPr>
        <w:t>and includes 540 licenses, permits and approvals for performing the economic activities issued by 36 institutions. The Chamber of Commerce is responsible for maintenance of the Registry, in cooperation with the Ministry of Finance.</w:t>
      </w:r>
      <w:r>
        <w:rPr>
          <w:rStyle w:val="Funotenzeichen"/>
          <w:rFonts w:eastAsia="Times New Roman" w:cstheme="minorHAnsi"/>
          <w:bCs/>
          <w:shd w:val="clear" w:color="auto" w:fill="FFFFFF"/>
        </w:rPr>
        <w:footnoteReference w:id="95"/>
      </w:r>
    </w:p>
    <w:p w:rsidR="005333C3" w:rsidRPr="00967CAA" w:rsidRDefault="005333C3" w:rsidP="005333C3">
      <w:pPr>
        <w:pStyle w:val="berschrift2"/>
        <w:ind w:left="576" w:hanging="576"/>
        <w:rPr>
          <w:rFonts w:cstheme="minorHAnsi"/>
        </w:rPr>
      </w:pPr>
      <w:bookmarkStart w:id="174" w:name="_Toc444100209"/>
      <w:bookmarkStart w:id="175" w:name="_Toc444261060"/>
      <w:bookmarkStart w:id="176" w:name="_Toc445379782"/>
      <w:r w:rsidRPr="00967CAA">
        <w:rPr>
          <w:rFonts w:cstheme="minorHAnsi"/>
        </w:rPr>
        <w:t>Niche capabilities</w:t>
      </w:r>
      <w:bookmarkEnd w:id="174"/>
      <w:bookmarkEnd w:id="175"/>
      <w:bookmarkEnd w:id="176"/>
    </w:p>
    <w:p w:rsidR="005333C3" w:rsidRPr="00967CAA" w:rsidRDefault="005333C3" w:rsidP="005333C3">
      <w:pPr>
        <w:tabs>
          <w:tab w:val="left" w:pos="426"/>
        </w:tabs>
        <w:rPr>
          <w:rFonts w:eastAsia="Times New Roman" w:cstheme="minorHAnsi"/>
          <w:bCs/>
          <w:shd w:val="clear" w:color="auto" w:fill="FFFFFF"/>
        </w:rPr>
      </w:pPr>
      <w:r w:rsidRPr="00967CAA">
        <w:rPr>
          <w:rFonts w:eastAsia="Times New Roman" w:cstheme="minorHAnsi"/>
          <w:bCs/>
          <w:shd w:val="clear" w:color="auto" w:fill="FFFFFF"/>
        </w:rPr>
        <w:t>Montenegro suffers from insufficient disaster response capabilities due to limited funding and other resources. However, country’s plans are focussed on building capacities for mostly for response to floods and heavy snows in the mountains emergencies.</w:t>
      </w:r>
    </w:p>
    <w:p w:rsidR="005333C3" w:rsidRPr="00967CAA" w:rsidRDefault="005333C3" w:rsidP="005333C3">
      <w:pPr>
        <w:tabs>
          <w:tab w:val="left" w:pos="426"/>
        </w:tabs>
        <w:rPr>
          <w:rFonts w:eastAsia="Times New Roman" w:cstheme="minorHAnsi"/>
          <w:bCs/>
          <w:shd w:val="clear" w:color="auto" w:fill="FFFFFF"/>
        </w:rPr>
      </w:pPr>
      <w:r w:rsidRPr="00967CAA">
        <w:rPr>
          <w:rFonts w:eastAsia="Times New Roman" w:cstheme="minorHAnsi"/>
          <w:bCs/>
          <w:shd w:val="clear" w:color="auto" w:fill="FFFFFF"/>
        </w:rPr>
        <w:t>However, as the EU monitoring mechanism has stated, Montenegro is satisfactorily aligned with the EU civil protection acquis. Nevertheless, the country will need to further improve its administrative capacity in order to align the system with standards and good practices of the Member States. Technical and material resources need to be enhanced, in particular by further equipping and training civil protection and other concerned staff to reach a sound basis for adequate support for risk prevention and preparedness as well as necessary response in case of emergencies. Given the frequency of disasters in the country, disaster risk reduction and disaster management should be treated as a matter of priorit</w:t>
      </w:r>
      <w:r>
        <w:rPr>
          <w:rFonts w:eastAsia="Times New Roman" w:cstheme="minorHAnsi"/>
          <w:bCs/>
          <w:shd w:val="clear" w:color="auto" w:fill="FFFFFF"/>
        </w:rPr>
        <w:t>y at national and local level (EU, 2013).</w:t>
      </w:r>
      <w:r w:rsidRPr="00967CAA">
        <w:rPr>
          <w:rFonts w:eastAsia="Times New Roman" w:cstheme="minorHAnsi"/>
          <w:bCs/>
          <w:shd w:val="clear" w:color="auto" w:fill="FFFFFF"/>
        </w:rPr>
        <w:t xml:space="preserve"> </w:t>
      </w:r>
    </w:p>
    <w:p w:rsidR="005333C3" w:rsidRPr="00967CAA" w:rsidRDefault="005333C3" w:rsidP="005333C3">
      <w:pPr>
        <w:pStyle w:val="berschrift1"/>
        <w:numPr>
          <w:ilvl w:val="0"/>
          <w:numId w:val="0"/>
        </w:numPr>
        <w:ind w:left="432" w:hanging="432"/>
      </w:pPr>
      <w:bookmarkStart w:id="177" w:name="_Toc444100210"/>
      <w:bookmarkStart w:id="178" w:name="_Toc444261061"/>
      <w:bookmarkStart w:id="179" w:name="_Toc445379783"/>
      <w:r w:rsidRPr="00967CAA">
        <w:lastRenderedPageBreak/>
        <w:t>Resources</w:t>
      </w:r>
      <w:bookmarkEnd w:id="177"/>
      <w:bookmarkEnd w:id="178"/>
      <w:bookmarkEnd w:id="179"/>
    </w:p>
    <w:p w:rsidR="005333C3" w:rsidRPr="00967CAA" w:rsidRDefault="005333C3" w:rsidP="005333C3">
      <w:pPr>
        <w:pStyle w:val="berschrift2"/>
        <w:numPr>
          <w:ilvl w:val="0"/>
          <w:numId w:val="0"/>
        </w:numPr>
        <w:rPr>
          <w:rFonts w:cstheme="minorHAnsi"/>
        </w:rPr>
      </w:pPr>
      <w:bookmarkStart w:id="180" w:name="_Toc444100211"/>
      <w:bookmarkStart w:id="181" w:name="_Toc444261062"/>
      <w:bookmarkStart w:id="182" w:name="_Toc445379784"/>
      <w:r w:rsidRPr="00967CAA">
        <w:rPr>
          <w:rFonts w:cstheme="minorHAnsi"/>
        </w:rPr>
        <w:t>Legislative acts</w:t>
      </w:r>
      <w:bookmarkEnd w:id="180"/>
      <w:bookmarkEnd w:id="181"/>
      <w:bookmarkEnd w:id="182"/>
    </w:p>
    <w:p w:rsidR="005333C3" w:rsidRPr="00967CAA" w:rsidRDefault="005333C3" w:rsidP="005333C3">
      <w:pPr>
        <w:ind w:left="567" w:hanging="567"/>
        <w:rPr>
          <w:rFonts w:cstheme="minorHAnsi"/>
        </w:rPr>
      </w:pPr>
      <w:r w:rsidRPr="00967CAA">
        <w:rPr>
          <w:rFonts w:cstheme="minorHAnsi"/>
        </w:rPr>
        <w:t>Law on Public Procurement</w:t>
      </w:r>
    </w:p>
    <w:p w:rsidR="005333C3" w:rsidRPr="00967CAA" w:rsidRDefault="005333C3" w:rsidP="005333C3">
      <w:pPr>
        <w:ind w:left="567" w:hanging="567"/>
        <w:rPr>
          <w:rFonts w:cstheme="minorHAnsi"/>
        </w:rPr>
      </w:pPr>
      <w:r w:rsidRPr="00967CAA">
        <w:rPr>
          <w:rFonts w:cstheme="minorHAnsi"/>
        </w:rPr>
        <w:t>Zakon o Hidrografskoj Djelatnosti</w:t>
      </w:r>
    </w:p>
    <w:p w:rsidR="005333C3" w:rsidRPr="00967CAA" w:rsidRDefault="005333C3" w:rsidP="005333C3">
      <w:pPr>
        <w:ind w:left="567" w:hanging="567"/>
        <w:rPr>
          <w:rFonts w:cstheme="minorHAnsi"/>
        </w:rPr>
      </w:pPr>
      <w:r w:rsidRPr="00967CAA">
        <w:rPr>
          <w:rFonts w:cstheme="minorHAnsi"/>
        </w:rPr>
        <w:t>Zakon o Hidrometeorološkim Poslovima</w:t>
      </w:r>
    </w:p>
    <w:p w:rsidR="005333C3" w:rsidRPr="00967CAA" w:rsidRDefault="005333C3" w:rsidP="005333C3">
      <w:pPr>
        <w:pStyle w:val="berschrift2"/>
        <w:numPr>
          <w:ilvl w:val="0"/>
          <w:numId w:val="0"/>
        </w:numPr>
        <w:rPr>
          <w:rFonts w:cstheme="minorHAnsi"/>
        </w:rPr>
      </w:pPr>
      <w:bookmarkStart w:id="183" w:name="_Toc444100212"/>
      <w:bookmarkStart w:id="184" w:name="_Toc444261063"/>
      <w:bookmarkStart w:id="185" w:name="_Toc445379785"/>
      <w:r>
        <w:rPr>
          <w:rFonts w:cstheme="minorHAnsi"/>
        </w:rPr>
        <w:t>Directives</w:t>
      </w:r>
      <w:bookmarkEnd w:id="183"/>
      <w:bookmarkEnd w:id="184"/>
      <w:bookmarkEnd w:id="185"/>
      <w:r>
        <w:rPr>
          <w:rFonts w:cstheme="minorHAnsi"/>
        </w:rPr>
        <w:t xml:space="preserve"> </w:t>
      </w:r>
    </w:p>
    <w:p w:rsidR="005333C3" w:rsidRDefault="005333C3" w:rsidP="005333C3">
      <w:pPr>
        <w:tabs>
          <w:tab w:val="left" w:pos="4536"/>
        </w:tabs>
        <w:rPr>
          <w:rFonts w:cstheme="minorHAnsi"/>
        </w:rPr>
      </w:pPr>
      <w:r w:rsidRPr="00943DDB">
        <w:rPr>
          <w:rFonts w:cstheme="minorHAnsi"/>
        </w:rPr>
        <w:t>Directive 2007/60/EC of the European Parliament and of the Council of 23 October 2007 on the assessment and management of flood risks, www.eu.me/en/library/category/217-water-quality?download=1163:floods-directive.</w:t>
      </w:r>
    </w:p>
    <w:p w:rsidR="005333C3" w:rsidRPr="00967CAA" w:rsidRDefault="005333C3" w:rsidP="005333C3">
      <w:pPr>
        <w:tabs>
          <w:tab w:val="left" w:pos="4536"/>
        </w:tabs>
        <w:rPr>
          <w:rFonts w:cstheme="minorHAnsi"/>
        </w:rPr>
      </w:pPr>
    </w:p>
    <w:p w:rsidR="005333C3" w:rsidRPr="00967CAA" w:rsidRDefault="005333C3" w:rsidP="005333C3">
      <w:pPr>
        <w:pStyle w:val="berschrift2"/>
        <w:numPr>
          <w:ilvl w:val="0"/>
          <w:numId w:val="0"/>
        </w:numPr>
        <w:rPr>
          <w:rFonts w:cstheme="minorHAnsi"/>
        </w:rPr>
      </w:pPr>
      <w:bookmarkStart w:id="186" w:name="_Toc444100213"/>
      <w:bookmarkStart w:id="187" w:name="_Toc444261064"/>
      <w:bookmarkStart w:id="188" w:name="_Toc445379786"/>
      <w:r w:rsidRPr="00967CAA">
        <w:rPr>
          <w:rFonts w:cstheme="minorHAnsi"/>
        </w:rPr>
        <w:t>Official documents (white papers, strategies, etc.)</w:t>
      </w:r>
      <w:bookmarkEnd w:id="186"/>
      <w:bookmarkEnd w:id="187"/>
      <w:bookmarkEnd w:id="188"/>
    </w:p>
    <w:p w:rsidR="005333C3" w:rsidRPr="00967CAA" w:rsidRDefault="005333C3" w:rsidP="005333C3">
      <w:pPr>
        <w:ind w:left="567" w:hanging="567"/>
        <w:rPr>
          <w:rFonts w:cstheme="minorHAnsi"/>
        </w:rPr>
      </w:pPr>
      <w:r w:rsidRPr="00967CAA">
        <w:rPr>
          <w:rFonts w:cstheme="minorHAnsi"/>
        </w:rPr>
        <w:t>Ministry of Interior, The Rulebook on Methodology for the Development of Threat Assessment Studies of Natural, Technical-Technological and Other Disasters: https://www.google.bg/webhp?sourceid=chrome-instant&amp;ion=1&amp;espv=2&amp;ie=UTF-8#q=Rulebook%20on%20the%20Methodology%20for%20the%20Development%20of%20Threat%20Assessment%20Studies%20of%20Natural</w:t>
      </w:r>
      <w:r>
        <w:rPr>
          <w:rFonts w:cstheme="minorHAnsi"/>
        </w:rPr>
        <w:t>.</w:t>
      </w:r>
    </w:p>
    <w:p w:rsidR="005333C3" w:rsidRPr="00967CAA" w:rsidRDefault="005333C3" w:rsidP="005333C3">
      <w:pPr>
        <w:ind w:left="567" w:hanging="567"/>
        <w:rPr>
          <w:rFonts w:cstheme="minorHAnsi"/>
        </w:rPr>
      </w:pPr>
      <w:r w:rsidRPr="00967CAA">
        <w:rPr>
          <w:rFonts w:cstheme="minorHAnsi"/>
        </w:rPr>
        <w:t>Ministry of Interior, Directorate for Emergency Situations, National Strategy for Emergency Situations (in national language): http://www.m</w:t>
      </w:r>
      <w:r>
        <w:rPr>
          <w:rFonts w:cstheme="minorHAnsi"/>
        </w:rPr>
        <w:t>up.gov.me/biblioteka/strategije.</w:t>
      </w:r>
    </w:p>
    <w:p w:rsidR="005333C3" w:rsidRDefault="005333C3" w:rsidP="005333C3">
      <w:pPr>
        <w:ind w:left="567" w:hanging="567"/>
        <w:rPr>
          <w:rFonts w:cstheme="minorHAnsi"/>
        </w:rPr>
      </w:pPr>
      <w:r w:rsidRPr="00967CAA">
        <w:rPr>
          <w:rFonts w:cstheme="minorHAnsi"/>
        </w:rPr>
        <w:t>Ministry of Spatial Planning and Environment, Initial National Communication on Climate Change of Montenegro to the United Nations Framework Convention on Climate Change (UNFCCC), (Podgorica, 2010): http://unfccc.int/resource/docs/natc/mnenc1.pdf</w:t>
      </w:r>
      <w:r>
        <w:rPr>
          <w:rFonts w:cstheme="minorHAnsi"/>
        </w:rPr>
        <w:t>.</w:t>
      </w:r>
    </w:p>
    <w:p w:rsidR="005333C3" w:rsidRPr="00967CAA" w:rsidRDefault="005333C3" w:rsidP="005333C3">
      <w:pPr>
        <w:ind w:left="567" w:hanging="567"/>
        <w:rPr>
          <w:rFonts w:cstheme="minorHAnsi"/>
        </w:rPr>
      </w:pPr>
      <w:r w:rsidRPr="002F08F4">
        <w:rPr>
          <w:rFonts w:cstheme="minorHAnsi"/>
        </w:rPr>
        <w:t>Screening report Montenegro, Chapter 27 – Environment and climate change, March 2013. http://ec.europa.eu/enlargement/pdf/montenegro/screening_reports/screening_report_montenegro_ch27.pdf</w:t>
      </w:r>
      <w:r>
        <w:rPr>
          <w:rFonts w:cstheme="minorHAnsi"/>
        </w:rPr>
        <w:t>.</w:t>
      </w:r>
    </w:p>
    <w:p w:rsidR="005333C3" w:rsidRPr="00967CAA" w:rsidRDefault="005333C3" w:rsidP="005333C3">
      <w:pPr>
        <w:ind w:left="567" w:hanging="567"/>
        <w:jc w:val="left"/>
        <w:rPr>
          <w:rFonts w:cstheme="minorHAnsi"/>
        </w:rPr>
      </w:pPr>
      <w:r w:rsidRPr="00967CAA">
        <w:rPr>
          <w:rFonts w:cstheme="minorHAnsi"/>
        </w:rPr>
        <w:t xml:space="preserve">The Government, </w:t>
      </w:r>
      <w:r>
        <w:rPr>
          <w:rFonts w:cstheme="minorHAnsi"/>
        </w:rPr>
        <w:t xml:space="preserve">Strategy of </w:t>
      </w:r>
      <w:r w:rsidRPr="00967CAA">
        <w:rPr>
          <w:rFonts w:cstheme="minorHAnsi"/>
        </w:rPr>
        <w:t xml:space="preserve">National Security </w:t>
      </w:r>
      <w:r>
        <w:rPr>
          <w:rFonts w:cstheme="minorHAnsi"/>
        </w:rPr>
        <w:t xml:space="preserve">of Montenegro (2006), </w:t>
      </w:r>
      <w:r w:rsidRPr="00967CAA">
        <w:rPr>
          <w:rFonts w:cstheme="minorHAnsi"/>
        </w:rPr>
        <w:t>www.gov.me/biblioteka/1154096856.doc</w:t>
      </w:r>
      <w:r>
        <w:rPr>
          <w:rFonts w:cstheme="minorHAnsi"/>
        </w:rPr>
        <w:t>.</w:t>
      </w:r>
    </w:p>
    <w:p w:rsidR="005333C3" w:rsidRPr="00967CAA" w:rsidRDefault="005333C3" w:rsidP="005333C3">
      <w:pPr>
        <w:pStyle w:val="berschrift2"/>
        <w:numPr>
          <w:ilvl w:val="0"/>
          <w:numId w:val="0"/>
        </w:numPr>
        <w:rPr>
          <w:rFonts w:cstheme="minorHAnsi"/>
        </w:rPr>
      </w:pPr>
      <w:bookmarkStart w:id="189" w:name="_Toc444100214"/>
      <w:bookmarkStart w:id="190" w:name="_Toc444261065"/>
      <w:bookmarkStart w:id="191" w:name="_Toc445379787"/>
      <w:r w:rsidRPr="00967CAA">
        <w:rPr>
          <w:rFonts w:cstheme="minorHAnsi"/>
        </w:rPr>
        <w:t>Online resources (e.g. websites of key CM organisations)</w:t>
      </w:r>
      <w:bookmarkEnd w:id="189"/>
      <w:bookmarkEnd w:id="190"/>
      <w:bookmarkEnd w:id="191"/>
    </w:p>
    <w:p w:rsidR="005333C3" w:rsidRPr="00967CAA" w:rsidRDefault="005333C3" w:rsidP="005333C3">
      <w:pPr>
        <w:ind w:left="567" w:hanging="567"/>
        <w:jc w:val="left"/>
        <w:rPr>
          <w:rFonts w:cstheme="minorHAnsi"/>
        </w:rPr>
      </w:pPr>
      <w:r w:rsidRPr="00967CAA">
        <w:rPr>
          <w:rFonts w:cstheme="minorHAnsi"/>
        </w:rPr>
        <w:t xml:space="preserve">Institute for Hydrometeorological and Seismological Service of Montenegro, </w:t>
      </w:r>
      <w:hyperlink r:id="rId25" w:history="1">
        <w:r w:rsidRPr="00967CAA">
          <w:rPr>
            <w:rFonts w:cstheme="minorHAnsi"/>
          </w:rPr>
          <w:t>http://www.meteo.co.me/index.php</w:t>
        </w:r>
      </w:hyperlink>
    </w:p>
    <w:p w:rsidR="005333C3" w:rsidRPr="00967CAA" w:rsidRDefault="005333C3" w:rsidP="005333C3">
      <w:pPr>
        <w:ind w:left="567" w:hanging="567"/>
        <w:jc w:val="left"/>
        <w:rPr>
          <w:rFonts w:cstheme="minorHAnsi"/>
        </w:rPr>
      </w:pPr>
      <w:r w:rsidRPr="00967CAA">
        <w:rPr>
          <w:rFonts w:cstheme="minorHAnsi"/>
        </w:rPr>
        <w:t>Ministry for Spatial Planning and Environment of Montenegro</w:t>
      </w:r>
    </w:p>
    <w:p w:rsidR="005333C3" w:rsidRPr="00967CAA" w:rsidRDefault="005333C3" w:rsidP="005333C3">
      <w:pPr>
        <w:ind w:left="567" w:hanging="567"/>
        <w:jc w:val="left"/>
        <w:rPr>
          <w:rFonts w:cstheme="minorHAnsi"/>
        </w:rPr>
      </w:pPr>
      <w:r w:rsidRPr="00967CAA">
        <w:rPr>
          <w:rFonts w:cstheme="minorHAnsi"/>
        </w:rPr>
        <w:t xml:space="preserve">Ministry of Interior, Izvještaj o Stanju Sistema Zaštite i Spašavanja u Crnoj Gori u 2013 Godini, (MoI: 2014), </w:t>
      </w:r>
      <w:hyperlink r:id="rId26" w:history="1">
        <w:r w:rsidRPr="00967CAA">
          <w:rPr>
            <w:rFonts w:cstheme="minorHAnsi"/>
          </w:rPr>
          <w:t>www.gov.me/ResourceManager/FileDownload.aspx?rId=164029&amp;rType=2</w:t>
        </w:r>
      </w:hyperlink>
      <w:r>
        <w:rPr>
          <w:rFonts w:cstheme="minorHAnsi"/>
        </w:rPr>
        <w:t>.</w:t>
      </w:r>
    </w:p>
    <w:p w:rsidR="005333C3" w:rsidRPr="00967CAA" w:rsidRDefault="005333C3" w:rsidP="005333C3">
      <w:pPr>
        <w:ind w:left="567" w:hanging="567"/>
        <w:jc w:val="left"/>
        <w:rPr>
          <w:rFonts w:cstheme="minorHAnsi"/>
        </w:rPr>
      </w:pPr>
      <w:r w:rsidRPr="00967CAA">
        <w:rPr>
          <w:rFonts w:cstheme="minorHAnsi"/>
        </w:rPr>
        <w:t xml:space="preserve">Ministry of Interior, </w:t>
      </w:r>
      <w:hyperlink r:id="rId27" w:history="1">
        <w:r w:rsidRPr="00967CAA">
          <w:rPr>
            <w:rFonts w:cstheme="minorHAnsi"/>
          </w:rPr>
          <w:t>http://www.mup.gov.me/ministarstvo</w:t>
        </w:r>
      </w:hyperlink>
      <w:r w:rsidRPr="00967CAA">
        <w:rPr>
          <w:rFonts w:cstheme="minorHAnsi"/>
        </w:rPr>
        <w:t xml:space="preserve">  </w:t>
      </w:r>
    </w:p>
    <w:p w:rsidR="005333C3" w:rsidRPr="00967CAA" w:rsidRDefault="005333C3" w:rsidP="005333C3">
      <w:pPr>
        <w:ind w:left="567" w:hanging="567"/>
        <w:jc w:val="left"/>
        <w:rPr>
          <w:rFonts w:cstheme="minorHAnsi"/>
        </w:rPr>
      </w:pPr>
      <w:r w:rsidRPr="00967CAA">
        <w:rPr>
          <w:rFonts w:cstheme="minorHAnsi"/>
        </w:rPr>
        <w:lastRenderedPageBreak/>
        <w:t xml:space="preserve">Ministry of Sustainable Development and Tourism, </w:t>
      </w:r>
      <w:hyperlink r:id="rId28" w:history="1">
        <w:r w:rsidRPr="00967CAA">
          <w:rPr>
            <w:rFonts w:cstheme="minorHAnsi"/>
          </w:rPr>
          <w:t>http://www.mrt.gov.me/en/news/100500/CALL-FOR-EXPRESSION-OF-INTEREST.html</w:t>
        </w:r>
      </w:hyperlink>
      <w:r w:rsidRPr="00967CAA">
        <w:rPr>
          <w:rFonts w:cstheme="minorHAnsi"/>
        </w:rPr>
        <w:t xml:space="preserve"> </w:t>
      </w:r>
    </w:p>
    <w:p w:rsidR="005333C3" w:rsidRPr="00967CAA" w:rsidRDefault="005333C3" w:rsidP="005333C3">
      <w:pPr>
        <w:ind w:left="567" w:hanging="567"/>
        <w:jc w:val="left"/>
        <w:rPr>
          <w:rFonts w:cstheme="minorHAnsi"/>
        </w:rPr>
      </w:pPr>
      <w:r w:rsidRPr="00967CAA">
        <w:rPr>
          <w:rFonts w:cstheme="minorHAnsi"/>
        </w:rPr>
        <w:t>National Civil Protection Authorities: Ministry of Interior – Directorate (Directorate) for Emer</w:t>
      </w:r>
      <w:r>
        <w:rPr>
          <w:rFonts w:cstheme="minorHAnsi"/>
        </w:rPr>
        <w:softHyphen/>
      </w:r>
      <w:r w:rsidRPr="00967CAA">
        <w:rPr>
          <w:rFonts w:cstheme="minorHAnsi"/>
        </w:rPr>
        <w:t xml:space="preserve">gency Situations, </w:t>
      </w:r>
      <w:hyperlink r:id="rId29" w:tgtFrame="_blank" w:history="1">
        <w:r w:rsidRPr="00967CAA">
          <w:rPr>
            <w:rFonts w:cstheme="minorHAnsi"/>
          </w:rPr>
          <w:t>http://www.mup.gov.me</w:t>
        </w:r>
      </w:hyperlink>
    </w:p>
    <w:p w:rsidR="005333C3" w:rsidRPr="00967CAA" w:rsidRDefault="005333C3" w:rsidP="005333C3">
      <w:pPr>
        <w:ind w:left="567" w:hanging="567"/>
        <w:jc w:val="left"/>
        <w:rPr>
          <w:rFonts w:cstheme="minorHAnsi"/>
        </w:rPr>
      </w:pPr>
      <w:r w:rsidRPr="00967CAA">
        <w:rPr>
          <w:rFonts w:cstheme="minorHAnsi"/>
        </w:rPr>
        <w:t xml:space="preserve">Public Procurement Administration of Montenegro, </w:t>
      </w:r>
      <w:hyperlink r:id="rId30" w:history="1">
        <w:r w:rsidRPr="00967CAA">
          <w:rPr>
            <w:rFonts w:cstheme="minorHAnsi"/>
          </w:rPr>
          <w:t>http://www.ujn.gov.me/</w:t>
        </w:r>
      </w:hyperlink>
    </w:p>
    <w:p w:rsidR="005333C3" w:rsidRPr="00967CAA" w:rsidRDefault="005333C3" w:rsidP="005333C3">
      <w:pPr>
        <w:pStyle w:val="berschrift2"/>
        <w:numPr>
          <w:ilvl w:val="0"/>
          <w:numId w:val="0"/>
        </w:numPr>
        <w:rPr>
          <w:rFonts w:cstheme="minorHAnsi"/>
        </w:rPr>
      </w:pPr>
      <w:bookmarkStart w:id="192" w:name="_Toc444100215"/>
      <w:bookmarkStart w:id="193" w:name="_Toc444261066"/>
      <w:bookmarkStart w:id="194" w:name="_Toc445379788"/>
      <w:r w:rsidRPr="00967CAA">
        <w:rPr>
          <w:rFonts w:cstheme="minorHAnsi"/>
        </w:rPr>
        <w:t>Publications</w:t>
      </w:r>
      <w:bookmarkEnd w:id="192"/>
      <w:bookmarkEnd w:id="193"/>
      <w:bookmarkEnd w:id="194"/>
    </w:p>
    <w:p w:rsidR="005333C3" w:rsidRPr="00967CAA" w:rsidRDefault="005333C3" w:rsidP="005333C3">
      <w:pPr>
        <w:ind w:left="567" w:hanging="567"/>
        <w:jc w:val="left"/>
        <w:rPr>
          <w:rFonts w:cstheme="minorHAnsi"/>
        </w:rPr>
      </w:pPr>
      <w:r w:rsidRPr="00967CAA">
        <w:rPr>
          <w:rFonts w:cstheme="minorHAnsi"/>
        </w:rPr>
        <w:t>EU, UNDP, IPA Beneficiary Country Needs Assessment</w:t>
      </w:r>
      <w:bookmarkStart w:id="195" w:name="_Toc306093323"/>
      <w:r w:rsidRPr="00967CAA">
        <w:rPr>
          <w:rFonts w:cstheme="minorHAnsi"/>
        </w:rPr>
        <w:t>: Montenegro</w:t>
      </w:r>
      <w:bookmarkEnd w:id="195"/>
      <w:r w:rsidRPr="00967CAA">
        <w:rPr>
          <w:rFonts w:cstheme="minorHAnsi"/>
        </w:rPr>
        <w:t>, (EU-UNDP: 2011), available at www.gripweb.org/gripweb/sites/default/files/Montenegro%20</w:t>
      </w:r>
      <w:r>
        <w:rPr>
          <w:rFonts w:cstheme="minorHAnsi"/>
        </w:rPr>
        <w:t xml:space="preserve"> </w:t>
      </w:r>
      <w:r w:rsidRPr="00967CAA">
        <w:rPr>
          <w:rFonts w:cstheme="minorHAnsi"/>
        </w:rPr>
        <w:t>IPA%20Beneficiary%20Country%20Needs%20Assessment%20-2011-10-11.docx</w:t>
      </w:r>
      <w:r>
        <w:rPr>
          <w:rFonts w:cstheme="minorHAnsi"/>
        </w:rPr>
        <w:t>.</w:t>
      </w:r>
    </w:p>
    <w:p w:rsidR="005333C3" w:rsidRPr="00967CAA" w:rsidRDefault="005333C3" w:rsidP="005333C3">
      <w:pPr>
        <w:ind w:left="567" w:hanging="567"/>
        <w:jc w:val="left"/>
        <w:rPr>
          <w:rFonts w:cstheme="minorHAnsi"/>
        </w:rPr>
      </w:pPr>
      <w:r w:rsidRPr="00967CAA">
        <w:rPr>
          <w:rFonts w:cstheme="minorHAnsi"/>
        </w:rPr>
        <w:t xml:space="preserve">European Union, </w:t>
      </w:r>
      <w:r w:rsidRPr="00967CAA">
        <w:rPr>
          <w:rFonts w:cstheme="minorHAnsi"/>
          <w:i/>
        </w:rPr>
        <w:t>“</w:t>
      </w:r>
      <w:r w:rsidRPr="00967CAA">
        <w:rPr>
          <w:rFonts w:cstheme="minorHAnsi"/>
        </w:rPr>
        <w:t xml:space="preserve">Chapter 27 – Environment and climate change” in </w:t>
      </w:r>
      <w:r w:rsidRPr="00967CAA">
        <w:rPr>
          <w:rFonts w:cstheme="minorHAnsi"/>
          <w:i/>
        </w:rPr>
        <w:t xml:space="preserve">Screening Report Montenegro </w:t>
      </w:r>
      <w:r w:rsidRPr="00967CAA">
        <w:rPr>
          <w:rFonts w:cstheme="minorHAnsi"/>
        </w:rPr>
        <w:t>(EU: 2013), available at http://ec.europa.eu/enlargement/pdf/</w:t>
      </w:r>
      <w:r>
        <w:rPr>
          <w:rFonts w:cstheme="minorHAnsi"/>
        </w:rPr>
        <w:t xml:space="preserve"> </w:t>
      </w:r>
      <w:r w:rsidRPr="00967CAA">
        <w:rPr>
          <w:rFonts w:cstheme="minorHAnsi"/>
        </w:rPr>
        <w:t>montenegro/screening_reports/ screening_report_montenegro_ch27.pdf</w:t>
      </w:r>
      <w:r>
        <w:rPr>
          <w:rFonts w:cstheme="minorHAnsi"/>
        </w:rPr>
        <w:t>.</w:t>
      </w:r>
    </w:p>
    <w:p w:rsidR="005333C3" w:rsidRPr="00967CAA" w:rsidRDefault="005333C3" w:rsidP="005333C3">
      <w:pPr>
        <w:ind w:left="567" w:hanging="567"/>
        <w:jc w:val="left"/>
        <w:rPr>
          <w:rFonts w:cstheme="minorHAnsi"/>
        </w:rPr>
      </w:pPr>
      <w:r w:rsidRPr="00967CAA">
        <w:rPr>
          <w:rFonts w:cstheme="minorHAnsi"/>
        </w:rPr>
        <w:t>Third ECIS Disaster Risk Reduction Community of Practice Workshop, Ulcinj Capacity Assessment Report (ECIS: 2012). Available at www.me.undp.org/content/dam/</w:t>
      </w:r>
      <w:r>
        <w:rPr>
          <w:rFonts w:cstheme="minorHAnsi"/>
        </w:rPr>
        <w:t xml:space="preserve"> </w:t>
      </w:r>
      <w:r w:rsidRPr="00967CAA">
        <w:rPr>
          <w:rFonts w:cstheme="minorHAnsi"/>
        </w:rPr>
        <w:t>montenegro/docs/projectdocs /ee/DRR%20CoP_%20Assessment%20Report_Ulcinj.pdf</w:t>
      </w:r>
      <w:r>
        <w:rPr>
          <w:rFonts w:cstheme="minorHAnsi"/>
        </w:rPr>
        <w:t>.</w:t>
      </w:r>
    </w:p>
    <w:p w:rsidR="005333C3" w:rsidRPr="00967CAA" w:rsidRDefault="005333C3" w:rsidP="005333C3">
      <w:pPr>
        <w:ind w:left="567" w:hanging="567"/>
        <w:jc w:val="left"/>
        <w:rPr>
          <w:rFonts w:cstheme="minorHAnsi"/>
        </w:rPr>
      </w:pPr>
      <w:r w:rsidRPr="00967CAA">
        <w:rPr>
          <w:rFonts w:cstheme="minorHAnsi"/>
        </w:rPr>
        <w:t xml:space="preserve">Grigoryan Armen, Becchi Geraldine, Santos Vanda, </w:t>
      </w:r>
      <w:r w:rsidRPr="00574B56">
        <w:rPr>
          <w:rFonts w:cstheme="minorHAnsi"/>
          <w:i/>
        </w:rPr>
        <w:t>Disaster Risk Reduction Capacity Assessment Report for Montenegro</w:t>
      </w:r>
      <w:r w:rsidRPr="00967CAA">
        <w:rPr>
          <w:rFonts w:cstheme="minorHAnsi"/>
        </w:rPr>
        <w:t xml:space="preserve"> (UNDP: 2011),</w:t>
      </w:r>
      <w:r>
        <w:rPr>
          <w:rFonts w:cstheme="minorHAnsi"/>
        </w:rPr>
        <w:t xml:space="preserve"> </w:t>
      </w:r>
      <w:r w:rsidRPr="00574B56">
        <w:rPr>
          <w:rFonts w:cstheme="minorHAnsi"/>
        </w:rPr>
        <w:t>www.gripweb.org/gripweb/</w:t>
      </w:r>
      <w:r>
        <w:rPr>
          <w:rFonts w:cstheme="minorHAnsi"/>
        </w:rPr>
        <w:t xml:space="preserve"> </w:t>
      </w:r>
      <w:r w:rsidRPr="00574B56">
        <w:rPr>
          <w:rFonts w:cstheme="minorHAnsi"/>
        </w:rPr>
        <w:t>sites/default/files/Montenegro%20DRR%20Cap%20Ass%20Report.pdf</w:t>
      </w:r>
      <w:r>
        <w:rPr>
          <w:rFonts w:cstheme="minorHAnsi"/>
        </w:rPr>
        <w:t>.</w:t>
      </w:r>
    </w:p>
    <w:p w:rsidR="005333C3" w:rsidRPr="00967CAA" w:rsidRDefault="005333C3" w:rsidP="005333C3">
      <w:pPr>
        <w:ind w:left="567" w:hanging="567"/>
        <w:jc w:val="left"/>
        <w:rPr>
          <w:rFonts w:cstheme="minorHAnsi"/>
        </w:rPr>
      </w:pPr>
      <w:r w:rsidRPr="00967CAA">
        <w:rPr>
          <w:rFonts w:cstheme="minorHAnsi"/>
        </w:rPr>
        <w:t>UNISDIR, World Bank and others The Structure, Role and Mandate of Civil Protection in Disaster Risk Reduction for South Eastern Europe. (UNISDR, 2008), available at http://www.unisdr.org/files/ 9346_Europe.pdf</w:t>
      </w:r>
      <w:r>
        <w:rPr>
          <w:rFonts w:cstheme="minorHAnsi"/>
        </w:rPr>
        <w:t>.</w:t>
      </w:r>
    </w:p>
    <w:p w:rsidR="005333C3" w:rsidRDefault="005333C3" w:rsidP="005333C3">
      <w:pPr>
        <w:ind w:left="567" w:hanging="567"/>
        <w:jc w:val="left"/>
        <w:rPr>
          <w:rFonts w:cstheme="minorHAnsi"/>
        </w:rPr>
      </w:pPr>
      <w:r w:rsidRPr="00967CAA">
        <w:rPr>
          <w:rFonts w:cstheme="minorHAnsi"/>
        </w:rPr>
        <w:t xml:space="preserve">World Meteorological Organisation, “6. Chapter Six: Meteorological, Hydrological And Climate Services To Support Disaster Risk Reduction And Early Warning Systems In Montenegro” in Strengthening Multi-Hazard Early Warning Systems and Risk Assessment in the Western Balkans and Turkey: Assessment of Capacities, Gaps and Needs, (WMO: 2011), available at </w:t>
      </w:r>
      <w:hyperlink r:id="rId31" w:history="1">
        <w:r w:rsidRPr="00B958C9">
          <w:rPr>
            <w:rStyle w:val="Hyperlink"/>
            <w:rFonts w:cstheme="minorHAnsi"/>
          </w:rPr>
          <w:t>www.wmo.int/pages/prog/drr/projects/SEE/documents/SEEPhase%20I%20-%20MontenegroReport.pdf</w:t>
        </w:r>
      </w:hyperlink>
      <w:r>
        <w:rPr>
          <w:rFonts w:cstheme="minorHAnsi"/>
        </w:rPr>
        <w:t>.</w:t>
      </w:r>
    </w:p>
    <w:bookmarkEnd w:id="0"/>
    <w:p w:rsidR="005333C3" w:rsidRDefault="005333C3" w:rsidP="005333C3">
      <w:pPr>
        <w:ind w:left="567" w:hanging="567"/>
        <w:jc w:val="left"/>
        <w:rPr>
          <w:rFonts w:cstheme="minorHAnsi"/>
        </w:rPr>
      </w:pPr>
    </w:p>
    <w:p w:rsidR="005333C3" w:rsidRDefault="005333C3" w:rsidP="005333C3">
      <w:pPr>
        <w:ind w:left="567" w:hanging="567"/>
        <w:jc w:val="left"/>
        <w:rPr>
          <w:rFonts w:cstheme="minorHAnsi"/>
        </w:rPr>
        <w:sectPr w:rsidR="005333C3" w:rsidSect="00EA3E32">
          <w:headerReference w:type="default" r:id="rId32"/>
          <w:footerReference w:type="default" r:id="rId33"/>
          <w:pgSz w:w="11906" w:h="16838" w:code="9"/>
          <w:pgMar w:top="1418" w:right="1418" w:bottom="1134" w:left="1418" w:header="567" w:footer="709" w:gutter="0"/>
          <w:cols w:space="720"/>
          <w:titlePg/>
          <w:docGrid w:linePitch="360" w:charSpace="36864"/>
        </w:sectPr>
      </w:pPr>
    </w:p>
    <w:p w:rsidR="00AD6C3B" w:rsidRDefault="00AD6C3B"/>
    <w:sectPr w:rsidR="00AD6C3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6AC9" w:rsidRDefault="00246AC9" w:rsidP="005333C3">
      <w:pPr>
        <w:spacing w:before="0" w:after="0" w:line="240" w:lineRule="auto"/>
      </w:pPr>
      <w:r>
        <w:separator/>
      </w:r>
    </w:p>
  </w:endnote>
  <w:endnote w:type="continuationSeparator" w:id="0">
    <w:p w:rsidR="00246AC9" w:rsidRDefault="00246AC9" w:rsidP="005333C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utiger LT Com 45 Light">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AFF" w:usb1="C0007841" w:usb2="00000009" w:usb3="00000000" w:csb0="000001FF" w:csb1="00000000"/>
  </w:font>
  <w:font w:name="Taz SemiBold">
    <w:altName w:val="Cambria"/>
    <w:panose1 w:val="00000000000000000000"/>
    <w:charset w:val="00"/>
    <w:family w:val="swiss"/>
    <w:notTrueType/>
    <w:pitch w:val="default"/>
    <w:sig w:usb0="00000003" w:usb1="00000000" w:usb2="00000000" w:usb3="00000000" w:csb0="00000001" w:csb1="00000000"/>
  </w:font>
  <w:font w:name="Taz Bold">
    <w:altName w:val="Calibri"/>
    <w:panose1 w:val="00000000000000000000"/>
    <w:charset w:val="00"/>
    <w:family w:val="swiss"/>
    <w:notTrueType/>
    <w:pitch w:val="default"/>
    <w:sig w:usb0="00000003" w:usb1="00000000" w:usb2="00000000" w:usb3="00000000" w:csb0="00000001" w:csb1="00000000"/>
  </w:font>
  <w:font w:name="Sari-RegularItalic">
    <w:altName w:val="Sari-RegularItalic"/>
    <w:panose1 w:val="00000000000000000000"/>
    <w:charset w:val="00"/>
    <w:family w:val="swiss"/>
    <w:notTrueType/>
    <w:pitch w:val="default"/>
    <w:sig w:usb0="00000003" w:usb1="00000000" w:usb2="00000000" w:usb3="00000000" w:csb0="00000001" w:csb1="00000000"/>
  </w:font>
  <w:font w:name="Sari-Regular">
    <w:altName w:val="Cambria"/>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ont402">
    <w:altName w:val="Times New Roman"/>
    <w:charset w:val="CC"/>
    <w:family w:val="auto"/>
    <w:pitch w:val="variable"/>
  </w:font>
  <w:font w:name="SS Excelsior">
    <w:altName w:val="Cambria"/>
    <w:panose1 w:val="00000000000000000000"/>
    <w:charset w:val="4D"/>
    <w:family w:val="roman"/>
    <w:notTrueType/>
    <w:pitch w:val="default"/>
    <w:sig w:usb0="00000003" w:usb1="00000000" w:usb2="00000000" w:usb3="00000000" w:csb0="00000001" w:csb1="00000000"/>
  </w:font>
  <w:font w:name="CaslonOldFace BT">
    <w:altName w:val="CaslonOldFace B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3C3" w:rsidRPr="00E01E41" w:rsidRDefault="005333C3" w:rsidP="00E20AF0">
    <w:pPr>
      <w:pStyle w:val="Fuzeile"/>
      <w:tabs>
        <w:tab w:val="left" w:pos="0"/>
      </w:tabs>
    </w:pPr>
    <w:r w:rsidRPr="00360067">
      <w:t>©</w:t>
    </w:r>
    <w:r>
      <w:t xml:space="preserve"> DRIVER Consortium, EU FP7 </w:t>
    </w:r>
    <w:r w:rsidRPr="004B59B5">
      <w:t>G</w:t>
    </w:r>
    <w:r>
      <w:t xml:space="preserve">A </w:t>
    </w:r>
    <w:r w:rsidRPr="004B59B5">
      <w:t>607798</w:t>
    </w:r>
    <w:r>
      <w:tab/>
    </w:r>
    <w:r>
      <w:fldChar w:fldCharType="begin"/>
    </w:r>
    <w:r>
      <w:instrText xml:space="preserve"> PAGE   \* MERGEFORMAT </w:instrText>
    </w:r>
    <w:r>
      <w:fldChar w:fldCharType="separate"/>
    </w:r>
    <w:r>
      <w:rPr>
        <w:noProof/>
      </w:rPr>
      <w:t>1873</w:t>
    </w:r>
    <w:r>
      <w:rPr>
        <w:noProof/>
      </w:rPr>
      <w:fldChar w:fldCharType="end"/>
    </w:r>
    <w:r>
      <w:tab/>
    </w:r>
    <w:r>
      <w:fldChar w:fldCharType="begin"/>
    </w:r>
    <w:r>
      <w:instrText xml:space="preserve"> DATE  \@ "MMMM yyyy"  \* MERGEFORMAT </w:instrText>
    </w:r>
    <w:r>
      <w:fldChar w:fldCharType="separate"/>
    </w:r>
    <w:r>
      <w:rPr>
        <w:noProof/>
      </w:rPr>
      <w:t>November 2018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6AC9" w:rsidRDefault="00246AC9" w:rsidP="005333C3">
      <w:pPr>
        <w:spacing w:before="0" w:after="0" w:line="240" w:lineRule="auto"/>
      </w:pPr>
      <w:r>
        <w:separator/>
      </w:r>
    </w:p>
  </w:footnote>
  <w:footnote w:type="continuationSeparator" w:id="0">
    <w:p w:rsidR="00246AC9" w:rsidRDefault="00246AC9" w:rsidP="005333C3">
      <w:pPr>
        <w:spacing w:before="0" w:after="0" w:line="240" w:lineRule="auto"/>
      </w:pPr>
      <w:r>
        <w:continuationSeparator/>
      </w:r>
    </w:p>
  </w:footnote>
  <w:footnote w:id="1">
    <w:p w:rsidR="005333C3" w:rsidRPr="00574B56" w:rsidRDefault="005333C3" w:rsidP="005333C3">
      <w:pPr>
        <w:pStyle w:val="Funotentex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w:t>
      </w:r>
      <w:r w:rsidRPr="00574B56">
        <w:rPr>
          <w:rFonts w:ascii="Calibri" w:hAnsi="Calibri"/>
          <w:color w:val="000000" w:themeColor="text1"/>
          <w:lang w:val="en-US"/>
        </w:rPr>
        <w:t xml:space="preserve">The European Commission’ EU Civil Protection Mechanism, available at http://ec.europa.eu/ echo/news/eu-civil-protection-mechanism-welcomes-montenegro-future-member_en. </w:t>
      </w:r>
    </w:p>
  </w:footnote>
  <w:footnote w:id="2">
    <w:p w:rsidR="005333C3" w:rsidRPr="00574B56" w:rsidRDefault="005333C3" w:rsidP="005333C3">
      <w:pPr>
        <w:jc w:val="left"/>
        <w:rPr>
          <w:rFonts w:ascii="Calibri" w:eastAsia="Times New Roman" w:hAnsi="Calibri" w:cstheme="minorHAnsi"/>
          <w:color w:val="000000" w:themeColor="text1"/>
          <w:sz w:val="20"/>
          <w:szCs w:val="20"/>
        </w:rPr>
      </w:pPr>
      <w:r w:rsidRPr="00574B56">
        <w:rPr>
          <w:rStyle w:val="Funotenzeichen"/>
          <w:rFonts w:ascii="Calibri" w:hAnsi="Calibri" w:cstheme="minorHAnsi"/>
          <w:color w:val="000000" w:themeColor="text1"/>
          <w:sz w:val="20"/>
          <w:szCs w:val="20"/>
        </w:rPr>
        <w:footnoteRef/>
      </w:r>
      <w:r w:rsidRPr="00574B56">
        <w:rPr>
          <w:rFonts w:ascii="Calibri" w:hAnsi="Calibri" w:cstheme="minorHAnsi"/>
          <w:color w:val="000000" w:themeColor="text1"/>
          <w:sz w:val="20"/>
          <w:szCs w:val="20"/>
        </w:rPr>
        <w:t xml:space="preserve"> </w:t>
      </w:r>
      <w:r w:rsidRPr="00574B56">
        <w:rPr>
          <w:rFonts w:ascii="Calibri" w:eastAsia="Times New Roman" w:hAnsi="Calibri" w:cstheme="minorHAnsi"/>
          <w:color w:val="000000" w:themeColor="text1"/>
          <w:sz w:val="20"/>
          <w:szCs w:val="20"/>
          <w:shd w:val="clear" w:color="auto" w:fill="FFFFFF"/>
        </w:rPr>
        <w:t>However, Dr. Petar Miljanić has conducted the first systematic measuring in Montenegro on 1 September 1882 in Podgorica. The measuring included basic climate elements,</w:t>
      </w:r>
      <w:r w:rsidRPr="00574B56">
        <w:rPr>
          <w:rStyle w:val="apple-converted-space"/>
          <w:rFonts w:ascii="Calibri" w:eastAsia="Times New Roman" w:hAnsi="Calibri" w:cstheme="minorHAnsi"/>
          <w:color w:val="000000" w:themeColor="text1"/>
          <w:sz w:val="20"/>
          <w:szCs w:val="20"/>
          <w:shd w:val="clear" w:color="auto" w:fill="FFFFFF"/>
        </w:rPr>
        <w:t xml:space="preserve"> </w:t>
      </w:r>
      <w:r w:rsidRPr="00574B56">
        <w:rPr>
          <w:rFonts w:ascii="Calibri" w:eastAsia="Times New Roman" w:hAnsi="Calibri" w:cstheme="minorHAnsi"/>
          <w:color w:val="000000" w:themeColor="text1"/>
          <w:sz w:val="20"/>
          <w:szCs w:val="20"/>
          <w:shd w:val="clear" w:color="auto" w:fill="FFFFFF"/>
        </w:rPr>
        <w:t>atmospheric temperature, precipitation,</w:t>
      </w:r>
      <w:r w:rsidRPr="00574B56">
        <w:rPr>
          <w:rStyle w:val="apple-converted-space"/>
          <w:rFonts w:ascii="Calibri" w:eastAsia="Times New Roman" w:hAnsi="Calibri" w:cstheme="minorHAnsi"/>
          <w:color w:val="000000" w:themeColor="text1"/>
          <w:sz w:val="20"/>
          <w:szCs w:val="20"/>
          <w:shd w:val="clear" w:color="auto" w:fill="FFFFFF"/>
        </w:rPr>
        <w:t> </w:t>
      </w:r>
      <w:r w:rsidRPr="00574B56">
        <w:rPr>
          <w:rFonts w:ascii="Calibri" w:eastAsia="Times New Roman" w:hAnsi="Calibri" w:cstheme="minorHAnsi"/>
          <w:color w:val="000000" w:themeColor="text1"/>
          <w:sz w:val="20"/>
          <w:szCs w:val="20"/>
          <w:shd w:val="clear" w:color="auto" w:fill="FFFFFF"/>
        </w:rPr>
        <w:t>and humidity, atmospheric pressure and wind direction.</w:t>
      </w:r>
    </w:p>
  </w:footnote>
  <w:footnote w:id="3">
    <w:p w:rsidR="005333C3" w:rsidRPr="00574B56" w:rsidRDefault="005333C3" w:rsidP="005333C3">
      <w:pPr>
        <w:pStyle w:val="Funotentext"/>
        <w:jc w:val="lef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For details see http://www.britannica.com/EBchecked/topic/1251949/history-of-Montenegro.</w:t>
      </w:r>
    </w:p>
  </w:footnote>
  <w:footnote w:id="4">
    <w:p w:rsidR="005333C3" w:rsidRPr="00574B56" w:rsidRDefault="005333C3" w:rsidP="005333C3">
      <w:pPr>
        <w:jc w:val="left"/>
        <w:rPr>
          <w:rFonts w:ascii="Calibri" w:hAnsi="Calibri" w:cstheme="minorHAnsi"/>
          <w:color w:val="000000" w:themeColor="text1"/>
          <w:sz w:val="20"/>
          <w:szCs w:val="20"/>
        </w:rPr>
      </w:pPr>
      <w:r w:rsidRPr="00574B56">
        <w:rPr>
          <w:rStyle w:val="Funotenzeichen"/>
          <w:rFonts w:ascii="Calibri" w:hAnsi="Calibri" w:cstheme="minorHAnsi"/>
          <w:color w:val="000000" w:themeColor="text1"/>
          <w:sz w:val="20"/>
          <w:szCs w:val="20"/>
        </w:rPr>
        <w:footnoteRef/>
      </w:r>
      <w:r w:rsidRPr="00574B56">
        <w:rPr>
          <w:rFonts w:ascii="Calibri" w:hAnsi="Calibri" w:cstheme="minorHAnsi"/>
          <w:color w:val="000000" w:themeColor="text1"/>
          <w:sz w:val="20"/>
          <w:szCs w:val="20"/>
        </w:rPr>
        <w:t xml:space="preserve"> </w:t>
      </w:r>
      <w:r w:rsidRPr="00574B56">
        <w:rPr>
          <w:rFonts w:ascii="Calibri" w:eastAsia="Times New Roman" w:hAnsi="Calibri" w:cstheme="minorHAnsi"/>
          <w:color w:val="000000" w:themeColor="text1"/>
          <w:sz w:val="20"/>
          <w:szCs w:val="20"/>
          <w:shd w:val="clear" w:color="auto" w:fill="FFFFFF"/>
        </w:rPr>
        <w:t>Montenegro has a population of 620,145 people. The country, with a total area 13,812 km2, is divided into 23 municipalities. The capital city Podgorica, which has a population of 185,937 and the city of Niksic, with a population of 72,443, account for almost one third of the total national population.</w:t>
      </w:r>
      <w:r w:rsidRPr="00574B56">
        <w:rPr>
          <w:rFonts w:ascii="Calibri" w:eastAsia="Times New Roman" w:hAnsi="Calibri" w:cstheme="minorHAnsi"/>
          <w:color w:val="000000" w:themeColor="text1"/>
          <w:sz w:val="20"/>
          <w:szCs w:val="20"/>
        </w:rPr>
        <w:t xml:space="preserve"> </w:t>
      </w:r>
      <w:r w:rsidRPr="00574B56">
        <w:rPr>
          <w:rFonts w:ascii="Calibri" w:eastAsia="Times New Roman" w:hAnsi="Calibri" w:cstheme="minorHAnsi"/>
          <w:color w:val="000000" w:themeColor="text1"/>
          <w:sz w:val="20"/>
          <w:szCs w:val="20"/>
          <w:shd w:val="clear" w:color="auto" w:fill="FFFFFF"/>
        </w:rPr>
        <w:t>Populations of municipalities are small and the average is under 10,000 people.</w:t>
      </w:r>
    </w:p>
  </w:footnote>
  <w:footnote w:id="5">
    <w:p w:rsidR="005333C3" w:rsidRPr="00574B56" w:rsidRDefault="005333C3" w:rsidP="005333C3">
      <w:pPr>
        <w:pStyle w:val="Funotentext"/>
        <w:jc w:val="lef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w:t>
      </w:r>
      <w:r w:rsidRPr="00574B56">
        <w:rPr>
          <w:rFonts w:ascii="Calibri" w:hAnsi="Calibri" w:cs="Arial"/>
          <w:bCs/>
          <w:color w:val="000000" w:themeColor="text1"/>
        </w:rPr>
        <w:t xml:space="preserve">IPA Beneficiary Country Needs Assessment: </w:t>
      </w:r>
      <w:r w:rsidRPr="00574B56">
        <w:rPr>
          <w:rFonts w:ascii="Calibri" w:hAnsi="Calibri" w:cstheme="minorHAnsi"/>
          <w:color w:val="000000" w:themeColor="text1"/>
        </w:rPr>
        <w:t>Montenegro (EU-UNDP, 2011), p. 27.  Available at http://www.gripweb.org/gripweb/?q=countries-risk-information/documents-publications/ipa-beneficiary-needs-assessment-montenegro.</w:t>
      </w:r>
    </w:p>
  </w:footnote>
  <w:footnote w:id="6">
    <w:p w:rsidR="005333C3" w:rsidRPr="00574B56" w:rsidRDefault="005333C3" w:rsidP="005333C3">
      <w:pPr>
        <w:spacing w:before="0" w:after="0"/>
        <w:ind w:left="567" w:hanging="567"/>
        <w:rPr>
          <w:rFonts w:ascii="Calibri" w:hAnsi="Calibri" w:cstheme="minorHAnsi"/>
          <w:color w:val="000000" w:themeColor="text1"/>
          <w:sz w:val="20"/>
          <w:szCs w:val="20"/>
        </w:rPr>
      </w:pPr>
      <w:r w:rsidRPr="00574B56">
        <w:rPr>
          <w:rStyle w:val="Funotenzeichen"/>
          <w:rFonts w:ascii="Calibri" w:hAnsi="Calibri" w:cstheme="minorHAnsi"/>
          <w:color w:val="000000" w:themeColor="text1"/>
          <w:sz w:val="20"/>
          <w:szCs w:val="20"/>
        </w:rPr>
        <w:footnoteRef/>
      </w:r>
      <w:r w:rsidRPr="00574B56">
        <w:rPr>
          <w:rFonts w:ascii="Calibri" w:hAnsi="Calibri" w:cstheme="minorHAnsi"/>
          <w:color w:val="000000" w:themeColor="text1"/>
          <w:sz w:val="20"/>
          <w:szCs w:val="20"/>
        </w:rPr>
        <w:t xml:space="preserve"> Strategy of National Security of Montenegro, Art. 3.2, www.gov.me/biblioteka/1154096856.doc. </w:t>
      </w:r>
    </w:p>
  </w:footnote>
  <w:footnote w:id="7">
    <w:p w:rsidR="005333C3" w:rsidRPr="00574B56" w:rsidRDefault="005333C3" w:rsidP="005333C3">
      <w:pPr>
        <w:jc w:val="left"/>
        <w:rPr>
          <w:rFonts w:ascii="Calibri" w:eastAsia="Times New Roman" w:hAnsi="Calibri" w:cs="Times New Roman"/>
          <w:color w:val="000000" w:themeColor="text1"/>
          <w:sz w:val="20"/>
          <w:szCs w:val="20"/>
          <w:lang w:val="en-US"/>
        </w:rPr>
      </w:pPr>
      <w:r w:rsidRPr="00574B56">
        <w:rPr>
          <w:rStyle w:val="Funotenzeichen"/>
          <w:rFonts w:ascii="Calibri" w:hAnsi="Calibri"/>
          <w:color w:val="000000" w:themeColor="text1"/>
          <w:sz w:val="20"/>
          <w:szCs w:val="20"/>
        </w:rPr>
        <w:footnoteRef/>
      </w:r>
      <w:r w:rsidRPr="00574B56">
        <w:rPr>
          <w:rFonts w:ascii="Calibri" w:hAnsi="Calibri"/>
          <w:color w:val="000000" w:themeColor="text1"/>
          <w:sz w:val="20"/>
          <w:szCs w:val="20"/>
        </w:rPr>
        <w:t xml:space="preserve"> </w:t>
      </w:r>
      <w:r w:rsidRPr="00574B56">
        <w:rPr>
          <w:rFonts w:ascii="Calibri" w:hAnsi="Calibri"/>
          <w:color w:val="000000" w:themeColor="text1"/>
          <w:sz w:val="20"/>
          <w:szCs w:val="20"/>
          <w:lang w:val="en-US"/>
        </w:rPr>
        <w:t xml:space="preserve">EU, UNDP, </w:t>
      </w:r>
      <w:r w:rsidRPr="00574B56">
        <w:rPr>
          <w:rFonts w:ascii="Calibri" w:eastAsia="Times New Roman" w:hAnsi="Calibri" w:cs="Times New Roman"/>
          <w:i/>
          <w:color w:val="000000" w:themeColor="text1"/>
          <w:sz w:val="20"/>
          <w:szCs w:val="20"/>
          <w:lang w:val="en-US"/>
        </w:rPr>
        <w:t xml:space="preserve">Natural Disaster Risks and Risk Assessment in South East Europe, </w:t>
      </w:r>
      <w:r w:rsidRPr="00574B56">
        <w:rPr>
          <w:rFonts w:ascii="Calibri" w:eastAsia="Times New Roman" w:hAnsi="Calibri" w:cs="Times New Roman"/>
          <w:color w:val="000000" w:themeColor="text1"/>
          <w:sz w:val="20"/>
          <w:szCs w:val="20"/>
          <w:lang w:val="en-US"/>
        </w:rPr>
        <w:t>http://www.gripweb.org/gripweb/ sites/default/files/disaster_risk_profiles/SEE%20DRR%20Risk%20Assessment%20Report-Final.pdf.</w:t>
      </w:r>
    </w:p>
  </w:footnote>
  <w:footnote w:id="8">
    <w:p w:rsidR="005333C3" w:rsidRPr="00574B56" w:rsidRDefault="005333C3" w:rsidP="005333C3">
      <w:pPr>
        <w:jc w:val="left"/>
        <w:rPr>
          <w:rFonts w:ascii="Calibri" w:eastAsia="Times New Roman" w:hAnsi="Calibri" w:cs="Times New Roman"/>
          <w:color w:val="000000" w:themeColor="text1"/>
          <w:sz w:val="20"/>
          <w:szCs w:val="20"/>
        </w:rPr>
      </w:pPr>
      <w:r w:rsidRPr="00574B56">
        <w:rPr>
          <w:rStyle w:val="Funotenzeichen"/>
          <w:rFonts w:ascii="Calibri" w:hAnsi="Calibri"/>
          <w:color w:val="000000" w:themeColor="text1"/>
          <w:sz w:val="20"/>
          <w:szCs w:val="20"/>
        </w:rPr>
        <w:footnoteRef/>
      </w:r>
      <w:r w:rsidRPr="00574B56">
        <w:rPr>
          <w:rFonts w:ascii="Calibri" w:hAnsi="Calibri"/>
          <w:color w:val="000000" w:themeColor="text1"/>
          <w:sz w:val="20"/>
          <w:szCs w:val="20"/>
        </w:rPr>
        <w:t xml:space="preserve"> </w:t>
      </w:r>
      <w:r w:rsidRPr="00574B56">
        <w:rPr>
          <w:rFonts w:ascii="Calibri" w:eastAsia="Times New Roman" w:hAnsi="Calibri" w:cs="Times New Roman"/>
          <w:bCs/>
          <w:color w:val="000000" w:themeColor="text1"/>
          <w:sz w:val="20"/>
          <w:szCs w:val="20"/>
          <w:lang w:val="en-US"/>
        </w:rPr>
        <w:t>Ministry of Interior Affairs and Public</w:t>
      </w:r>
      <w:r w:rsidRPr="00574B56">
        <w:rPr>
          <w:rFonts w:ascii="Calibri" w:eastAsia="Times New Roman" w:hAnsi="Calibri" w:cs="Times New Roman"/>
          <w:color w:val="000000" w:themeColor="text1"/>
          <w:sz w:val="20"/>
          <w:szCs w:val="20"/>
          <w:lang w:val="en-US"/>
        </w:rPr>
        <w:t xml:space="preserve"> </w:t>
      </w:r>
      <w:r w:rsidRPr="00574B56">
        <w:rPr>
          <w:rFonts w:ascii="Calibri" w:eastAsia="Times New Roman" w:hAnsi="Calibri" w:cs="Times New Roman"/>
          <w:bCs/>
          <w:color w:val="000000" w:themeColor="text1"/>
          <w:sz w:val="20"/>
          <w:szCs w:val="20"/>
          <w:lang w:val="en-US"/>
        </w:rPr>
        <w:t>Administration (2007),</w:t>
      </w:r>
      <w:r w:rsidRPr="00574B56">
        <w:rPr>
          <w:rFonts w:ascii="Calibri" w:eastAsia="Times New Roman" w:hAnsi="Calibri" w:cs="Times New Roman"/>
          <w:color w:val="000000" w:themeColor="text1"/>
          <w:sz w:val="20"/>
          <w:szCs w:val="20"/>
          <w:lang w:val="en-US"/>
        </w:rPr>
        <w:t xml:space="preserve"> </w:t>
      </w:r>
      <w:r w:rsidRPr="00574B56">
        <w:rPr>
          <w:rFonts w:ascii="Calibri" w:hAnsi="Calibri" w:cstheme="minorHAnsi"/>
          <w:i/>
          <w:color w:val="000000" w:themeColor="text1"/>
          <w:sz w:val="20"/>
          <w:szCs w:val="20"/>
        </w:rPr>
        <w:t>Rulebook on the Methodology for the Development of Threat Assessment Studies of Natural, Technical-technological and Other Disasters.</w:t>
      </w:r>
      <w:r w:rsidRPr="00574B56">
        <w:rPr>
          <w:rFonts w:ascii="Calibri" w:hAnsi="Calibri"/>
          <w:color w:val="000000" w:themeColor="text1"/>
          <w:sz w:val="20"/>
          <w:szCs w:val="20"/>
        </w:rPr>
        <w:t xml:space="preserve"> Available at </w:t>
      </w:r>
      <w:hyperlink r:id="rId1" w:history="1">
        <w:r w:rsidRPr="00574B56">
          <w:rPr>
            <w:rFonts w:ascii="Calibri" w:hAnsi="Calibri"/>
            <w:color w:val="000000" w:themeColor="text1"/>
            <w:sz w:val="20"/>
            <w:szCs w:val="20"/>
            <w:lang w:val="en-US"/>
          </w:rPr>
          <w:t>http://www.sluzbenilist.me/PrevPropPreuzimanje.aspx?tag=%7B1263BFDF-DD6C-442B-8D06-81C5F33DD0FD%7D</w:t>
        </w:r>
      </w:hyperlink>
      <w:r w:rsidRPr="00574B56">
        <w:rPr>
          <w:rFonts w:ascii="Calibri" w:hAnsi="Calibri"/>
          <w:color w:val="000000" w:themeColor="text1"/>
          <w:sz w:val="20"/>
          <w:szCs w:val="20"/>
          <w:lang w:val="en-US"/>
        </w:rPr>
        <w:t>.</w:t>
      </w:r>
    </w:p>
  </w:footnote>
  <w:footnote w:id="9">
    <w:p w:rsidR="005333C3" w:rsidRPr="00574B56" w:rsidRDefault="005333C3" w:rsidP="005333C3">
      <w:pPr>
        <w:rPr>
          <w:rFonts w:ascii="Calibri" w:eastAsia="Times New Roman" w:hAnsi="Calibri" w:cs="Times New Roman"/>
          <w:color w:val="000000" w:themeColor="text1"/>
          <w:sz w:val="20"/>
          <w:szCs w:val="20"/>
        </w:rPr>
      </w:pPr>
      <w:r w:rsidRPr="00574B56">
        <w:rPr>
          <w:rStyle w:val="Funotenzeichen"/>
          <w:rFonts w:ascii="Calibri" w:hAnsi="Calibri"/>
          <w:color w:val="000000" w:themeColor="text1"/>
          <w:sz w:val="20"/>
          <w:szCs w:val="20"/>
        </w:rPr>
        <w:footnoteRef/>
      </w:r>
      <w:r w:rsidRPr="00574B56">
        <w:rPr>
          <w:rFonts w:ascii="Calibri" w:hAnsi="Calibri"/>
          <w:color w:val="000000" w:themeColor="text1"/>
          <w:sz w:val="20"/>
          <w:szCs w:val="20"/>
        </w:rPr>
        <w:t xml:space="preserve"> </w:t>
      </w:r>
      <w:r w:rsidRPr="00574B56">
        <w:rPr>
          <w:rFonts w:ascii="Calibri" w:hAnsi="Calibri"/>
          <w:bCs/>
          <w:color w:val="000000" w:themeColor="text1"/>
          <w:sz w:val="20"/>
          <w:szCs w:val="20"/>
        </w:rPr>
        <w:t>Strategy of National Security of Montenegro, Art. 4.2.</w:t>
      </w:r>
    </w:p>
  </w:footnote>
  <w:footnote w:id="10">
    <w:p w:rsidR="005333C3" w:rsidRPr="00574B56" w:rsidRDefault="005333C3" w:rsidP="005333C3">
      <w:pPr>
        <w:pStyle w:val="Funotentext"/>
        <w:jc w:val="lef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Ibid, </w:t>
      </w:r>
      <w:r w:rsidRPr="00574B56">
        <w:rPr>
          <w:rFonts w:ascii="Calibri" w:hAnsi="Calibri" w:cstheme="minorHAnsi"/>
          <w:color w:val="000000" w:themeColor="text1"/>
        </w:rPr>
        <w:t>Article 8.</w:t>
      </w:r>
    </w:p>
  </w:footnote>
  <w:footnote w:id="11">
    <w:p w:rsidR="005333C3" w:rsidRPr="00574B56" w:rsidRDefault="005333C3" w:rsidP="005333C3">
      <w:pPr>
        <w:pStyle w:val="Funotentext"/>
        <w:jc w:val="lef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The Structure, Role and Mandate of Civil Protection in DRR for SEE, (UNISDR, 2008), available at</w:t>
      </w:r>
      <w:r>
        <w:rPr>
          <w:rFonts w:ascii="Calibri" w:hAnsi="Calibri" w:cstheme="minorHAnsi"/>
          <w:color w:val="000000" w:themeColor="text1"/>
        </w:rPr>
        <w:t xml:space="preserve"> </w:t>
      </w:r>
      <w:r w:rsidRPr="00574B56">
        <w:rPr>
          <w:rFonts w:ascii="Calibri" w:hAnsi="Calibri" w:cstheme="minorHAnsi"/>
          <w:color w:val="000000" w:themeColor="text1"/>
        </w:rPr>
        <w:t>http://www.unisdr.org/files/9346_Europe.pdf</w:t>
      </w:r>
      <w:r>
        <w:rPr>
          <w:rFonts w:ascii="Calibri" w:hAnsi="Calibri" w:cstheme="minorHAnsi"/>
          <w:color w:val="000000" w:themeColor="text1"/>
        </w:rPr>
        <w:t>.</w:t>
      </w:r>
      <w:r w:rsidRPr="00574B56">
        <w:rPr>
          <w:rFonts w:ascii="Calibri" w:hAnsi="Calibri" w:cstheme="minorHAnsi"/>
          <w:color w:val="000000" w:themeColor="text1"/>
        </w:rPr>
        <w:t xml:space="preserve"> </w:t>
      </w:r>
    </w:p>
  </w:footnote>
  <w:footnote w:id="12">
    <w:p w:rsidR="005333C3" w:rsidRPr="00574B56" w:rsidRDefault="005333C3" w:rsidP="005333C3">
      <w:pPr>
        <w:jc w:val="left"/>
        <w:rPr>
          <w:rFonts w:ascii="Calibri" w:hAnsi="Calibri" w:cstheme="minorHAnsi"/>
          <w:color w:val="000000" w:themeColor="text1"/>
          <w:sz w:val="20"/>
          <w:szCs w:val="20"/>
        </w:rPr>
      </w:pPr>
      <w:r w:rsidRPr="00574B56">
        <w:rPr>
          <w:rStyle w:val="Funotenzeichen"/>
          <w:rFonts w:ascii="Calibri" w:hAnsi="Calibri" w:cstheme="minorHAnsi"/>
          <w:color w:val="000000" w:themeColor="text1"/>
          <w:sz w:val="20"/>
          <w:szCs w:val="20"/>
        </w:rPr>
        <w:footnoteRef/>
      </w:r>
      <w:r w:rsidRPr="00574B56">
        <w:rPr>
          <w:rFonts w:ascii="Calibri" w:hAnsi="Calibri" w:cstheme="minorHAnsi"/>
          <w:color w:val="000000" w:themeColor="text1"/>
          <w:sz w:val="20"/>
          <w:szCs w:val="20"/>
        </w:rPr>
        <w:t xml:space="preserve"> Emergency and civil security Directorate of the Ministry of Interior, 2005, National Strategy for Emergencies</w:t>
      </w:r>
      <w:r>
        <w:rPr>
          <w:rFonts w:ascii="Calibri" w:hAnsi="Calibri" w:cstheme="minorHAnsi"/>
          <w:color w:val="000000" w:themeColor="text1"/>
          <w:sz w:val="20"/>
          <w:szCs w:val="20"/>
        </w:rPr>
        <w:t>.</w:t>
      </w:r>
    </w:p>
  </w:footnote>
  <w:footnote w:id="13">
    <w:p w:rsidR="005333C3" w:rsidRPr="00574B56" w:rsidRDefault="005333C3" w:rsidP="005333C3">
      <w:pPr>
        <w:pStyle w:val="Funotentex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Official Gazette of SFRY no. 31/81 with amendments no. 49/82, 29/83, 21/88 and 52/90</w:t>
      </w:r>
      <w:r>
        <w:rPr>
          <w:rFonts w:ascii="Calibri" w:hAnsi="Calibri" w:cstheme="minorHAnsi"/>
          <w:color w:val="000000" w:themeColor="text1"/>
        </w:rPr>
        <w:t>.</w:t>
      </w:r>
    </w:p>
  </w:footnote>
  <w:footnote w:id="14">
    <w:p w:rsidR="005333C3" w:rsidRPr="00574B56" w:rsidRDefault="005333C3" w:rsidP="005333C3">
      <w:pPr>
        <w:tabs>
          <w:tab w:val="left" w:pos="4536"/>
        </w:tabs>
        <w:rPr>
          <w:rFonts w:ascii="Calibri" w:hAnsi="Calibri" w:cstheme="minorHAnsi"/>
          <w:color w:val="000000" w:themeColor="text1"/>
          <w:sz w:val="20"/>
          <w:szCs w:val="20"/>
        </w:rPr>
      </w:pPr>
      <w:r w:rsidRPr="00574B56">
        <w:rPr>
          <w:rStyle w:val="Funotenzeichen"/>
          <w:rFonts w:ascii="Calibri" w:hAnsi="Calibri" w:cstheme="minorHAnsi"/>
          <w:color w:val="000000" w:themeColor="text1"/>
          <w:sz w:val="20"/>
          <w:szCs w:val="20"/>
        </w:rPr>
        <w:footnoteRef/>
      </w:r>
      <w:r w:rsidRPr="00574B56">
        <w:rPr>
          <w:rFonts w:ascii="Calibri" w:hAnsi="Calibri" w:cstheme="minorHAnsi"/>
          <w:color w:val="000000" w:themeColor="text1"/>
          <w:sz w:val="20"/>
          <w:szCs w:val="20"/>
        </w:rPr>
        <w:t xml:space="preserve"> Damage was also significant in coastal areas of southern Croatia (particularly in the old city of Dubrovnik) and in Southwestern districts of Bosnia-Hercegovina.</w:t>
      </w:r>
    </w:p>
  </w:footnote>
  <w:footnote w:id="15">
    <w:p w:rsidR="005333C3" w:rsidRPr="00574B56" w:rsidRDefault="005333C3" w:rsidP="005333C3">
      <w:pPr>
        <w:pStyle w:val="Funotentex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Source: National Strategy of Emergency Situations (2006)</w:t>
      </w:r>
      <w:r>
        <w:rPr>
          <w:rFonts w:ascii="Calibri" w:hAnsi="Calibri" w:cstheme="minorHAnsi"/>
          <w:color w:val="000000" w:themeColor="text1"/>
        </w:rPr>
        <w:t>.</w:t>
      </w:r>
    </w:p>
  </w:footnote>
  <w:footnote w:id="16">
    <w:p w:rsidR="005333C3" w:rsidRPr="00574B56" w:rsidRDefault="005333C3" w:rsidP="005333C3">
      <w:pPr>
        <w:pStyle w:val="Funotentex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Seismicity Maps for Montenegro</w:t>
      </w:r>
      <w:r>
        <w:rPr>
          <w:rFonts w:ascii="Calibri" w:hAnsi="Calibri" w:cstheme="minorHAnsi"/>
          <w:color w:val="000000" w:themeColor="text1"/>
        </w:rPr>
        <w:t xml:space="preserve">, available at </w:t>
      </w:r>
      <w:r w:rsidRPr="00015C40">
        <w:rPr>
          <w:rFonts w:ascii="Calibri" w:hAnsi="Calibri" w:cstheme="minorHAnsi"/>
          <w:color w:val="000000" w:themeColor="text1"/>
        </w:rPr>
        <w:t>http://www.seismo.co.me/maps/jan2010.htm</w:t>
      </w:r>
      <w:r>
        <w:rPr>
          <w:rFonts w:ascii="Calibri" w:hAnsi="Calibri" w:cstheme="minorHAnsi"/>
          <w:color w:val="000000" w:themeColor="text1"/>
        </w:rPr>
        <w:t>.</w:t>
      </w:r>
      <w:r w:rsidRPr="00574B56">
        <w:rPr>
          <w:rFonts w:ascii="Calibri" w:hAnsi="Calibri" w:cstheme="minorHAnsi"/>
          <w:color w:val="000000" w:themeColor="text1"/>
        </w:rPr>
        <w:t xml:space="preserve"> </w:t>
      </w:r>
    </w:p>
  </w:footnote>
  <w:footnote w:id="17">
    <w:p w:rsidR="005333C3" w:rsidRPr="00574B56" w:rsidRDefault="005333C3" w:rsidP="005333C3">
      <w:pPr>
        <w:pStyle w:val="Funotentex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w:t>
      </w:r>
      <w:r w:rsidRPr="00574B56">
        <w:rPr>
          <w:rFonts w:ascii="Calibri" w:hAnsi="Calibri" w:cstheme="minorHAnsi"/>
          <w:color w:val="000000" w:themeColor="text1"/>
        </w:rPr>
        <w:t>Rulebook on the Methodology for the Development of Threat Assessment Studies of Natural, Technical-technological and Other Disasters, Article 8.</w:t>
      </w:r>
    </w:p>
  </w:footnote>
  <w:footnote w:id="18">
    <w:p w:rsidR="005333C3" w:rsidRPr="00574B56" w:rsidRDefault="005333C3" w:rsidP="005333C3">
      <w:pPr>
        <w:pStyle w:val="Funotentext"/>
        <w:jc w:val="lef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Screening report Montenegro, Chapter 27 – Environment and climate change, March 2013. Available at http://ec.europa.eu/enlargement/pdf/montenegro/screening_reports/screening_report_ montenegro_ch27.pdf (6 December 2015).</w:t>
      </w:r>
    </w:p>
  </w:footnote>
  <w:footnote w:id="19">
    <w:p w:rsidR="005333C3" w:rsidRPr="00574B56" w:rsidRDefault="005333C3" w:rsidP="005333C3">
      <w:pPr>
        <w:pStyle w:val="Funotentext"/>
        <w:jc w:val="left"/>
        <w:rPr>
          <w:rFonts w:ascii="Calibri" w:hAnsi="Calibri"/>
          <w:color w:val="000000" w:themeColor="text1"/>
        </w:rPr>
      </w:pPr>
      <w:r w:rsidRPr="00574B56">
        <w:rPr>
          <w:rStyle w:val="Funotenzeichen"/>
          <w:rFonts w:ascii="Calibri" w:hAnsi="Calibri"/>
          <w:color w:val="000000" w:themeColor="text1"/>
        </w:rPr>
        <w:footnoteRef/>
      </w:r>
      <w:r w:rsidRPr="00574B56">
        <w:rPr>
          <w:rFonts w:ascii="Calibri" w:hAnsi="Calibri"/>
          <w:color w:val="000000" w:themeColor="text1"/>
        </w:rPr>
        <w:t xml:space="preserve"> Commission Staff Working Document, </w:t>
      </w:r>
      <w:r w:rsidRPr="00574B56">
        <w:rPr>
          <w:rFonts w:ascii="Calibri" w:hAnsi="Calibri"/>
          <w:i/>
          <w:color w:val="000000" w:themeColor="text1"/>
        </w:rPr>
        <w:t xml:space="preserve">Montenegro 2015 Report. </w:t>
      </w:r>
      <w:r w:rsidRPr="00574B56">
        <w:rPr>
          <w:rFonts w:ascii="Calibri" w:hAnsi="Calibri"/>
          <w:color w:val="000000" w:themeColor="text1"/>
        </w:rPr>
        <w:t>Available at http://www.ecoi.net/file_upload/1226_1447156620_20151110-report-montenegro.pdf.</w:t>
      </w:r>
    </w:p>
  </w:footnote>
  <w:footnote w:id="20">
    <w:p w:rsidR="005333C3" w:rsidRPr="00574B56" w:rsidRDefault="005333C3" w:rsidP="005333C3">
      <w:pPr>
        <w:pStyle w:val="Funotentext"/>
        <w:jc w:val="lef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w:t>
      </w:r>
      <w:r w:rsidRPr="00574B56">
        <w:rPr>
          <w:rFonts w:ascii="Calibri" w:hAnsi="Calibri" w:cstheme="minorHAnsi"/>
          <w:color w:val="000000" w:themeColor="text1"/>
        </w:rPr>
        <w:t>Rulebook on the Methodology for the Development of Threat Assessment Studies of Natural, Technical-technological and Other Disasters, Article 8.</w:t>
      </w:r>
    </w:p>
  </w:footnote>
  <w:footnote w:id="21">
    <w:p w:rsidR="005333C3" w:rsidRPr="00574B56" w:rsidRDefault="005333C3" w:rsidP="005333C3">
      <w:pPr>
        <w:pStyle w:val="Funotentex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w:t>
      </w:r>
      <w:r>
        <w:rPr>
          <w:rFonts w:ascii="Calibri" w:hAnsi="Calibri" w:cstheme="minorHAnsi"/>
          <w:color w:val="000000" w:themeColor="text1"/>
        </w:rPr>
        <w:t xml:space="preserve">UNDP, Montenegro, available at </w:t>
      </w:r>
      <w:r w:rsidRPr="00015C40">
        <w:rPr>
          <w:rFonts w:ascii="Calibri" w:hAnsi="Calibri" w:cstheme="minorHAnsi"/>
          <w:color w:val="000000" w:themeColor="text1"/>
        </w:rPr>
        <w:t>http://www.me.undp.org/content/montenegro/en/home.html</w:t>
      </w:r>
      <w:r>
        <w:rPr>
          <w:rFonts w:ascii="Calibri" w:hAnsi="Calibri" w:cstheme="minorHAnsi"/>
          <w:color w:val="000000" w:themeColor="text1"/>
        </w:rPr>
        <w:t>.</w:t>
      </w:r>
    </w:p>
  </w:footnote>
  <w:footnote w:id="22">
    <w:p w:rsidR="005333C3" w:rsidRPr="00574B56" w:rsidRDefault="005333C3" w:rsidP="005333C3">
      <w:pPr>
        <w:pStyle w:val="Funotentex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w:t>
      </w:r>
      <w:r w:rsidRPr="00574B56">
        <w:rPr>
          <w:rFonts w:ascii="Calibri" w:hAnsi="Calibri"/>
          <w:bCs/>
          <w:color w:val="000000" w:themeColor="text1"/>
        </w:rPr>
        <w:t>Strategy of National Security of Montenegro</w:t>
      </w:r>
      <w:r>
        <w:rPr>
          <w:rFonts w:ascii="Calibri" w:hAnsi="Calibri"/>
          <w:bCs/>
          <w:color w:val="000000" w:themeColor="text1"/>
        </w:rPr>
        <w:t>.</w:t>
      </w:r>
    </w:p>
  </w:footnote>
  <w:footnote w:id="23">
    <w:p w:rsidR="005333C3" w:rsidRPr="00574B56" w:rsidRDefault="005333C3" w:rsidP="005333C3">
      <w:pPr>
        <w:pStyle w:val="Funotentex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w:t>
      </w:r>
      <w:r w:rsidRPr="00574B56">
        <w:rPr>
          <w:rFonts w:ascii="Calibri" w:hAnsi="Calibri"/>
          <w:color w:val="000000" w:themeColor="text1"/>
          <w:lang w:val="en-US"/>
        </w:rPr>
        <w:t>Ibid.</w:t>
      </w:r>
    </w:p>
  </w:footnote>
  <w:footnote w:id="24">
    <w:p w:rsidR="005333C3" w:rsidRPr="00574B56" w:rsidRDefault="005333C3" w:rsidP="005333C3">
      <w:pPr>
        <w:pStyle w:val="Funotentex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w:t>
      </w:r>
      <w:r w:rsidRPr="00574B56">
        <w:rPr>
          <w:rFonts w:ascii="Calibri" w:hAnsi="Calibri"/>
          <w:color w:val="000000" w:themeColor="text1"/>
          <w:lang w:val="en-US"/>
        </w:rPr>
        <w:t>Ibid.</w:t>
      </w:r>
    </w:p>
  </w:footnote>
  <w:footnote w:id="25">
    <w:p w:rsidR="005333C3" w:rsidRPr="00574B56" w:rsidRDefault="005333C3" w:rsidP="005333C3">
      <w:pPr>
        <w:pStyle w:val="Funotentex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Montenegro launches National Platform for DRR, The United Nations Office for Disaster Risk Management</w:t>
      </w:r>
      <w:r>
        <w:rPr>
          <w:rFonts w:ascii="Calibri" w:hAnsi="Calibri"/>
          <w:color w:val="000000" w:themeColor="text1"/>
        </w:rPr>
        <w:t>,</w:t>
      </w:r>
      <w:r w:rsidRPr="00574B56">
        <w:rPr>
          <w:rFonts w:ascii="Calibri" w:hAnsi="Calibri"/>
          <w:color w:val="000000" w:themeColor="text1"/>
        </w:rPr>
        <w:t xml:space="preserve"> available at http://www.unisdr.org/archive/41405. </w:t>
      </w:r>
    </w:p>
  </w:footnote>
  <w:footnote w:id="26">
    <w:p w:rsidR="005333C3" w:rsidRPr="00574B56" w:rsidRDefault="005333C3" w:rsidP="005333C3">
      <w:pPr>
        <w:rPr>
          <w:rFonts w:ascii="Calibri" w:hAnsi="Calibri" w:cstheme="minorHAnsi"/>
          <w:color w:val="000000" w:themeColor="text1"/>
          <w:sz w:val="20"/>
          <w:szCs w:val="20"/>
        </w:rPr>
      </w:pPr>
      <w:r w:rsidRPr="00574B56">
        <w:rPr>
          <w:rStyle w:val="Funotenzeichen"/>
          <w:rFonts w:ascii="Calibri" w:hAnsi="Calibri" w:cstheme="minorHAnsi"/>
          <w:color w:val="000000" w:themeColor="text1"/>
          <w:sz w:val="20"/>
          <w:szCs w:val="20"/>
        </w:rPr>
        <w:footnoteRef/>
      </w:r>
      <w:r w:rsidRPr="00574B56">
        <w:rPr>
          <w:rStyle w:val="Funotenzeichen"/>
          <w:rFonts w:ascii="Calibri" w:hAnsi="Calibri" w:cstheme="minorHAnsi"/>
          <w:color w:val="000000" w:themeColor="text1"/>
          <w:sz w:val="20"/>
          <w:szCs w:val="20"/>
        </w:rPr>
        <w:t xml:space="preserve"> </w:t>
      </w:r>
      <w:r w:rsidRPr="00574B56">
        <w:rPr>
          <w:rFonts w:ascii="Calibri" w:hAnsi="Calibri" w:cstheme="minorHAnsi"/>
          <w:color w:val="000000" w:themeColor="text1"/>
          <w:sz w:val="20"/>
          <w:szCs w:val="20"/>
        </w:rPr>
        <w:t>Exert from National Strategy for Emergency Situations, translated from “V.3. MONITORING I EVALUACIJA HAZARDA.”</w:t>
      </w:r>
    </w:p>
  </w:footnote>
  <w:footnote w:id="27">
    <w:p w:rsidR="005333C3" w:rsidRPr="00574B56" w:rsidRDefault="005333C3" w:rsidP="005333C3">
      <w:pPr>
        <w:pStyle w:val="Funotentex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Rulebook on the Methodology for the Development of Threat Assessment Studies of Natural, Technical-technological and Other Disasters Article 16.</w:t>
      </w:r>
    </w:p>
  </w:footnote>
  <w:footnote w:id="28">
    <w:p w:rsidR="005333C3" w:rsidRPr="00574B56" w:rsidRDefault="005333C3" w:rsidP="005333C3">
      <w:pPr>
        <w:pStyle w:val="Funotentex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Rulebook on the Methodology for the Development of Threat Assessment Studies of Natural, Technical-technological and Other Disasters Article 17.</w:t>
      </w:r>
    </w:p>
  </w:footnote>
  <w:footnote w:id="29">
    <w:p w:rsidR="005333C3" w:rsidRPr="00574B56" w:rsidRDefault="005333C3" w:rsidP="005333C3">
      <w:pPr>
        <w:pStyle w:val="Funotentex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From the IHMS web-site</w:t>
      </w:r>
      <w:r>
        <w:rPr>
          <w:rFonts w:ascii="Calibri" w:hAnsi="Calibri" w:cstheme="minorHAnsi"/>
          <w:color w:val="000000" w:themeColor="text1"/>
        </w:rPr>
        <w:t xml:space="preserve"> </w:t>
      </w:r>
      <w:r w:rsidRPr="00015C40">
        <w:rPr>
          <w:rFonts w:ascii="Calibri" w:hAnsi="Calibri" w:cstheme="minorHAnsi"/>
          <w:color w:val="000000" w:themeColor="text1"/>
        </w:rPr>
        <w:t>http://www.meteo.co.me/</w:t>
      </w:r>
      <w:r>
        <w:rPr>
          <w:rFonts w:ascii="Calibri" w:hAnsi="Calibri" w:cstheme="minorHAnsi"/>
          <w:color w:val="000000" w:themeColor="text1"/>
        </w:rPr>
        <w:t>.</w:t>
      </w:r>
      <w:r w:rsidRPr="00574B56">
        <w:rPr>
          <w:rFonts w:ascii="Calibri" w:hAnsi="Calibri" w:cstheme="minorHAnsi"/>
          <w:color w:val="000000" w:themeColor="text1"/>
        </w:rPr>
        <w:t xml:space="preserve"> The Institute’s analyses on averages, variability and extremes are available on their website.</w:t>
      </w:r>
    </w:p>
  </w:footnote>
  <w:footnote w:id="30">
    <w:p w:rsidR="005333C3" w:rsidRPr="00574B56" w:rsidRDefault="005333C3" w:rsidP="005333C3">
      <w:pPr>
        <w:pStyle w:val="Funotentext"/>
        <w:rPr>
          <w:rFonts w:ascii="Calibri" w:hAnsi="Calibri" w:cstheme="minorHAnsi"/>
          <w:color w:val="000000" w:themeColor="text1"/>
        </w:rPr>
      </w:pPr>
      <w:r w:rsidRPr="00574B56">
        <w:rPr>
          <w:rStyle w:val="Funotenzeichen"/>
          <w:rFonts w:ascii="Calibri" w:hAnsi="Calibri"/>
          <w:color w:val="000000" w:themeColor="text1"/>
        </w:rPr>
        <w:footnoteRef/>
      </w:r>
      <w:r w:rsidRPr="00574B56">
        <w:rPr>
          <w:rFonts w:ascii="Calibri" w:hAnsi="Calibri"/>
          <w:color w:val="000000" w:themeColor="text1"/>
        </w:rPr>
        <w:t xml:space="preserve"> EU, UNDP and WMO, </w:t>
      </w:r>
      <w:r w:rsidRPr="00574B56">
        <w:rPr>
          <w:rFonts w:ascii="Calibri" w:hAnsi="Calibri" w:cstheme="minorHAnsi"/>
          <w:i/>
          <w:color w:val="000000" w:themeColor="text1"/>
        </w:rPr>
        <w:t>IPA Beneficiary Country Needs Assessment Montenegro</w:t>
      </w:r>
      <w:r w:rsidRPr="00574B56">
        <w:rPr>
          <w:rFonts w:ascii="Calibri" w:hAnsi="Calibri" w:cstheme="minorHAnsi"/>
          <w:color w:val="000000" w:themeColor="text1"/>
        </w:rPr>
        <w:t>, 2011, p. 17.</w:t>
      </w:r>
    </w:p>
  </w:footnote>
  <w:footnote w:id="31">
    <w:p w:rsidR="005333C3" w:rsidRPr="00574B56" w:rsidRDefault="005333C3" w:rsidP="005333C3">
      <w:pPr>
        <w:pStyle w:val="Funotentex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w:t>
      </w:r>
      <w:r w:rsidRPr="00574B56">
        <w:rPr>
          <w:rFonts w:ascii="Calibri" w:hAnsi="Calibri" w:cstheme="minorHAnsi"/>
          <w:color w:val="000000" w:themeColor="text1"/>
        </w:rPr>
        <w:t xml:space="preserve">UNDP, </w:t>
      </w:r>
      <w:r w:rsidRPr="00574B56">
        <w:rPr>
          <w:rFonts w:ascii="Calibri" w:hAnsi="Calibri" w:cstheme="minorHAnsi"/>
          <w:i/>
          <w:color w:val="000000" w:themeColor="text1"/>
        </w:rPr>
        <w:t>Disaster Risk Reduction Capacity Assessment Report For Montenegro</w:t>
      </w:r>
      <w:r w:rsidRPr="00574B56">
        <w:rPr>
          <w:rFonts w:ascii="Calibri" w:hAnsi="Calibri" w:cstheme="minorHAnsi"/>
          <w:color w:val="000000" w:themeColor="text1"/>
        </w:rPr>
        <w:t>, p. 16.</w:t>
      </w:r>
    </w:p>
  </w:footnote>
  <w:footnote w:id="32">
    <w:p w:rsidR="005333C3" w:rsidRPr="00574B56" w:rsidRDefault="005333C3" w:rsidP="005333C3">
      <w:pPr>
        <w:pStyle w:val="Funotentex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w:t>
      </w:r>
      <w:r w:rsidRPr="00574B56">
        <w:rPr>
          <w:rFonts w:ascii="Calibri" w:hAnsi="Calibri"/>
          <w:color w:val="000000" w:themeColor="text1"/>
          <w:lang w:val="en-US"/>
        </w:rPr>
        <w:t>Ibid, p.15.</w:t>
      </w:r>
    </w:p>
  </w:footnote>
  <w:footnote w:id="33">
    <w:p w:rsidR="005333C3" w:rsidRPr="00574B56" w:rsidRDefault="005333C3" w:rsidP="005333C3">
      <w:pPr>
        <w:pStyle w:val="Funotentex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w:t>
      </w:r>
      <w:r w:rsidRPr="00574B56">
        <w:rPr>
          <w:rFonts w:ascii="Calibri" w:hAnsi="Calibri" w:cstheme="minorHAnsi"/>
          <w:bCs/>
          <w:color w:val="000000" w:themeColor="text1"/>
        </w:rPr>
        <w:t>ARGOS</w:t>
      </w:r>
      <w:r w:rsidRPr="00574B56">
        <w:rPr>
          <w:rFonts w:ascii="Calibri" w:hAnsi="Calibri" w:cstheme="minorHAnsi"/>
          <w:b/>
          <w:bCs/>
          <w:color w:val="000000" w:themeColor="text1"/>
        </w:rPr>
        <w:t xml:space="preserve"> </w:t>
      </w:r>
      <w:r w:rsidRPr="00574B56">
        <w:rPr>
          <w:rFonts w:ascii="Calibri" w:hAnsi="Calibri" w:cstheme="minorHAnsi"/>
          <w:color w:val="000000" w:themeColor="text1"/>
        </w:rPr>
        <w:t>is a Decision Support System for crisis and emergency management for incidents with chemi</w:t>
      </w:r>
      <w:r>
        <w:rPr>
          <w:rFonts w:ascii="Calibri" w:hAnsi="Calibri" w:cstheme="minorHAnsi"/>
          <w:color w:val="000000" w:themeColor="text1"/>
        </w:rPr>
        <w:softHyphen/>
      </w:r>
      <w:r w:rsidRPr="00574B56">
        <w:rPr>
          <w:rFonts w:ascii="Calibri" w:hAnsi="Calibri" w:cstheme="minorHAnsi"/>
          <w:color w:val="000000" w:themeColor="text1"/>
        </w:rPr>
        <w:t>cal, biological, radiological, and nuclear releases. The current member countries of the ARGOS Consor</w:t>
      </w:r>
      <w:r>
        <w:rPr>
          <w:rFonts w:ascii="Calibri" w:hAnsi="Calibri" w:cstheme="minorHAnsi"/>
          <w:color w:val="000000" w:themeColor="text1"/>
        </w:rPr>
        <w:softHyphen/>
      </w:r>
      <w:r w:rsidRPr="00574B56">
        <w:rPr>
          <w:rFonts w:ascii="Calibri" w:hAnsi="Calibri" w:cstheme="minorHAnsi"/>
          <w:color w:val="000000" w:themeColor="text1"/>
        </w:rPr>
        <w:t>tium are (November 2014): Australia, Brazil, Bosnia-Herzegovina, Canada, Denmark, Estonia, Ireland, Lithuania, Macedonia, Montenegro, Norway, Poland, Serbia, and Sweden: http://argosconsortium.org/</w:t>
      </w:r>
      <w:r>
        <w:rPr>
          <w:rFonts w:ascii="Calibri" w:hAnsi="Calibri" w:cstheme="minorHAnsi"/>
          <w:color w:val="000000" w:themeColor="text1"/>
        </w:rPr>
        <w:t xml:space="preserve"> </w:t>
      </w:r>
      <w:r w:rsidRPr="00574B56">
        <w:rPr>
          <w:rFonts w:ascii="Calibri" w:hAnsi="Calibri" w:cstheme="minorHAnsi"/>
          <w:color w:val="000000" w:themeColor="text1"/>
        </w:rPr>
        <w:t>members.html.</w:t>
      </w:r>
    </w:p>
  </w:footnote>
  <w:footnote w:id="34">
    <w:p w:rsidR="005333C3" w:rsidRPr="00574B56" w:rsidRDefault="005333C3" w:rsidP="005333C3">
      <w:pPr>
        <w:rPr>
          <w:rFonts w:ascii="Calibri" w:hAnsi="Calibri" w:cstheme="minorHAnsi"/>
          <w:b/>
          <w:bCs/>
          <w:iCs/>
          <w:color w:val="000000" w:themeColor="text1"/>
          <w:sz w:val="20"/>
          <w:szCs w:val="20"/>
          <w:lang w:val="sl-SI"/>
        </w:rPr>
      </w:pPr>
      <w:r w:rsidRPr="00574B56">
        <w:rPr>
          <w:rStyle w:val="Funotenzeichen"/>
          <w:rFonts w:ascii="Calibri" w:hAnsi="Calibri" w:cstheme="minorHAnsi"/>
          <w:color w:val="000000" w:themeColor="text1"/>
          <w:sz w:val="20"/>
          <w:szCs w:val="20"/>
        </w:rPr>
        <w:footnoteRef/>
      </w:r>
      <w:r w:rsidRPr="00574B56">
        <w:rPr>
          <w:rFonts w:ascii="Calibri" w:hAnsi="Calibri" w:cstheme="minorHAnsi"/>
          <w:color w:val="000000" w:themeColor="text1"/>
          <w:sz w:val="20"/>
          <w:szCs w:val="20"/>
        </w:rPr>
        <w:t xml:space="preserve"> Unofficial translation from Chapter “V.4. PREVENTIVNE MJERE,” p. 149.</w:t>
      </w:r>
    </w:p>
  </w:footnote>
  <w:footnote w:id="35">
    <w:p w:rsidR="005333C3" w:rsidRPr="00574B56" w:rsidRDefault="005333C3" w:rsidP="005333C3">
      <w:pPr>
        <w:pStyle w:val="Funotentex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Law on Protection and Rescue, Article 41.</w:t>
      </w:r>
    </w:p>
  </w:footnote>
  <w:footnote w:id="36">
    <w:p w:rsidR="005333C3" w:rsidRPr="00BD4CF3" w:rsidRDefault="005333C3" w:rsidP="005333C3">
      <w:pPr>
        <w:pStyle w:val="Funotentext"/>
        <w:rPr>
          <w:rFonts w:ascii="Calibri" w:hAnsi="Calibri" w:cstheme="minorHAnsi"/>
          <w:color w:val="000000" w:themeColor="text1"/>
          <w:lang w:val="fr-FR"/>
        </w:rPr>
      </w:pPr>
      <w:r w:rsidRPr="00574B56">
        <w:rPr>
          <w:rStyle w:val="Funotenzeichen"/>
          <w:rFonts w:ascii="Calibri" w:hAnsi="Calibri" w:cstheme="minorHAnsi"/>
          <w:color w:val="000000" w:themeColor="text1"/>
        </w:rPr>
        <w:footnoteRef/>
      </w:r>
      <w:r w:rsidRPr="00BD4CF3">
        <w:rPr>
          <w:rFonts w:ascii="Calibri" w:hAnsi="Calibri" w:cstheme="minorHAnsi"/>
          <w:color w:val="000000" w:themeColor="text1"/>
          <w:lang w:val="fr-FR"/>
        </w:rPr>
        <w:t xml:space="preserve"> Source: http://drace-project.org/index.php/map/montenegro.</w:t>
      </w:r>
    </w:p>
  </w:footnote>
  <w:footnote w:id="37">
    <w:p w:rsidR="005333C3" w:rsidRPr="00574B56" w:rsidRDefault="005333C3" w:rsidP="005333C3">
      <w:pPr>
        <w:pStyle w:val="Funotentext"/>
        <w:jc w:val="lef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Vienna declaration is available at http://www.stabilitypact.org/housing/f%20-%20050415_Vienna%20Declaration.pdf</w:t>
      </w:r>
      <w:r>
        <w:rPr>
          <w:rFonts w:ascii="Calibri" w:hAnsi="Calibri" w:cstheme="minorHAnsi"/>
          <w:color w:val="000000" w:themeColor="text1"/>
        </w:rPr>
        <w:t>.</w:t>
      </w:r>
    </w:p>
  </w:footnote>
  <w:footnote w:id="38">
    <w:p w:rsidR="005333C3" w:rsidRPr="00574B56" w:rsidRDefault="005333C3" w:rsidP="005333C3">
      <w:pPr>
        <w:pStyle w:val="Funotentext"/>
        <w:jc w:val="lef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Spatial Plan Status Report p.69</w:t>
      </w:r>
      <w:r>
        <w:rPr>
          <w:rFonts w:ascii="Calibri" w:hAnsi="Calibri" w:cstheme="minorHAnsi"/>
          <w:color w:val="000000" w:themeColor="text1"/>
        </w:rPr>
        <w:t>.</w:t>
      </w:r>
    </w:p>
  </w:footnote>
  <w:footnote w:id="39">
    <w:p w:rsidR="005333C3" w:rsidRPr="00574B56" w:rsidRDefault="005333C3" w:rsidP="005333C3">
      <w:pPr>
        <w:autoSpaceDE w:val="0"/>
        <w:autoSpaceDN w:val="0"/>
        <w:adjustRightInd w:val="0"/>
        <w:jc w:val="left"/>
        <w:rPr>
          <w:rFonts w:ascii="Calibri" w:hAnsi="Calibri" w:cstheme="minorHAnsi"/>
          <w:color w:val="000000" w:themeColor="text1"/>
          <w:sz w:val="20"/>
          <w:szCs w:val="20"/>
        </w:rPr>
      </w:pPr>
      <w:r w:rsidRPr="00574B56">
        <w:rPr>
          <w:rStyle w:val="Funotenzeichen"/>
          <w:rFonts w:ascii="Calibri" w:hAnsi="Calibri" w:cstheme="minorHAnsi"/>
          <w:color w:val="000000" w:themeColor="text1"/>
          <w:sz w:val="20"/>
          <w:szCs w:val="20"/>
        </w:rPr>
        <w:footnoteRef/>
      </w:r>
      <w:r w:rsidRPr="00574B56">
        <w:rPr>
          <w:rFonts w:ascii="Calibri" w:hAnsi="Calibri" w:cstheme="minorHAnsi"/>
          <w:color w:val="000000" w:themeColor="text1"/>
          <w:sz w:val="20"/>
          <w:szCs w:val="20"/>
        </w:rPr>
        <w:t xml:space="preserve"> Spatial Planning Support Project Revised Work Plan September 2010 – August 2011</w:t>
      </w:r>
      <w:r>
        <w:rPr>
          <w:rFonts w:ascii="Calibri" w:hAnsi="Calibri" w:cstheme="minorHAnsi"/>
          <w:color w:val="000000" w:themeColor="text1"/>
          <w:sz w:val="20"/>
          <w:szCs w:val="20"/>
        </w:rPr>
        <w:t>.</w:t>
      </w:r>
    </w:p>
  </w:footnote>
  <w:footnote w:id="40">
    <w:p w:rsidR="005333C3" w:rsidRPr="00574B56" w:rsidRDefault="005333C3" w:rsidP="005333C3">
      <w:pPr>
        <w:pStyle w:val="Funotentex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w:t>
      </w:r>
      <w:r w:rsidRPr="00574B56">
        <w:rPr>
          <w:rFonts w:ascii="Calibri" w:hAnsi="Calibri" w:cstheme="minorHAnsi"/>
          <w:color w:val="000000" w:themeColor="text1"/>
        </w:rPr>
        <w:t>Unofficial translation from Chapter “V. 6. PRUŽANJE POMOĆI I SPAŠAVANJE,” p. 150.</w:t>
      </w:r>
    </w:p>
  </w:footnote>
  <w:footnote w:id="41">
    <w:p w:rsidR="005333C3" w:rsidRPr="00574B56" w:rsidRDefault="005333C3" w:rsidP="005333C3">
      <w:pPr>
        <w:autoSpaceDE w:val="0"/>
        <w:autoSpaceDN w:val="0"/>
        <w:adjustRightInd w:val="0"/>
        <w:jc w:val="left"/>
        <w:rPr>
          <w:rFonts w:ascii="Calibri" w:hAnsi="Calibri" w:cstheme="minorHAnsi"/>
          <w:color w:val="000000" w:themeColor="text1"/>
          <w:sz w:val="20"/>
          <w:szCs w:val="20"/>
        </w:rPr>
      </w:pPr>
      <w:r w:rsidRPr="00574B56">
        <w:rPr>
          <w:rStyle w:val="Funotenzeichen"/>
          <w:rFonts w:ascii="Calibri" w:hAnsi="Calibri" w:cstheme="minorHAnsi"/>
          <w:color w:val="000000" w:themeColor="text1"/>
          <w:sz w:val="20"/>
          <w:szCs w:val="20"/>
        </w:rPr>
        <w:footnoteRef/>
      </w:r>
      <w:r w:rsidRPr="00574B56">
        <w:rPr>
          <w:rFonts w:ascii="Calibri" w:hAnsi="Calibri" w:cstheme="minorHAnsi"/>
          <w:color w:val="000000" w:themeColor="text1"/>
          <w:sz w:val="20"/>
          <w:szCs w:val="20"/>
        </w:rPr>
        <w:t xml:space="preserve"> </w:t>
      </w:r>
      <w:r w:rsidRPr="00574B56">
        <w:rPr>
          <w:rFonts w:ascii="Calibri" w:hAnsi="Calibri" w:cstheme="minorHAnsi"/>
          <w:color w:val="000000" w:themeColor="text1"/>
          <w:sz w:val="20"/>
          <w:szCs w:val="20"/>
          <w:lang w:bidi="en-US"/>
        </w:rPr>
        <w:t xml:space="preserve">Official Gazette of Montenegro 13/07, Rulebook on methodology for the development of protection and rescue plans, </w:t>
      </w:r>
      <w:r w:rsidRPr="00574B56">
        <w:rPr>
          <w:rFonts w:ascii="Calibri" w:eastAsia="SimSun" w:hAnsi="Calibri" w:cstheme="minorHAnsi"/>
          <w:color w:val="000000" w:themeColor="text1"/>
          <w:sz w:val="20"/>
          <w:szCs w:val="20"/>
          <w:lang w:bidi="en-US"/>
        </w:rPr>
        <w:t>http://www.questionnaire.gov.me/Annexes/Annex082.pd</w:t>
      </w:r>
      <w:r w:rsidRPr="00574B56">
        <w:rPr>
          <w:rFonts w:ascii="Calibri" w:hAnsi="Calibri" w:cstheme="minorHAnsi"/>
          <w:color w:val="000000" w:themeColor="text1"/>
          <w:sz w:val="20"/>
          <w:szCs w:val="20"/>
        </w:rPr>
        <w:t>f</w:t>
      </w:r>
      <w:r>
        <w:rPr>
          <w:rFonts w:ascii="Calibri" w:hAnsi="Calibri" w:cstheme="minorHAnsi"/>
          <w:color w:val="000000" w:themeColor="text1"/>
          <w:sz w:val="20"/>
          <w:szCs w:val="20"/>
        </w:rPr>
        <w:t>.</w:t>
      </w:r>
    </w:p>
  </w:footnote>
  <w:footnote w:id="42">
    <w:p w:rsidR="005333C3" w:rsidRPr="00574B56" w:rsidRDefault="005333C3" w:rsidP="005333C3">
      <w:pPr>
        <w:pStyle w:val="Funotentext"/>
        <w:jc w:val="lef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w:t>
      </w:r>
      <w:r w:rsidRPr="00574B56">
        <w:rPr>
          <w:rFonts w:ascii="Calibri" w:hAnsi="Calibri"/>
          <w:color w:val="000000" w:themeColor="text1"/>
          <w:lang w:val="en-US"/>
        </w:rPr>
        <w:t>Law on Protection and Rescue, Article 11. Available at www.ifrc.org/docs/IDRL/Laws/Montenegro_ Law%20on%20Protection%20and%20Rescue.pdf.</w:t>
      </w:r>
    </w:p>
  </w:footnote>
  <w:footnote w:id="43">
    <w:p w:rsidR="005333C3" w:rsidRPr="00574B56" w:rsidRDefault="005333C3" w:rsidP="005333C3">
      <w:pPr>
        <w:autoSpaceDE w:val="0"/>
        <w:autoSpaceDN w:val="0"/>
        <w:adjustRightInd w:val="0"/>
        <w:rPr>
          <w:rFonts w:ascii="Calibri" w:hAnsi="Calibri" w:cstheme="minorHAnsi"/>
          <w:color w:val="000000" w:themeColor="text1"/>
          <w:sz w:val="20"/>
          <w:szCs w:val="20"/>
        </w:rPr>
      </w:pPr>
      <w:r w:rsidRPr="00574B56">
        <w:rPr>
          <w:rStyle w:val="Funotenzeichen"/>
          <w:rFonts w:ascii="Calibri" w:hAnsi="Calibri" w:cstheme="minorHAnsi"/>
          <w:color w:val="000000" w:themeColor="text1"/>
          <w:sz w:val="20"/>
          <w:szCs w:val="20"/>
        </w:rPr>
        <w:footnoteRef/>
      </w:r>
      <w:r w:rsidRPr="00574B56">
        <w:rPr>
          <w:rFonts w:ascii="Calibri" w:hAnsi="Calibri" w:cstheme="minorHAnsi"/>
          <w:color w:val="000000" w:themeColor="text1"/>
          <w:sz w:val="20"/>
          <w:szCs w:val="20"/>
        </w:rPr>
        <w:t xml:space="preserve"> Law on Protection and Rescue Official Gazette of Montenegro 13/07, 2007.</w:t>
      </w:r>
    </w:p>
  </w:footnote>
  <w:footnote w:id="44">
    <w:p w:rsidR="005333C3" w:rsidRPr="00574B56" w:rsidRDefault="005333C3" w:rsidP="005333C3">
      <w:pPr>
        <w:pStyle w:val="Funotentex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The numbers are provided by the Directorate for Emergency Situations.</w:t>
      </w:r>
    </w:p>
  </w:footnote>
  <w:footnote w:id="45">
    <w:p w:rsidR="005333C3" w:rsidRPr="00574B56" w:rsidRDefault="005333C3" w:rsidP="005333C3">
      <w:pPr>
        <w:rPr>
          <w:rFonts w:ascii="Calibri" w:hAnsi="Calibri" w:cstheme="minorHAnsi"/>
          <w:color w:val="000000" w:themeColor="text1"/>
          <w:sz w:val="20"/>
          <w:szCs w:val="20"/>
        </w:rPr>
      </w:pPr>
      <w:r w:rsidRPr="00574B56">
        <w:rPr>
          <w:rStyle w:val="Funotenzeichen"/>
          <w:rFonts w:ascii="Calibri" w:hAnsi="Calibri" w:cstheme="minorHAnsi"/>
          <w:color w:val="000000" w:themeColor="text1"/>
          <w:sz w:val="20"/>
          <w:szCs w:val="20"/>
        </w:rPr>
        <w:footnoteRef/>
      </w:r>
      <w:r w:rsidRPr="00574B56">
        <w:rPr>
          <w:rFonts w:ascii="Calibri" w:hAnsi="Calibri" w:cstheme="minorHAnsi"/>
          <w:color w:val="000000" w:themeColor="text1"/>
          <w:sz w:val="20"/>
          <w:szCs w:val="20"/>
        </w:rPr>
        <w:t xml:space="preserve"> UNDP, 2010, Montenegro flash floods early recovery support for riverside Berane.</w:t>
      </w:r>
    </w:p>
  </w:footnote>
  <w:footnote w:id="46">
    <w:p w:rsidR="005333C3" w:rsidRPr="00574B56" w:rsidRDefault="005333C3" w:rsidP="005333C3">
      <w:pPr>
        <w:pStyle w:val="Funotentext"/>
        <w:jc w:val="lef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Law on Protection and Rescue, Article 12. Available at</w:t>
      </w:r>
      <w:r>
        <w:rPr>
          <w:rFonts w:ascii="Calibri" w:hAnsi="Calibri"/>
          <w:color w:val="000000" w:themeColor="text1"/>
        </w:rPr>
        <w:t xml:space="preserve"> </w:t>
      </w:r>
      <w:r w:rsidRPr="00015C40">
        <w:rPr>
          <w:rFonts w:ascii="Calibri" w:hAnsi="Calibri"/>
          <w:color w:val="000000" w:themeColor="text1"/>
        </w:rPr>
        <w:t>www.ifrc.org/docs/IDRL/Laws/</w:t>
      </w:r>
      <w:r>
        <w:rPr>
          <w:rFonts w:ascii="Calibri" w:hAnsi="Calibri"/>
          <w:color w:val="000000" w:themeColor="text1"/>
        </w:rPr>
        <w:t xml:space="preserve"> </w:t>
      </w:r>
      <w:r w:rsidRPr="00015C40">
        <w:rPr>
          <w:rFonts w:ascii="Calibri" w:hAnsi="Calibri"/>
          <w:color w:val="000000" w:themeColor="text1"/>
        </w:rPr>
        <w:t>Montenegro_Law%20on%20Protection%20and%20Rescue.pdf</w:t>
      </w:r>
      <w:r>
        <w:rPr>
          <w:rFonts w:ascii="Calibri" w:hAnsi="Calibri"/>
          <w:color w:val="000000" w:themeColor="text1"/>
        </w:rPr>
        <w:t>.</w:t>
      </w:r>
      <w:r w:rsidRPr="00574B56">
        <w:rPr>
          <w:rFonts w:ascii="Calibri" w:hAnsi="Calibri"/>
          <w:color w:val="000000" w:themeColor="text1"/>
        </w:rPr>
        <w:t xml:space="preserve"> </w:t>
      </w:r>
    </w:p>
  </w:footnote>
  <w:footnote w:id="47">
    <w:p w:rsidR="005333C3" w:rsidRPr="00574B56" w:rsidRDefault="005333C3" w:rsidP="005333C3">
      <w:pPr>
        <w:pStyle w:val="Funotentex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Ibid, Article 16.</w:t>
      </w:r>
    </w:p>
  </w:footnote>
  <w:footnote w:id="48">
    <w:p w:rsidR="005333C3" w:rsidRPr="00574B56" w:rsidRDefault="005333C3" w:rsidP="005333C3">
      <w:pPr>
        <w:rPr>
          <w:rFonts w:ascii="Calibri" w:hAnsi="Calibri" w:cs="Times New Roman"/>
          <w:color w:val="000000" w:themeColor="text1"/>
          <w:sz w:val="20"/>
          <w:szCs w:val="20"/>
        </w:rPr>
      </w:pPr>
      <w:r w:rsidRPr="00574B56">
        <w:rPr>
          <w:rStyle w:val="Funotenzeichen"/>
          <w:rFonts w:ascii="Calibri" w:hAnsi="Calibri"/>
          <w:color w:val="000000" w:themeColor="text1"/>
          <w:sz w:val="20"/>
          <w:szCs w:val="20"/>
        </w:rPr>
        <w:footnoteRef/>
      </w:r>
      <w:r w:rsidRPr="00574B56">
        <w:rPr>
          <w:rFonts w:ascii="Calibri" w:hAnsi="Calibri"/>
          <w:color w:val="000000" w:themeColor="text1"/>
          <w:sz w:val="20"/>
          <w:szCs w:val="20"/>
        </w:rPr>
        <w:t xml:space="preserve"> The Government of Montenegro, </w:t>
      </w:r>
      <w:r w:rsidRPr="00574B56">
        <w:rPr>
          <w:rFonts w:ascii="Calibri" w:hAnsi="Calibri" w:cs="Times New Roman"/>
          <w:bCs/>
          <w:i/>
          <w:color w:val="000000" w:themeColor="text1"/>
          <w:sz w:val="20"/>
          <w:szCs w:val="20"/>
        </w:rPr>
        <w:t>Izvještaj o Stanju Sistema Zaštite i Spašavanja U crnoj gori u 2013 Godini</w:t>
      </w:r>
      <w:r w:rsidRPr="00574B56">
        <w:rPr>
          <w:rFonts w:ascii="Calibri" w:hAnsi="Calibri" w:cs="Times New Roman"/>
          <w:bCs/>
          <w:color w:val="000000" w:themeColor="text1"/>
          <w:sz w:val="20"/>
          <w:szCs w:val="20"/>
        </w:rPr>
        <w:t xml:space="preserve">, p.30. Available at </w:t>
      </w:r>
      <w:hyperlink r:id="rId2" w:history="1">
        <w:r w:rsidRPr="00574B56">
          <w:rPr>
            <w:rFonts w:ascii="Calibri" w:hAnsi="Calibri"/>
            <w:color w:val="000000" w:themeColor="text1"/>
            <w:sz w:val="20"/>
            <w:szCs w:val="20"/>
            <w:lang w:val="en-US"/>
          </w:rPr>
          <w:t>www.gov.me/ResourceManager/FileDownload.aspx?rId=164029&amp;rType=2</w:t>
        </w:r>
      </w:hyperlink>
      <w:r w:rsidRPr="00574B56">
        <w:rPr>
          <w:rFonts w:ascii="Calibri" w:hAnsi="Calibri"/>
          <w:color w:val="000000" w:themeColor="text1"/>
          <w:sz w:val="20"/>
          <w:szCs w:val="20"/>
          <w:lang w:val="en-US"/>
        </w:rPr>
        <w:t>.</w:t>
      </w:r>
      <w:r w:rsidRPr="00574B56">
        <w:rPr>
          <w:rFonts w:ascii="Calibri" w:hAnsi="Calibri" w:cs="Times New Roman"/>
          <w:color w:val="000000" w:themeColor="text1"/>
          <w:sz w:val="20"/>
          <w:szCs w:val="20"/>
        </w:rPr>
        <w:t xml:space="preserve"> </w:t>
      </w:r>
    </w:p>
  </w:footnote>
  <w:footnote w:id="49">
    <w:p w:rsidR="005333C3" w:rsidRPr="00574B56" w:rsidRDefault="005333C3" w:rsidP="005333C3">
      <w:pPr>
        <w:rPr>
          <w:rFonts w:ascii="Calibri" w:hAnsi="Calibri" w:cstheme="minorHAnsi"/>
          <w:color w:val="000000" w:themeColor="text1"/>
          <w:sz w:val="20"/>
          <w:szCs w:val="20"/>
        </w:rPr>
      </w:pPr>
      <w:r w:rsidRPr="00574B56">
        <w:rPr>
          <w:rStyle w:val="Funotenzeichen"/>
          <w:rFonts w:ascii="Calibri" w:hAnsi="Calibri" w:cstheme="minorHAnsi"/>
          <w:color w:val="000000" w:themeColor="text1"/>
          <w:sz w:val="20"/>
          <w:szCs w:val="20"/>
        </w:rPr>
        <w:footnoteRef/>
      </w:r>
      <w:r w:rsidRPr="00574B56">
        <w:rPr>
          <w:rFonts w:ascii="Calibri" w:hAnsi="Calibri" w:cstheme="minorHAnsi"/>
          <w:color w:val="000000" w:themeColor="text1"/>
          <w:sz w:val="20"/>
          <w:szCs w:val="20"/>
        </w:rPr>
        <w:t xml:space="preserve"> The Structure, Role and Mandate of Civil Protection in DRR for SEE, 2008</w:t>
      </w:r>
      <w:r>
        <w:rPr>
          <w:rFonts w:ascii="Calibri" w:hAnsi="Calibri" w:cstheme="minorHAnsi"/>
          <w:color w:val="000000" w:themeColor="text1"/>
          <w:sz w:val="20"/>
          <w:szCs w:val="20"/>
        </w:rPr>
        <w:t>.</w:t>
      </w:r>
    </w:p>
  </w:footnote>
  <w:footnote w:id="50">
    <w:p w:rsidR="005333C3" w:rsidRPr="00574B56" w:rsidRDefault="005333C3" w:rsidP="005333C3">
      <w:pPr>
        <w:pStyle w:val="Default"/>
        <w:spacing w:before="60" w:after="60"/>
        <w:rPr>
          <w:rFonts w:cs="Times New Roman"/>
          <w:color w:val="000000" w:themeColor="text1"/>
          <w:sz w:val="20"/>
          <w:szCs w:val="20"/>
        </w:rPr>
      </w:pPr>
      <w:r w:rsidRPr="00574B56">
        <w:rPr>
          <w:rStyle w:val="Funotenzeichen"/>
          <w:color w:val="000000" w:themeColor="text1"/>
          <w:sz w:val="20"/>
          <w:szCs w:val="20"/>
        </w:rPr>
        <w:footnoteRef/>
      </w:r>
      <w:r w:rsidRPr="00574B56">
        <w:rPr>
          <w:color w:val="000000" w:themeColor="text1"/>
          <w:sz w:val="20"/>
          <w:szCs w:val="20"/>
        </w:rPr>
        <w:t xml:space="preserve"> UNDP, </w:t>
      </w:r>
      <w:r w:rsidRPr="00574B56">
        <w:rPr>
          <w:rFonts w:cs="Times New Roman"/>
          <w:bCs/>
          <w:i/>
          <w:color w:val="000000" w:themeColor="text1"/>
          <w:sz w:val="20"/>
          <w:szCs w:val="20"/>
        </w:rPr>
        <w:t xml:space="preserve">Disaster Risk Reduction Capacity Assessment Report </w:t>
      </w:r>
      <w:r w:rsidRPr="00574B56">
        <w:rPr>
          <w:rFonts w:cs="Times New Roman"/>
          <w:bCs/>
          <w:i/>
          <w:iCs/>
          <w:color w:val="000000" w:themeColor="text1"/>
          <w:sz w:val="20"/>
          <w:szCs w:val="20"/>
        </w:rPr>
        <w:t xml:space="preserve">For Montenegro, </w:t>
      </w:r>
      <w:r w:rsidRPr="00574B56">
        <w:rPr>
          <w:rFonts w:cs="Times New Roman"/>
          <w:bCs/>
          <w:iCs/>
          <w:color w:val="000000" w:themeColor="text1"/>
          <w:sz w:val="20"/>
          <w:szCs w:val="20"/>
        </w:rPr>
        <w:t>p.17.</w:t>
      </w:r>
    </w:p>
  </w:footnote>
  <w:footnote w:id="51">
    <w:p w:rsidR="005333C3" w:rsidRPr="00574B56" w:rsidRDefault="005333C3" w:rsidP="005333C3">
      <w:pPr>
        <w:pStyle w:val="Default"/>
        <w:spacing w:before="60" w:after="60"/>
        <w:rPr>
          <w:color w:val="000000" w:themeColor="text1"/>
          <w:sz w:val="20"/>
          <w:szCs w:val="20"/>
        </w:rPr>
      </w:pPr>
      <w:r w:rsidRPr="00574B56">
        <w:rPr>
          <w:rStyle w:val="Funotenzeichen"/>
          <w:color w:val="000000" w:themeColor="text1"/>
          <w:sz w:val="20"/>
          <w:szCs w:val="20"/>
        </w:rPr>
        <w:footnoteRef/>
      </w:r>
      <w:r w:rsidRPr="00574B56">
        <w:rPr>
          <w:color w:val="000000" w:themeColor="text1"/>
          <w:sz w:val="20"/>
          <w:szCs w:val="20"/>
        </w:rPr>
        <w:t xml:space="preserve"> EU, </w:t>
      </w:r>
      <w:r w:rsidRPr="00574B56">
        <w:rPr>
          <w:rFonts w:cs="Times New Roman"/>
          <w:bCs/>
          <w:i/>
          <w:color w:val="000000" w:themeColor="text1"/>
          <w:sz w:val="20"/>
          <w:szCs w:val="20"/>
        </w:rPr>
        <w:t>IPA Beneficiary Country Needs Assessment Montenegro,</w:t>
      </w:r>
      <w:r w:rsidRPr="00574B56">
        <w:rPr>
          <w:rFonts w:cs="Times New Roman"/>
          <w:bCs/>
          <w:color w:val="000000" w:themeColor="text1"/>
          <w:sz w:val="20"/>
          <w:szCs w:val="20"/>
        </w:rPr>
        <w:t xml:space="preserve"> p.17.</w:t>
      </w:r>
    </w:p>
  </w:footnote>
  <w:footnote w:id="52">
    <w:p w:rsidR="005333C3" w:rsidRPr="00574B56" w:rsidRDefault="005333C3" w:rsidP="005333C3">
      <w:pPr>
        <w:rPr>
          <w:rFonts w:ascii="Calibri" w:hAnsi="Calibri"/>
          <w:b/>
          <w:bCs/>
          <w:color w:val="000000" w:themeColor="text1"/>
          <w:sz w:val="20"/>
          <w:szCs w:val="20"/>
          <w:lang w:val="sr-Latn-CS"/>
        </w:rPr>
      </w:pPr>
      <w:r w:rsidRPr="00574B56">
        <w:rPr>
          <w:rStyle w:val="Funotenzeichen"/>
          <w:rFonts w:ascii="Calibri" w:hAnsi="Calibri" w:cstheme="minorHAnsi"/>
          <w:color w:val="000000" w:themeColor="text1"/>
          <w:sz w:val="20"/>
          <w:szCs w:val="20"/>
        </w:rPr>
        <w:footnoteRef/>
      </w:r>
      <w:r w:rsidRPr="00574B56">
        <w:rPr>
          <w:rFonts w:ascii="Calibri" w:hAnsi="Calibri" w:cstheme="minorHAnsi"/>
          <w:color w:val="000000" w:themeColor="text1"/>
          <w:sz w:val="20"/>
          <w:szCs w:val="20"/>
        </w:rPr>
        <w:t xml:space="preserve"> Unofficial translation of V. STRATEGIJA ZAŠTITE OD KATASTROFA, p.145.</w:t>
      </w:r>
      <w:r w:rsidRPr="00574B56">
        <w:rPr>
          <w:rFonts w:ascii="Calibri" w:hAnsi="Calibri"/>
          <w:b/>
          <w:bCs/>
          <w:color w:val="000000" w:themeColor="text1"/>
          <w:sz w:val="20"/>
          <w:szCs w:val="20"/>
          <w:lang w:val="sr-Latn-CS"/>
        </w:rPr>
        <w:t xml:space="preserve"> </w:t>
      </w:r>
    </w:p>
  </w:footnote>
  <w:footnote w:id="53">
    <w:p w:rsidR="005333C3" w:rsidRPr="00574B56" w:rsidRDefault="005333C3" w:rsidP="005333C3">
      <w:pPr>
        <w:pStyle w:val="Funotentext"/>
        <w:jc w:val="lef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Defined as “a qualitative and quantitative analysis of data on the possible hazards of the occurrence of natural disasters” “with predictions of their possible future course and consequences, the proposal of the level of protection against risk and proposal of preventive and other measures for protection and rescue.”</w:t>
      </w:r>
    </w:p>
  </w:footnote>
  <w:footnote w:id="54">
    <w:p w:rsidR="005333C3" w:rsidRPr="00574B56" w:rsidRDefault="005333C3" w:rsidP="005333C3">
      <w:pPr>
        <w:pStyle w:val="Funotentex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w:t>
      </w:r>
      <w:r w:rsidRPr="00574B56">
        <w:rPr>
          <w:rFonts w:ascii="Calibri" w:hAnsi="Calibri" w:cstheme="minorHAnsi"/>
          <w:color w:val="000000" w:themeColor="text1"/>
        </w:rPr>
        <w:t>Rulebook on the Methodology for the Development of Threat Assessment Studies of Natural, Technical-technological and Other Disasters</w:t>
      </w:r>
      <w:r w:rsidRPr="00574B56">
        <w:rPr>
          <w:rFonts w:ascii="Calibri" w:hAnsi="Calibri"/>
          <w:color w:val="000000" w:themeColor="text1"/>
          <w:lang w:val="en-US"/>
        </w:rPr>
        <w:t>, Article 3.</w:t>
      </w:r>
    </w:p>
  </w:footnote>
  <w:footnote w:id="55">
    <w:p w:rsidR="005333C3" w:rsidRPr="00574B56" w:rsidRDefault="005333C3" w:rsidP="005333C3">
      <w:pPr>
        <w:jc w:val="left"/>
        <w:rPr>
          <w:rFonts w:ascii="Calibri" w:hAnsi="Calibri"/>
          <w:color w:val="000000" w:themeColor="text1"/>
          <w:sz w:val="20"/>
          <w:szCs w:val="20"/>
          <w:lang w:val="en-US"/>
        </w:rPr>
      </w:pPr>
      <w:r w:rsidRPr="00574B56">
        <w:rPr>
          <w:rStyle w:val="Funotenzeichen"/>
          <w:rFonts w:ascii="Calibri" w:hAnsi="Calibri"/>
          <w:color w:val="000000" w:themeColor="text1"/>
          <w:sz w:val="20"/>
          <w:szCs w:val="20"/>
        </w:rPr>
        <w:footnoteRef/>
      </w:r>
      <w:r w:rsidRPr="00574B56">
        <w:rPr>
          <w:rFonts w:ascii="Calibri" w:hAnsi="Calibri"/>
          <w:color w:val="000000" w:themeColor="text1"/>
          <w:sz w:val="20"/>
          <w:szCs w:val="20"/>
        </w:rPr>
        <w:t xml:space="preserve"> The Government of Montenegro, </w:t>
      </w:r>
      <w:r w:rsidRPr="00574B56">
        <w:rPr>
          <w:rFonts w:ascii="Calibri" w:eastAsia="Times New Roman" w:hAnsi="Calibri" w:cs="Times New Roman"/>
          <w:i/>
          <w:color w:val="000000" w:themeColor="text1"/>
          <w:sz w:val="20"/>
          <w:szCs w:val="20"/>
          <w:lang w:val="en-US"/>
        </w:rPr>
        <w:t xml:space="preserve">Oпшти Pлан Заштите од Штетног Дејства Вода, за Воде од Значаја за Црну Гору, за Период од 2010. до 2016. Године. </w:t>
      </w:r>
      <w:r w:rsidRPr="00574B56">
        <w:rPr>
          <w:rFonts w:ascii="Calibri" w:eastAsia="Times New Roman" w:hAnsi="Calibri" w:cs="Times New Roman"/>
          <w:color w:val="000000" w:themeColor="text1"/>
          <w:sz w:val="20"/>
          <w:szCs w:val="20"/>
          <w:lang w:val="en-US"/>
        </w:rPr>
        <w:t>Available at http://faolex.fao.org/docs/</w:t>
      </w:r>
      <w:r>
        <w:rPr>
          <w:rFonts w:ascii="Calibri" w:eastAsia="Times New Roman" w:hAnsi="Calibri" w:cs="Times New Roman"/>
          <w:color w:val="000000" w:themeColor="text1"/>
          <w:sz w:val="20"/>
          <w:szCs w:val="20"/>
          <w:lang w:val="en-US"/>
        </w:rPr>
        <w:t xml:space="preserve"> </w:t>
      </w:r>
      <w:r w:rsidRPr="00574B56">
        <w:rPr>
          <w:rFonts w:ascii="Calibri" w:eastAsia="Times New Roman" w:hAnsi="Calibri" w:cs="Times New Roman"/>
          <w:color w:val="000000" w:themeColor="text1"/>
          <w:sz w:val="20"/>
          <w:szCs w:val="20"/>
          <w:lang w:val="en-US"/>
        </w:rPr>
        <w:t>pdf/mne139429.pdf.</w:t>
      </w:r>
      <w:r w:rsidRPr="00574B56">
        <w:rPr>
          <w:rFonts w:ascii="Calibri" w:hAnsi="Calibri"/>
          <w:color w:val="000000" w:themeColor="text1"/>
          <w:sz w:val="20"/>
          <w:szCs w:val="20"/>
        </w:rPr>
        <w:t xml:space="preserve"> </w:t>
      </w:r>
    </w:p>
  </w:footnote>
  <w:footnote w:id="56">
    <w:p w:rsidR="005333C3" w:rsidRPr="00574B56" w:rsidRDefault="005333C3" w:rsidP="005333C3">
      <w:pPr>
        <w:jc w:val="left"/>
        <w:rPr>
          <w:rFonts w:ascii="Calibri" w:eastAsia="Times New Roman" w:hAnsi="Calibri" w:cs="Times New Roman"/>
          <w:color w:val="000000" w:themeColor="text1"/>
          <w:sz w:val="20"/>
          <w:szCs w:val="20"/>
          <w:lang w:val="en-US"/>
        </w:rPr>
      </w:pPr>
      <w:r w:rsidRPr="00574B56">
        <w:rPr>
          <w:rStyle w:val="Funotenzeichen"/>
          <w:rFonts w:ascii="Calibri" w:hAnsi="Calibri"/>
          <w:color w:val="000000" w:themeColor="text1"/>
          <w:sz w:val="20"/>
          <w:szCs w:val="20"/>
        </w:rPr>
        <w:footnoteRef/>
      </w:r>
      <w:r w:rsidRPr="00574B56">
        <w:rPr>
          <w:rFonts w:ascii="Calibri" w:hAnsi="Calibri"/>
          <w:color w:val="000000" w:themeColor="text1"/>
          <w:sz w:val="20"/>
          <w:szCs w:val="20"/>
        </w:rPr>
        <w:t xml:space="preserve"> WMO, “</w:t>
      </w:r>
      <w:r w:rsidRPr="00574B56">
        <w:rPr>
          <w:rFonts w:ascii="Calibri" w:eastAsia="Times New Roman" w:hAnsi="Calibri" w:cs="Times New Roman"/>
          <w:color w:val="000000" w:themeColor="text1"/>
          <w:sz w:val="20"/>
          <w:szCs w:val="20"/>
          <w:lang w:val="en-US"/>
        </w:rPr>
        <w:t xml:space="preserve">Chapter Six: Meteorological, Hydrological and Climate Services to Support Disaster Risk Reduction and Early Warning Systems in Montenegro” in </w:t>
      </w:r>
      <w:r w:rsidRPr="00574B56">
        <w:rPr>
          <w:rFonts w:ascii="Calibri" w:hAnsi="Calibri"/>
          <w:i/>
          <w:color w:val="000000" w:themeColor="text1"/>
          <w:sz w:val="20"/>
          <w:szCs w:val="20"/>
        </w:rPr>
        <w:t>Strengthening Multi-Hazard Early Warning Systems and Risk Assessment in the Western Balkans and Turkey: Assessment of Capacities, Gaps and Needs</w:t>
      </w:r>
      <w:r w:rsidRPr="00574B56">
        <w:rPr>
          <w:rFonts w:ascii="Calibri" w:hAnsi="Calibri"/>
          <w:color w:val="000000" w:themeColor="text1"/>
          <w:sz w:val="20"/>
          <w:szCs w:val="20"/>
        </w:rPr>
        <w:t>, p.</w:t>
      </w:r>
      <w:r w:rsidRPr="00574B56">
        <w:rPr>
          <w:rFonts w:ascii="Calibri" w:hAnsi="Calibri"/>
          <w:i/>
          <w:color w:val="000000" w:themeColor="text1"/>
          <w:sz w:val="20"/>
          <w:szCs w:val="20"/>
        </w:rPr>
        <w:t xml:space="preserve"> </w:t>
      </w:r>
      <w:r w:rsidRPr="00574B56">
        <w:rPr>
          <w:rFonts w:ascii="Calibri" w:hAnsi="Calibri"/>
          <w:color w:val="000000" w:themeColor="text1"/>
          <w:sz w:val="20"/>
          <w:szCs w:val="20"/>
        </w:rPr>
        <w:t>141.</w:t>
      </w:r>
      <w:r w:rsidRPr="00574B56">
        <w:rPr>
          <w:rFonts w:ascii="Calibri" w:hAnsi="Calibri"/>
          <w:i/>
          <w:color w:val="000000" w:themeColor="text1"/>
          <w:sz w:val="20"/>
          <w:szCs w:val="20"/>
        </w:rPr>
        <w:t xml:space="preserve"> </w:t>
      </w:r>
      <w:r w:rsidRPr="00574B56">
        <w:rPr>
          <w:rFonts w:ascii="Calibri" w:hAnsi="Calibri"/>
          <w:color w:val="000000" w:themeColor="text1"/>
          <w:sz w:val="20"/>
          <w:szCs w:val="20"/>
        </w:rPr>
        <w:t>Available at www.wmo.int/pages/prog/drr/projects/SEE/documents/SEEPhase%20I%20-%20MontenegroReport.pdf</w:t>
      </w:r>
      <w:r>
        <w:rPr>
          <w:rFonts w:ascii="Calibri" w:hAnsi="Calibri"/>
          <w:color w:val="000000" w:themeColor="text1"/>
          <w:sz w:val="20"/>
          <w:szCs w:val="20"/>
        </w:rPr>
        <w:t>.</w:t>
      </w:r>
    </w:p>
  </w:footnote>
  <w:footnote w:id="57">
    <w:p w:rsidR="005333C3" w:rsidRPr="00574B56" w:rsidRDefault="005333C3" w:rsidP="005333C3">
      <w:pPr>
        <w:pStyle w:val="Funotentex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w:t>
      </w:r>
      <w:r w:rsidRPr="00574B56">
        <w:rPr>
          <w:rFonts w:ascii="Calibri" w:hAnsi="Calibri"/>
          <w:color w:val="000000" w:themeColor="text1"/>
          <w:lang w:val="en-US"/>
        </w:rPr>
        <w:t>Law on Protection and Rescue, Article 66.</w:t>
      </w:r>
    </w:p>
  </w:footnote>
  <w:footnote w:id="58">
    <w:p w:rsidR="005333C3" w:rsidRPr="00574B56" w:rsidRDefault="005333C3" w:rsidP="005333C3">
      <w:pPr>
        <w:pStyle w:val="Funotentex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w:t>
      </w:r>
      <w:r w:rsidRPr="00574B56">
        <w:rPr>
          <w:rFonts w:ascii="Calibri" w:hAnsi="Calibri"/>
          <w:color w:val="000000" w:themeColor="text1"/>
          <w:lang w:val="en-US"/>
        </w:rPr>
        <w:t>Ibid, Article 37.</w:t>
      </w:r>
    </w:p>
  </w:footnote>
  <w:footnote w:id="59">
    <w:p w:rsidR="005333C3" w:rsidRPr="00574B56" w:rsidRDefault="005333C3" w:rsidP="005333C3">
      <w:pPr>
        <w:pStyle w:val="Funotentex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The Structure, Role and Mandate of Civil Protection in Disaster Risk Reduction for South Eastern Europe. South Eastern Europe Disaster Risk Mitigation and Adaptation Programme, World Bank and the United Nations International Strategy for Disaster Reduction Secretariat (UNISDR), available at</w:t>
      </w:r>
      <w:r w:rsidRPr="00574B56">
        <w:rPr>
          <w:rFonts w:ascii="Calibri" w:hAnsi="Calibri"/>
          <w:color w:val="000000" w:themeColor="text1"/>
          <w:lang w:val="en-US"/>
        </w:rPr>
        <w:t xml:space="preserve"> http://www.unisdr.org/files/9346_Europe.pdf.</w:t>
      </w:r>
    </w:p>
  </w:footnote>
  <w:footnote w:id="60">
    <w:p w:rsidR="005333C3" w:rsidRPr="00574B56" w:rsidRDefault="005333C3" w:rsidP="005333C3">
      <w:pPr>
        <w:jc w:val="left"/>
        <w:rPr>
          <w:rFonts w:ascii="Calibri" w:hAnsi="Calibri"/>
          <w:b/>
          <w:bCs/>
          <w:color w:val="000000" w:themeColor="text1"/>
          <w:sz w:val="20"/>
          <w:szCs w:val="20"/>
          <w:lang w:val="en-US"/>
        </w:rPr>
      </w:pPr>
      <w:r w:rsidRPr="00574B56">
        <w:rPr>
          <w:rStyle w:val="Funotenzeichen"/>
          <w:rFonts w:ascii="Calibri" w:hAnsi="Calibri"/>
          <w:color w:val="000000" w:themeColor="text1"/>
          <w:sz w:val="20"/>
          <w:szCs w:val="20"/>
        </w:rPr>
        <w:footnoteRef/>
      </w:r>
      <w:r w:rsidRPr="00574B56">
        <w:rPr>
          <w:rFonts w:ascii="Calibri" w:hAnsi="Calibri"/>
          <w:color w:val="000000" w:themeColor="text1"/>
          <w:sz w:val="20"/>
          <w:szCs w:val="20"/>
        </w:rPr>
        <w:t xml:space="preserve"> </w:t>
      </w:r>
      <w:r w:rsidRPr="00574B56">
        <w:rPr>
          <w:rFonts w:ascii="Calibri" w:hAnsi="Calibri"/>
          <w:color w:val="000000" w:themeColor="text1"/>
          <w:sz w:val="20"/>
          <w:szCs w:val="20"/>
          <w:lang w:val="en-US"/>
        </w:rPr>
        <w:t xml:space="preserve">Unofficial translation from </w:t>
      </w:r>
      <w:r w:rsidRPr="00574B56">
        <w:rPr>
          <w:rFonts w:ascii="Calibri" w:hAnsi="Calibri"/>
          <w:i/>
          <w:iCs/>
          <w:color w:val="000000" w:themeColor="text1"/>
          <w:sz w:val="20"/>
          <w:szCs w:val="20"/>
        </w:rPr>
        <w:t>Nacionalna Strategija za Vanredne Situacije,</w:t>
      </w:r>
      <w:r w:rsidRPr="00574B56">
        <w:rPr>
          <w:rFonts w:ascii="Calibri" w:hAnsi="Calibri"/>
          <w:color w:val="000000" w:themeColor="text1"/>
          <w:sz w:val="20"/>
          <w:szCs w:val="20"/>
          <w:lang w:val="en-US"/>
        </w:rPr>
        <w:t xml:space="preserve"> p. 112. Available at http://www.mup.gov.me/biblioteka/direktorat_VS/strategije</w:t>
      </w:r>
      <w:r>
        <w:rPr>
          <w:rFonts w:ascii="Calibri" w:hAnsi="Calibri"/>
          <w:color w:val="000000" w:themeColor="text1"/>
          <w:sz w:val="20"/>
          <w:szCs w:val="20"/>
          <w:lang w:val="en-US"/>
        </w:rPr>
        <w:t>.</w:t>
      </w:r>
      <w:r w:rsidRPr="00574B56">
        <w:rPr>
          <w:rFonts w:ascii="Calibri" w:hAnsi="Calibri"/>
          <w:color w:val="000000" w:themeColor="text1"/>
          <w:sz w:val="20"/>
          <w:szCs w:val="20"/>
          <w:lang w:val="en-US"/>
        </w:rPr>
        <w:t xml:space="preserve"> </w:t>
      </w:r>
    </w:p>
  </w:footnote>
  <w:footnote w:id="61">
    <w:p w:rsidR="005333C3" w:rsidRPr="00574B56" w:rsidRDefault="005333C3" w:rsidP="005333C3">
      <w:pPr>
        <w:pStyle w:val="Funotentex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For the purposes of this study the rank of Montenegro’s administrative units is presented within the hierarchy of “Directorate” that consists of several “divisions”, each of which includes several “departments”, while they are organised in sectors or sections.</w:t>
      </w:r>
    </w:p>
  </w:footnote>
  <w:footnote w:id="62">
    <w:p w:rsidR="005333C3" w:rsidRPr="00574B56" w:rsidRDefault="005333C3" w:rsidP="005333C3">
      <w:pPr>
        <w:rPr>
          <w:rFonts w:ascii="Calibri" w:eastAsia="Times New Roman" w:hAnsi="Calibri" w:cs="Times New Roman"/>
          <w:color w:val="000000" w:themeColor="text1"/>
          <w:sz w:val="20"/>
          <w:szCs w:val="20"/>
          <w:lang w:val="en-US"/>
        </w:rPr>
      </w:pPr>
      <w:r w:rsidRPr="00574B56">
        <w:rPr>
          <w:rStyle w:val="Funotenzeichen"/>
          <w:rFonts w:ascii="Calibri" w:hAnsi="Calibri"/>
          <w:color w:val="000000" w:themeColor="text1"/>
          <w:sz w:val="20"/>
          <w:szCs w:val="20"/>
        </w:rPr>
        <w:footnoteRef/>
      </w:r>
      <w:r w:rsidRPr="00574B56">
        <w:rPr>
          <w:rFonts w:ascii="Calibri" w:eastAsia="Times New Roman" w:hAnsi="Calibri" w:cs="Arial"/>
          <w:bCs/>
          <w:color w:val="000000" w:themeColor="text1"/>
          <w:sz w:val="20"/>
          <w:szCs w:val="20"/>
          <w:shd w:val="clear" w:color="auto" w:fill="FFFFFF"/>
          <w:lang w:val="en-US"/>
        </w:rPr>
        <w:t xml:space="preserve"> Website of DES, http://www.mup.gov.me/rubrike/vanredne-situacije/nadleznosti.</w:t>
      </w:r>
    </w:p>
  </w:footnote>
  <w:footnote w:id="63">
    <w:p w:rsidR="005333C3" w:rsidRPr="00574B56" w:rsidRDefault="005333C3" w:rsidP="005333C3">
      <w:pPr>
        <w:pStyle w:val="Funotentex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w:t>
      </w:r>
      <w:r w:rsidRPr="00574B56">
        <w:rPr>
          <w:rFonts w:ascii="Calibri" w:hAnsi="Calibri"/>
          <w:color w:val="000000" w:themeColor="text1"/>
          <w:lang w:val="en-US"/>
        </w:rPr>
        <w:t>Ibid.</w:t>
      </w:r>
    </w:p>
  </w:footnote>
  <w:footnote w:id="64">
    <w:p w:rsidR="005333C3" w:rsidRPr="00574B56" w:rsidRDefault="005333C3" w:rsidP="005333C3">
      <w:pPr>
        <w:pStyle w:val="Funotentext"/>
        <w:jc w:val="lef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“Montenegro: Institutional Framework,” </w:t>
      </w:r>
      <w:r w:rsidRPr="00574B56">
        <w:rPr>
          <w:rFonts w:ascii="Calibri" w:hAnsi="Calibri"/>
          <w:i/>
          <w:color w:val="000000" w:themeColor="text1"/>
        </w:rPr>
        <w:t>see.KMS</w:t>
      </w:r>
      <w:r w:rsidRPr="00574B56">
        <w:rPr>
          <w:rFonts w:ascii="Calibri" w:hAnsi="Calibri"/>
          <w:color w:val="000000" w:themeColor="text1"/>
        </w:rPr>
        <w:t xml:space="preserve">: Building Resilience to Disasters in the Western Balkans and Turkey. </w:t>
      </w:r>
      <w:r w:rsidRPr="00574B56">
        <w:rPr>
          <w:rFonts w:ascii="Calibri" w:hAnsi="Calibri"/>
          <w:color w:val="000000" w:themeColor="text1"/>
          <w:lang w:val="en-US"/>
        </w:rPr>
        <w:t>Available at http://seekms.dppi.info/countries/general-info-montenegrian/legal-institutional-framework/institutional-framework.</w:t>
      </w:r>
    </w:p>
  </w:footnote>
  <w:footnote w:id="65">
    <w:p w:rsidR="005333C3" w:rsidRPr="00574B56" w:rsidRDefault="005333C3" w:rsidP="005333C3">
      <w:pPr>
        <w:pStyle w:val="Funotentex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Ibid.</w:t>
      </w:r>
    </w:p>
  </w:footnote>
  <w:footnote w:id="66">
    <w:p w:rsidR="005333C3" w:rsidRPr="00574B56" w:rsidRDefault="005333C3" w:rsidP="005333C3">
      <w:pPr>
        <w:pStyle w:val="Funotentex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w:t>
      </w:r>
      <w:r w:rsidRPr="00574B56">
        <w:rPr>
          <w:rFonts w:ascii="Calibri" w:eastAsia="Times New Roman" w:hAnsi="Calibri" w:cs="Arial"/>
          <w:bCs/>
          <w:color w:val="000000" w:themeColor="text1"/>
          <w:shd w:val="clear" w:color="auto" w:fill="FFFFFF"/>
          <w:lang w:val="en-US"/>
        </w:rPr>
        <w:t xml:space="preserve">Website of DES, http://www.mup.gov.me/rubrike/vanredne-situacije/nadleznosti.  </w:t>
      </w:r>
    </w:p>
  </w:footnote>
  <w:footnote w:id="67">
    <w:p w:rsidR="005333C3" w:rsidRPr="00574B56" w:rsidRDefault="005333C3" w:rsidP="005333C3">
      <w:pPr>
        <w:pStyle w:val="Funotentext"/>
        <w:jc w:val="lef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“Montenegro: Institutional Framework,” </w:t>
      </w:r>
      <w:r w:rsidRPr="00574B56">
        <w:rPr>
          <w:rFonts w:ascii="Calibri" w:hAnsi="Calibri"/>
          <w:i/>
          <w:color w:val="000000" w:themeColor="text1"/>
        </w:rPr>
        <w:t>see.KMS</w:t>
      </w:r>
      <w:r w:rsidRPr="00574B56">
        <w:rPr>
          <w:rFonts w:ascii="Calibri" w:hAnsi="Calibri"/>
          <w:color w:val="000000" w:themeColor="text1"/>
        </w:rPr>
        <w:t xml:space="preserve">: Building Resilience to Disasters. </w:t>
      </w:r>
    </w:p>
  </w:footnote>
  <w:footnote w:id="68">
    <w:p w:rsidR="005333C3" w:rsidRPr="00574B56" w:rsidRDefault="005333C3" w:rsidP="005333C3">
      <w:pPr>
        <w:pStyle w:val="Funotentex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w:t>
      </w:r>
      <w:r w:rsidRPr="00574B56">
        <w:rPr>
          <w:rFonts w:ascii="Calibri" w:hAnsi="Calibri"/>
          <w:color w:val="000000" w:themeColor="text1"/>
          <w:lang w:val="en-US"/>
        </w:rPr>
        <w:t>Ibid.</w:t>
      </w:r>
    </w:p>
  </w:footnote>
  <w:footnote w:id="69">
    <w:p w:rsidR="005333C3" w:rsidRPr="00574B56" w:rsidRDefault="005333C3" w:rsidP="005333C3">
      <w:pPr>
        <w:pStyle w:val="Funotentex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w:t>
      </w:r>
      <w:r w:rsidRPr="00574B56">
        <w:rPr>
          <w:rFonts w:ascii="Calibri" w:hAnsi="Calibri"/>
          <w:color w:val="000000" w:themeColor="text1"/>
          <w:lang w:val="en-US"/>
        </w:rPr>
        <w:t>Ibid.</w:t>
      </w:r>
    </w:p>
  </w:footnote>
  <w:footnote w:id="70">
    <w:p w:rsidR="005333C3" w:rsidRPr="00574B56" w:rsidRDefault="005333C3" w:rsidP="005333C3">
      <w:pPr>
        <w:pStyle w:val="Funotentext"/>
        <w:jc w:val="lef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Ibid.</w:t>
      </w:r>
    </w:p>
  </w:footnote>
  <w:footnote w:id="71">
    <w:p w:rsidR="005333C3" w:rsidRPr="00574B56" w:rsidRDefault="005333C3" w:rsidP="005333C3">
      <w:pPr>
        <w:pStyle w:val="Funotentex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w:t>
      </w:r>
      <w:r w:rsidRPr="00574B56">
        <w:rPr>
          <w:rFonts w:ascii="Calibri" w:eastAsia="Times New Roman" w:hAnsi="Calibri" w:cs="Arial"/>
          <w:bCs/>
          <w:color w:val="000000" w:themeColor="text1"/>
          <w:shd w:val="clear" w:color="auto" w:fill="FFFFFF"/>
          <w:lang w:val="en-US"/>
        </w:rPr>
        <w:t>Website of DES, http://www.mup.gov.me/rubrike/vanredne-situacije/nadleznosti.</w:t>
      </w:r>
    </w:p>
  </w:footnote>
  <w:footnote w:id="72">
    <w:p w:rsidR="005333C3" w:rsidRPr="00574B56" w:rsidRDefault="005333C3" w:rsidP="005333C3">
      <w:pPr>
        <w:pStyle w:val="Funotentext"/>
        <w:jc w:val="lef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Law on Protection and Rescue, Art. 14.</w:t>
      </w:r>
    </w:p>
  </w:footnote>
  <w:footnote w:id="73">
    <w:p w:rsidR="005333C3" w:rsidRPr="00BD4CF3" w:rsidRDefault="005333C3" w:rsidP="005333C3">
      <w:pPr>
        <w:pStyle w:val="Funotentext"/>
        <w:rPr>
          <w:rFonts w:ascii="Calibri" w:hAnsi="Calibri" w:cstheme="minorHAnsi"/>
          <w:color w:val="000000" w:themeColor="text1"/>
          <w:lang w:val="fr-FR"/>
        </w:rPr>
      </w:pPr>
      <w:r w:rsidRPr="00574B56">
        <w:rPr>
          <w:rStyle w:val="Funotenzeichen"/>
          <w:rFonts w:ascii="Calibri" w:hAnsi="Calibri" w:cstheme="minorHAnsi"/>
          <w:color w:val="000000" w:themeColor="text1"/>
        </w:rPr>
        <w:footnoteRef/>
      </w:r>
      <w:r w:rsidRPr="00BD4CF3">
        <w:rPr>
          <w:rFonts w:ascii="Calibri" w:hAnsi="Calibri" w:cstheme="minorHAnsi"/>
          <w:color w:val="000000" w:themeColor="text1"/>
          <w:lang w:val="fr-FR"/>
        </w:rPr>
        <w:t xml:space="preserve"> Source: http://www.meteo.co.me/misc.php?text=about</w:t>
      </w:r>
    </w:p>
  </w:footnote>
  <w:footnote w:id="74">
    <w:p w:rsidR="005333C3" w:rsidRPr="00574B56" w:rsidRDefault="005333C3" w:rsidP="005333C3">
      <w:pPr>
        <w:jc w:val="left"/>
        <w:rPr>
          <w:rFonts w:ascii="Calibri" w:hAnsi="Calibri" w:cs="Arial"/>
          <w:bCs/>
          <w:color w:val="000000" w:themeColor="text1"/>
          <w:sz w:val="20"/>
          <w:szCs w:val="20"/>
        </w:rPr>
      </w:pPr>
      <w:r w:rsidRPr="00574B56">
        <w:rPr>
          <w:rStyle w:val="Funotenzeichen"/>
          <w:rFonts w:ascii="Calibri" w:hAnsi="Calibri"/>
          <w:color w:val="000000" w:themeColor="text1"/>
          <w:sz w:val="20"/>
          <w:szCs w:val="20"/>
        </w:rPr>
        <w:footnoteRef/>
      </w:r>
      <w:r w:rsidRPr="00574B56">
        <w:rPr>
          <w:rFonts w:ascii="Calibri" w:hAnsi="Calibri"/>
          <w:color w:val="000000" w:themeColor="text1"/>
          <w:sz w:val="20"/>
          <w:szCs w:val="20"/>
        </w:rPr>
        <w:t xml:space="preserve"> EU, </w:t>
      </w:r>
      <w:r w:rsidRPr="00574B56">
        <w:rPr>
          <w:rFonts w:ascii="Calibri" w:hAnsi="Calibri" w:cs="Arial"/>
          <w:bCs/>
          <w:i/>
          <w:color w:val="000000" w:themeColor="text1"/>
          <w:sz w:val="20"/>
          <w:szCs w:val="20"/>
        </w:rPr>
        <w:t xml:space="preserve">IPA Beneficiary Country Needs Assessment </w:t>
      </w:r>
      <w:r w:rsidRPr="00574B56">
        <w:rPr>
          <w:rFonts w:ascii="Calibri" w:hAnsi="Calibri" w:cstheme="minorHAnsi"/>
          <w:i/>
          <w:color w:val="000000" w:themeColor="text1"/>
          <w:sz w:val="20"/>
          <w:szCs w:val="20"/>
        </w:rPr>
        <w:t xml:space="preserve">Montenegro, </w:t>
      </w:r>
      <w:r w:rsidRPr="00574B56">
        <w:rPr>
          <w:rFonts w:ascii="Calibri" w:hAnsi="Calibri" w:cstheme="minorHAnsi"/>
          <w:color w:val="000000" w:themeColor="text1"/>
          <w:sz w:val="20"/>
          <w:szCs w:val="20"/>
        </w:rPr>
        <w:t>p.12.</w:t>
      </w:r>
    </w:p>
  </w:footnote>
  <w:footnote w:id="75">
    <w:p w:rsidR="005333C3" w:rsidRPr="00574B56" w:rsidRDefault="005333C3" w:rsidP="005333C3">
      <w:pPr>
        <w:pStyle w:val="Funotentext"/>
        <w:jc w:val="lef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w:t>
      </w:r>
      <w:r w:rsidRPr="00574B56">
        <w:rPr>
          <w:rFonts w:ascii="Calibri" w:hAnsi="Calibri" w:cstheme="minorHAnsi"/>
          <w:color w:val="000000" w:themeColor="text1"/>
        </w:rPr>
        <w:t>Hydrometeorological and Seismological Service of Montenegro</w:t>
      </w:r>
      <w:r>
        <w:rPr>
          <w:rFonts w:ascii="Calibri" w:hAnsi="Calibri" w:cstheme="minorHAnsi"/>
          <w:color w:val="000000" w:themeColor="text1"/>
        </w:rPr>
        <w:t>’s web</w:t>
      </w:r>
      <w:r w:rsidRPr="00574B56">
        <w:rPr>
          <w:rFonts w:ascii="Calibri" w:hAnsi="Calibri" w:cstheme="minorHAnsi"/>
          <w:color w:val="000000" w:themeColor="text1"/>
        </w:rPr>
        <w:t xml:space="preserve">site </w:t>
      </w:r>
      <w:r>
        <w:rPr>
          <w:rFonts w:ascii="Calibri" w:hAnsi="Calibri" w:cstheme="minorHAnsi"/>
          <w:color w:val="000000" w:themeColor="text1"/>
        </w:rPr>
        <w:t xml:space="preserve">at </w:t>
      </w:r>
      <w:r w:rsidRPr="00015C40">
        <w:rPr>
          <w:rFonts w:ascii="Calibri" w:hAnsi="Calibri" w:cstheme="minorHAnsi"/>
          <w:color w:val="000000" w:themeColor="text1"/>
        </w:rPr>
        <w:t>www.seismo.co.me/Staff.htm</w:t>
      </w:r>
      <w:r>
        <w:rPr>
          <w:rFonts w:ascii="Calibri" w:hAnsi="Calibri" w:cstheme="minorHAnsi"/>
          <w:color w:val="000000" w:themeColor="text1"/>
        </w:rPr>
        <w:t>.</w:t>
      </w:r>
    </w:p>
  </w:footnote>
  <w:footnote w:id="76">
    <w:p w:rsidR="005333C3" w:rsidRPr="00574B56" w:rsidRDefault="005333C3" w:rsidP="005333C3">
      <w:pPr>
        <w:pStyle w:val="Funotentex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w:t>
      </w:r>
      <w:r w:rsidRPr="00574B56">
        <w:rPr>
          <w:rFonts w:ascii="Calibri" w:hAnsi="Calibri"/>
          <w:color w:val="000000" w:themeColor="text1"/>
          <w:lang w:val="en-US"/>
        </w:rPr>
        <w:t>Ibid.</w:t>
      </w:r>
    </w:p>
  </w:footnote>
  <w:footnote w:id="77">
    <w:p w:rsidR="005333C3" w:rsidRPr="00574B56" w:rsidRDefault="005333C3" w:rsidP="005333C3">
      <w:pPr>
        <w:pStyle w:val="Funotentex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National Security Strategy, Art. 5.</w:t>
      </w:r>
    </w:p>
  </w:footnote>
  <w:footnote w:id="78">
    <w:p w:rsidR="005333C3" w:rsidRPr="00BD4CF3" w:rsidRDefault="005333C3" w:rsidP="005333C3">
      <w:pPr>
        <w:pStyle w:val="Funotentext"/>
        <w:rPr>
          <w:rFonts w:ascii="Calibri" w:hAnsi="Calibri" w:cstheme="minorHAnsi"/>
          <w:color w:val="000000" w:themeColor="text1"/>
          <w:lang w:val="fr-FR"/>
        </w:rPr>
      </w:pPr>
      <w:r w:rsidRPr="00574B56">
        <w:rPr>
          <w:rStyle w:val="Funotenzeichen"/>
          <w:rFonts w:ascii="Calibri" w:hAnsi="Calibri" w:cstheme="minorHAnsi"/>
          <w:color w:val="000000" w:themeColor="text1"/>
        </w:rPr>
        <w:footnoteRef/>
      </w:r>
      <w:r w:rsidRPr="00BD4CF3">
        <w:rPr>
          <w:rFonts w:ascii="Calibri" w:hAnsi="Calibri" w:cstheme="minorHAnsi"/>
          <w:color w:val="000000" w:themeColor="text1"/>
          <w:lang w:val="fr-FR"/>
        </w:rPr>
        <w:t xml:space="preserve"> Source: http://drace-project.org/index.php/map/montenegro. </w:t>
      </w:r>
    </w:p>
  </w:footnote>
  <w:footnote w:id="79">
    <w:p w:rsidR="005333C3" w:rsidRPr="00BD4CF3" w:rsidRDefault="005333C3" w:rsidP="005333C3">
      <w:pPr>
        <w:pStyle w:val="Funotentext"/>
        <w:rPr>
          <w:rFonts w:ascii="Calibri" w:hAnsi="Calibri" w:cstheme="minorHAnsi"/>
          <w:color w:val="000000" w:themeColor="text1"/>
          <w:lang w:val="fr-FR"/>
        </w:rPr>
      </w:pPr>
      <w:r w:rsidRPr="00574B56">
        <w:rPr>
          <w:rStyle w:val="Funotenzeichen"/>
          <w:rFonts w:ascii="Calibri" w:hAnsi="Calibri" w:cstheme="minorHAnsi"/>
          <w:color w:val="000000" w:themeColor="text1"/>
        </w:rPr>
        <w:footnoteRef/>
      </w:r>
      <w:r w:rsidRPr="00BD4CF3">
        <w:rPr>
          <w:rFonts w:ascii="Calibri" w:hAnsi="Calibri" w:cstheme="minorHAnsi"/>
          <w:color w:val="000000" w:themeColor="text1"/>
          <w:lang w:val="fr-FR"/>
        </w:rPr>
        <w:t xml:space="preserve"> Source: http://www.share-eu.org/.</w:t>
      </w:r>
    </w:p>
  </w:footnote>
  <w:footnote w:id="80">
    <w:p w:rsidR="005333C3" w:rsidRPr="00574B56" w:rsidRDefault="005333C3" w:rsidP="005333C3">
      <w:pPr>
        <w:pStyle w:val="Funotentext"/>
        <w:rPr>
          <w:rFonts w:ascii="Calibri" w:hAnsi="Calibri"/>
          <w:color w:val="000000" w:themeColor="text1"/>
          <w:lang w:val="en-US"/>
        </w:rPr>
      </w:pPr>
      <w:r w:rsidRPr="00574B56">
        <w:rPr>
          <w:rStyle w:val="Funotenzeichen"/>
          <w:rFonts w:ascii="Calibri" w:hAnsi="Calibri"/>
          <w:color w:val="000000" w:themeColor="text1"/>
        </w:rPr>
        <w:footnoteRef/>
      </w:r>
      <w:r w:rsidRPr="00574B56">
        <w:rPr>
          <w:rFonts w:ascii="Calibri" w:hAnsi="Calibri"/>
          <w:color w:val="000000" w:themeColor="text1"/>
        </w:rPr>
        <w:t xml:space="preserve"> EU, </w:t>
      </w:r>
      <w:r w:rsidRPr="00574B56">
        <w:rPr>
          <w:rFonts w:ascii="Calibri" w:hAnsi="Calibri" w:cs="Arial"/>
          <w:bCs/>
          <w:i/>
          <w:color w:val="000000" w:themeColor="text1"/>
        </w:rPr>
        <w:t xml:space="preserve">IPA Beneficiary Country Needs Assessment </w:t>
      </w:r>
      <w:r w:rsidRPr="00574B56">
        <w:rPr>
          <w:rFonts w:ascii="Calibri" w:hAnsi="Calibri" w:cstheme="minorHAnsi"/>
          <w:i/>
          <w:color w:val="000000" w:themeColor="text1"/>
        </w:rPr>
        <w:t xml:space="preserve">Montenegro, </w:t>
      </w:r>
      <w:r w:rsidRPr="00574B56">
        <w:rPr>
          <w:rFonts w:ascii="Calibri" w:hAnsi="Calibri" w:cstheme="minorHAnsi"/>
          <w:color w:val="000000" w:themeColor="text1"/>
        </w:rPr>
        <w:t>p.</w:t>
      </w:r>
      <w:r>
        <w:rPr>
          <w:rFonts w:ascii="Calibri" w:hAnsi="Calibri" w:cstheme="minorHAnsi"/>
          <w:color w:val="000000" w:themeColor="text1"/>
        </w:rPr>
        <w:t> </w:t>
      </w:r>
      <w:r w:rsidRPr="00574B56">
        <w:rPr>
          <w:rFonts w:ascii="Calibri" w:hAnsi="Calibri" w:cstheme="minorHAnsi"/>
          <w:color w:val="000000" w:themeColor="text1"/>
        </w:rPr>
        <w:t>26.</w:t>
      </w:r>
    </w:p>
  </w:footnote>
  <w:footnote w:id="81">
    <w:p w:rsidR="005333C3" w:rsidRPr="00574B56" w:rsidRDefault="005333C3" w:rsidP="005333C3">
      <w:pPr>
        <w:pStyle w:val="Funotentex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The Structure, Role and Mandate of Civil Protection in DRR for SEE, 2008</w:t>
      </w:r>
      <w:r>
        <w:rPr>
          <w:rFonts w:ascii="Calibri" w:hAnsi="Calibri" w:cstheme="minorHAnsi"/>
          <w:color w:val="000000" w:themeColor="text1"/>
        </w:rPr>
        <w:t>.</w:t>
      </w:r>
    </w:p>
  </w:footnote>
  <w:footnote w:id="82">
    <w:p w:rsidR="005333C3" w:rsidRPr="00574B56" w:rsidRDefault="005333C3" w:rsidP="005333C3">
      <w:pPr>
        <w:shd w:val="clear" w:color="auto" w:fill="FFFFFF"/>
        <w:rPr>
          <w:rFonts w:ascii="Calibri" w:hAnsi="Calibri" w:cstheme="minorHAnsi"/>
          <w:color w:val="000000" w:themeColor="text1"/>
          <w:sz w:val="20"/>
          <w:szCs w:val="20"/>
        </w:rPr>
      </w:pPr>
      <w:r w:rsidRPr="00574B56">
        <w:rPr>
          <w:rStyle w:val="Funotenzeichen"/>
          <w:rFonts w:ascii="Calibri" w:hAnsi="Calibri" w:cstheme="minorHAnsi"/>
          <w:color w:val="000000" w:themeColor="text1"/>
          <w:sz w:val="20"/>
          <w:szCs w:val="20"/>
        </w:rPr>
        <w:footnoteRef/>
      </w:r>
      <w:r w:rsidRPr="00574B56">
        <w:rPr>
          <w:rFonts w:ascii="Calibri" w:hAnsi="Calibri" w:cstheme="minorHAnsi"/>
          <w:color w:val="000000" w:themeColor="text1"/>
          <w:sz w:val="20"/>
          <w:szCs w:val="20"/>
        </w:rPr>
        <w:t xml:space="preserve"> </w:t>
      </w:r>
      <w:bookmarkStart w:id="133" w:name="_Toc306093369"/>
      <w:r w:rsidRPr="00574B56">
        <w:rPr>
          <w:rFonts w:ascii="Calibri" w:hAnsi="Calibri" w:cstheme="minorHAnsi"/>
          <w:color w:val="000000" w:themeColor="text1"/>
          <w:sz w:val="20"/>
          <w:szCs w:val="20"/>
        </w:rPr>
        <w:t>International organisations also contribute to the strengthening of DRR through the UN’s Regional Disaster Risk Reduction Overview Course, UNDP projects such as the Spatial Planning Support Project, or the German Gessellschaft für Technische Zusammenarbeit</w:t>
      </w:r>
      <w:r>
        <w:rPr>
          <w:rFonts w:ascii="Calibri" w:hAnsi="Calibri" w:cstheme="minorHAnsi"/>
          <w:color w:val="000000" w:themeColor="text1"/>
          <w:sz w:val="20"/>
          <w:szCs w:val="20"/>
        </w:rPr>
        <w:t xml:space="preserve"> </w:t>
      </w:r>
      <w:r w:rsidRPr="00574B56">
        <w:rPr>
          <w:rFonts w:ascii="Calibri" w:hAnsi="Calibri" w:cstheme="minorHAnsi"/>
          <w:color w:val="000000" w:themeColor="text1"/>
          <w:sz w:val="20"/>
          <w:szCs w:val="20"/>
        </w:rPr>
        <w:t xml:space="preserve">and World Bank Land Administration and Management Project. </w:t>
      </w:r>
      <w:bookmarkEnd w:id="133"/>
    </w:p>
  </w:footnote>
  <w:footnote w:id="83">
    <w:p w:rsidR="005333C3" w:rsidRPr="00BD4CF3" w:rsidRDefault="005333C3" w:rsidP="005333C3">
      <w:pPr>
        <w:pStyle w:val="Default"/>
        <w:spacing w:after="60"/>
        <w:jc w:val="both"/>
        <w:rPr>
          <w:rFonts w:cstheme="minorHAnsi"/>
          <w:color w:val="000000" w:themeColor="text1"/>
          <w:sz w:val="20"/>
          <w:szCs w:val="20"/>
          <w:lang w:val="es-ES_tradnl"/>
        </w:rPr>
      </w:pPr>
      <w:r w:rsidRPr="00574B56">
        <w:rPr>
          <w:rStyle w:val="Funotenzeichen"/>
          <w:rFonts w:cstheme="minorHAnsi"/>
          <w:color w:val="000000" w:themeColor="text1"/>
          <w:sz w:val="20"/>
          <w:szCs w:val="20"/>
        </w:rPr>
        <w:footnoteRef/>
      </w:r>
      <w:r w:rsidRPr="00BD4CF3">
        <w:rPr>
          <w:rFonts w:cstheme="minorHAnsi"/>
          <w:color w:val="000000" w:themeColor="text1"/>
          <w:sz w:val="20"/>
          <w:szCs w:val="20"/>
          <w:lang w:val="es-ES_tradnl"/>
        </w:rPr>
        <w:t xml:space="preserve"> </w:t>
      </w:r>
      <w:r w:rsidRPr="00BD4CF3">
        <w:rPr>
          <w:rFonts w:cstheme="minorHAnsi"/>
          <w:color w:val="000000" w:themeColor="text1"/>
          <w:sz w:val="20"/>
          <w:szCs w:val="20"/>
          <w:lang w:val="es-ES_tradnl" w:eastAsia="en-US"/>
        </w:rPr>
        <w:t>Izvještaj o stanju sistema zaštite i spašavanja u Crnoj Gori u 2013 godini.</w:t>
      </w:r>
    </w:p>
  </w:footnote>
  <w:footnote w:id="84">
    <w:p w:rsidR="005333C3" w:rsidRPr="00574B56" w:rsidRDefault="005333C3" w:rsidP="005333C3">
      <w:pPr>
        <w:jc w:val="left"/>
        <w:rPr>
          <w:rFonts w:ascii="Calibri" w:eastAsia="Times New Roman" w:hAnsi="Calibri" w:cs="Times New Roman"/>
          <w:color w:val="000000" w:themeColor="text1"/>
          <w:sz w:val="20"/>
          <w:szCs w:val="20"/>
        </w:rPr>
      </w:pPr>
      <w:r w:rsidRPr="00574B56">
        <w:rPr>
          <w:rStyle w:val="Funotenzeichen"/>
          <w:rFonts w:ascii="Calibri" w:hAnsi="Calibri"/>
          <w:color w:val="000000" w:themeColor="text1"/>
          <w:sz w:val="20"/>
          <w:szCs w:val="20"/>
        </w:rPr>
        <w:footnoteRef/>
      </w:r>
      <w:r w:rsidRPr="00574B56">
        <w:rPr>
          <w:rFonts w:ascii="Calibri" w:hAnsi="Calibri"/>
          <w:color w:val="000000" w:themeColor="text1"/>
          <w:sz w:val="20"/>
          <w:szCs w:val="20"/>
        </w:rPr>
        <w:t xml:space="preserve"> </w:t>
      </w:r>
      <w:r w:rsidRPr="00574B56">
        <w:rPr>
          <w:rFonts w:ascii="Calibri" w:hAnsi="Calibri"/>
          <w:color w:val="000000" w:themeColor="text1"/>
          <w:sz w:val="20"/>
          <w:szCs w:val="20"/>
          <w:lang w:val="en-US"/>
        </w:rPr>
        <w:t>The Ministry of Interior,</w:t>
      </w:r>
      <w:r w:rsidRPr="00574B56">
        <w:rPr>
          <w:rFonts w:ascii="Calibri" w:hAnsi="Calibri"/>
          <w:i/>
          <w:color w:val="000000" w:themeColor="text1"/>
          <w:sz w:val="20"/>
          <w:szCs w:val="20"/>
          <w:lang w:val="en-US"/>
        </w:rPr>
        <w:t xml:space="preserve"> </w:t>
      </w:r>
      <w:r w:rsidRPr="00574B56">
        <w:rPr>
          <w:rFonts w:ascii="Calibri" w:hAnsi="Calibri" w:cstheme="minorHAnsi"/>
          <w:i/>
          <w:color w:val="000000" w:themeColor="text1"/>
          <w:sz w:val="20"/>
          <w:szCs w:val="20"/>
        </w:rPr>
        <w:t>Rulebook on Methodology for the Development of Protection and Rescue Plans</w:t>
      </w:r>
      <w:r w:rsidRPr="00574B56">
        <w:rPr>
          <w:rFonts w:ascii="Calibri" w:hAnsi="Calibri"/>
          <w:i/>
          <w:color w:val="000000" w:themeColor="text1"/>
          <w:sz w:val="20"/>
          <w:szCs w:val="20"/>
          <w:lang w:val="en-US"/>
        </w:rPr>
        <w:t xml:space="preserve">. </w:t>
      </w:r>
      <w:r w:rsidRPr="00574B56">
        <w:rPr>
          <w:rFonts w:ascii="Calibri" w:hAnsi="Calibri"/>
          <w:color w:val="000000" w:themeColor="text1"/>
          <w:sz w:val="20"/>
          <w:szCs w:val="20"/>
          <w:lang w:val="en-US"/>
        </w:rPr>
        <w:t>Available at</w:t>
      </w:r>
      <w:r w:rsidRPr="00574B56">
        <w:rPr>
          <w:rFonts w:ascii="Calibri" w:hAnsi="Calibri" w:cstheme="minorHAnsi"/>
          <w:color w:val="000000" w:themeColor="text1"/>
          <w:sz w:val="20"/>
          <w:szCs w:val="20"/>
        </w:rPr>
        <w:t xml:space="preserve"> </w:t>
      </w:r>
      <w:hyperlink r:id="rId3" w:history="1">
        <w:r w:rsidRPr="00574B56">
          <w:rPr>
            <w:rFonts w:ascii="Calibri" w:hAnsi="Calibri" w:cstheme="minorHAnsi"/>
            <w:color w:val="000000" w:themeColor="text1"/>
            <w:sz w:val="20"/>
            <w:szCs w:val="20"/>
          </w:rPr>
          <w:t>http://www.sluzbenilist.me/PrevPropPreuzimanje.aspx?tag=%7B4C4F661B-C938-4F93-9C8B-23ABC5D1FC6F%7D</w:t>
        </w:r>
      </w:hyperlink>
      <w:r w:rsidRPr="00574B56">
        <w:rPr>
          <w:rFonts w:ascii="Calibri" w:hAnsi="Calibri" w:cstheme="minorHAnsi"/>
          <w:color w:val="000000" w:themeColor="text1"/>
          <w:sz w:val="20"/>
          <w:szCs w:val="20"/>
        </w:rPr>
        <w:t xml:space="preserve">. </w:t>
      </w:r>
    </w:p>
  </w:footnote>
  <w:footnote w:id="85">
    <w:p w:rsidR="005333C3" w:rsidRPr="00574B56" w:rsidRDefault="005333C3" w:rsidP="005333C3">
      <w:pPr>
        <w:pStyle w:val="Funotentex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Cross-referenced from Disaster Risk Reduction Capacity Assessment Report</w:t>
      </w:r>
      <w:r w:rsidRPr="00574B56">
        <w:rPr>
          <w:rFonts w:ascii="Calibri" w:hAnsi="Calibri" w:cstheme="minorHAnsi"/>
          <w:b/>
          <w:bCs/>
          <w:color w:val="000000" w:themeColor="text1"/>
        </w:rPr>
        <w:t xml:space="preserve"> </w:t>
      </w:r>
      <w:r w:rsidRPr="00574B56">
        <w:rPr>
          <w:rFonts w:ascii="Calibri" w:hAnsi="Calibri" w:cstheme="minorHAnsi"/>
          <w:color w:val="000000" w:themeColor="text1"/>
        </w:rPr>
        <w:t>For Montenegro, (UNDP: April 2011) and the United Nations Office for Coordination of Humanitarian Affairs (UNOCHA) mission report to Montenegr</w:t>
      </w:r>
      <w:r>
        <w:rPr>
          <w:rFonts w:ascii="Calibri" w:hAnsi="Calibri" w:cstheme="minorHAnsi"/>
          <w:color w:val="000000" w:themeColor="text1"/>
        </w:rPr>
        <w:t xml:space="preserve">o in November 2010. </w:t>
      </w:r>
    </w:p>
  </w:footnote>
  <w:footnote w:id="86">
    <w:p w:rsidR="005333C3" w:rsidRPr="00574B56" w:rsidRDefault="005333C3" w:rsidP="005333C3">
      <w:pPr>
        <w:jc w:val="left"/>
        <w:rPr>
          <w:rFonts w:ascii="Calibri" w:hAnsi="Calibri"/>
          <w:color w:val="000000" w:themeColor="text1"/>
          <w:sz w:val="20"/>
          <w:szCs w:val="20"/>
          <w:lang w:val="en-US"/>
        </w:rPr>
      </w:pPr>
      <w:r w:rsidRPr="00574B56">
        <w:rPr>
          <w:rStyle w:val="Funotenzeichen"/>
          <w:rFonts w:ascii="Calibri" w:hAnsi="Calibri"/>
          <w:color w:val="000000" w:themeColor="text1"/>
          <w:sz w:val="20"/>
          <w:szCs w:val="20"/>
        </w:rPr>
        <w:footnoteRef/>
      </w:r>
      <w:r w:rsidRPr="00574B56">
        <w:rPr>
          <w:rFonts w:ascii="Calibri" w:hAnsi="Calibri"/>
          <w:color w:val="000000" w:themeColor="text1"/>
          <w:sz w:val="20"/>
          <w:szCs w:val="20"/>
        </w:rPr>
        <w:t xml:space="preserve"> Directive 2007/60/EC of the European Parliament and of the Council of 23 October 2007 on the assessment and management of flood risks, available at </w:t>
      </w:r>
      <w:hyperlink r:id="rId4" w:history="1">
        <w:r w:rsidRPr="00574B56">
          <w:rPr>
            <w:rFonts w:ascii="Calibri" w:hAnsi="Calibri" w:cstheme="minorHAnsi"/>
            <w:color w:val="000000" w:themeColor="text1"/>
            <w:sz w:val="20"/>
            <w:szCs w:val="20"/>
          </w:rPr>
          <w:t>http://www.eu.me/en/library/category/217-water-quality?download=1163:floods-directive</w:t>
        </w:r>
      </w:hyperlink>
      <w:r w:rsidRPr="00574B56">
        <w:rPr>
          <w:rFonts w:ascii="Calibri" w:hAnsi="Calibri" w:cstheme="minorHAnsi"/>
          <w:color w:val="000000" w:themeColor="text1"/>
          <w:sz w:val="20"/>
          <w:szCs w:val="20"/>
        </w:rPr>
        <w:t>.</w:t>
      </w:r>
    </w:p>
  </w:footnote>
  <w:footnote w:id="87">
    <w:p w:rsidR="005333C3" w:rsidRPr="00574B56" w:rsidRDefault="005333C3" w:rsidP="005333C3">
      <w:pPr>
        <w:pStyle w:val="Funotentex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Improving the System is one of Montenegro’s development priorities; however no fixed budget is allocated and progress is highly dependent on external funding. A major stride was the implementation of the large-scale fire detection system FIREWATCH by the DES in collaboration with German partners. Considerable progress towards establishing real-time data exchange for hydro-meteorological, seismic and fire hazards at national and cross-border level was made with help of WMO following catastrophes such as the earthquakes and floods at the end of the last decade. Currently, the DES is working to expand early warning systems and data exchange to a broader ra</w:t>
      </w:r>
      <w:r>
        <w:rPr>
          <w:rFonts w:ascii="Calibri" w:hAnsi="Calibri" w:cstheme="minorHAnsi"/>
          <w:color w:val="000000" w:themeColor="text1"/>
        </w:rPr>
        <w:t xml:space="preserve">nge of natural hazards </w:t>
      </w:r>
      <w:r w:rsidRPr="00574B56">
        <w:rPr>
          <w:rFonts w:ascii="Calibri" w:hAnsi="Calibri" w:cstheme="minorHAnsi"/>
          <w:color w:val="000000" w:themeColor="text1"/>
        </w:rPr>
        <w:t>(EU-UNDP, 2011)</w:t>
      </w:r>
      <w:r>
        <w:rPr>
          <w:rFonts w:ascii="Calibri" w:hAnsi="Calibri" w:cstheme="minorHAnsi"/>
          <w:color w:val="000000" w:themeColor="text1"/>
        </w:rPr>
        <w:t>.</w:t>
      </w:r>
    </w:p>
  </w:footnote>
  <w:footnote w:id="88">
    <w:p w:rsidR="005333C3" w:rsidRPr="00BD4CF3" w:rsidRDefault="005333C3" w:rsidP="005333C3">
      <w:pPr>
        <w:pStyle w:val="Verzeichnis1"/>
        <w:rPr>
          <w:lang w:val="es-ES_tradnl"/>
        </w:rPr>
      </w:pPr>
      <w:r w:rsidRPr="00574B56">
        <w:rPr>
          <w:rStyle w:val="Funotenzeichen"/>
          <w:rFonts w:ascii="Calibri" w:hAnsi="Calibri"/>
          <w:color w:val="000000" w:themeColor="text1"/>
          <w:sz w:val="20"/>
          <w:szCs w:val="20"/>
        </w:rPr>
        <w:footnoteRef/>
      </w:r>
      <w:r w:rsidRPr="00BD4CF3">
        <w:rPr>
          <w:lang w:val="es-ES_tradnl"/>
        </w:rPr>
        <w:t xml:space="preserve"> </w:t>
      </w:r>
      <w:r w:rsidRPr="00574B56">
        <w:rPr>
          <w:lang w:val="it-IT"/>
        </w:rPr>
        <w:t>Pravilnik o Unutrašnjoj Organizaciji i Sistematizaciji Ministarstva Unutrašnjih Poslova, Art. 3.3.2.</w:t>
      </w:r>
    </w:p>
  </w:footnote>
  <w:footnote w:id="89">
    <w:p w:rsidR="005333C3" w:rsidRPr="00574B56" w:rsidRDefault="005333C3" w:rsidP="005333C3">
      <w:pPr>
        <w:jc w:val="left"/>
        <w:rPr>
          <w:rFonts w:ascii="Calibri" w:hAnsi="Calibri"/>
          <w:color w:val="000000" w:themeColor="text1"/>
          <w:sz w:val="20"/>
          <w:szCs w:val="20"/>
          <w:lang w:val="en-US"/>
        </w:rPr>
      </w:pPr>
      <w:r w:rsidRPr="00574B56">
        <w:rPr>
          <w:rStyle w:val="Funotenzeichen"/>
          <w:rFonts w:ascii="Calibri" w:hAnsi="Calibri"/>
          <w:color w:val="000000" w:themeColor="text1"/>
          <w:sz w:val="20"/>
          <w:szCs w:val="20"/>
        </w:rPr>
        <w:footnoteRef/>
      </w:r>
      <w:r w:rsidRPr="00574B56">
        <w:rPr>
          <w:rFonts w:ascii="Calibri" w:hAnsi="Calibri"/>
          <w:color w:val="000000" w:themeColor="text1"/>
          <w:sz w:val="20"/>
          <w:szCs w:val="20"/>
        </w:rPr>
        <w:t xml:space="preserve"> </w:t>
      </w:r>
      <w:r w:rsidRPr="00574B56">
        <w:rPr>
          <w:rFonts w:ascii="Calibri" w:hAnsi="Calibri"/>
          <w:color w:val="000000" w:themeColor="text1"/>
          <w:sz w:val="20"/>
          <w:szCs w:val="20"/>
          <w:lang w:val="en-US"/>
        </w:rPr>
        <w:t xml:space="preserve">EU, </w:t>
      </w:r>
      <w:r w:rsidRPr="00574B56">
        <w:rPr>
          <w:rFonts w:ascii="Calibri" w:hAnsi="Calibri" w:cs="Arial"/>
          <w:bCs/>
          <w:i/>
          <w:color w:val="000000" w:themeColor="text1"/>
          <w:sz w:val="20"/>
          <w:szCs w:val="20"/>
        </w:rPr>
        <w:t xml:space="preserve">IPA Beneficiary Country Needs Assessment </w:t>
      </w:r>
      <w:r w:rsidRPr="00574B56">
        <w:rPr>
          <w:rFonts w:ascii="Calibri" w:hAnsi="Calibri" w:cstheme="minorHAnsi"/>
          <w:i/>
          <w:color w:val="000000" w:themeColor="text1"/>
          <w:sz w:val="20"/>
          <w:szCs w:val="20"/>
        </w:rPr>
        <w:t xml:space="preserve">Montenegro, </w:t>
      </w:r>
      <w:r w:rsidRPr="00574B56">
        <w:rPr>
          <w:rFonts w:ascii="Calibri" w:hAnsi="Calibri" w:cstheme="minorHAnsi"/>
          <w:color w:val="000000" w:themeColor="text1"/>
          <w:sz w:val="20"/>
          <w:szCs w:val="20"/>
        </w:rPr>
        <w:t>p. 21.</w:t>
      </w:r>
    </w:p>
  </w:footnote>
  <w:footnote w:id="90">
    <w:p w:rsidR="005333C3" w:rsidRPr="00574B56" w:rsidRDefault="005333C3" w:rsidP="005333C3">
      <w:pPr>
        <w:pStyle w:val="Funotentex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Report of Montenegro Ministry of Internal Affairs, Report of Montenegro to the United Nations’ World Conference on Disasters Reduction (WCDR, Kobe-Hyogo, Japan, 2005)</w:t>
      </w:r>
      <w:r>
        <w:rPr>
          <w:rFonts w:ascii="Calibri" w:hAnsi="Calibri" w:cstheme="minorHAnsi"/>
          <w:color w:val="000000" w:themeColor="text1"/>
        </w:rPr>
        <w:t>.</w:t>
      </w:r>
    </w:p>
  </w:footnote>
  <w:footnote w:id="91">
    <w:p w:rsidR="005333C3" w:rsidRPr="00574B56" w:rsidRDefault="005333C3" w:rsidP="005333C3">
      <w:pPr>
        <w:pStyle w:val="Funotentext"/>
        <w:rPr>
          <w:rFonts w:ascii="Calibri" w:hAnsi="Calibri" w:cstheme="minorHAnsi"/>
          <w:color w:val="000000" w:themeColor="text1"/>
        </w:rPr>
      </w:pPr>
      <w:r w:rsidRPr="00574B56">
        <w:rPr>
          <w:rStyle w:val="Funotenzeichen"/>
          <w:rFonts w:ascii="Calibri" w:hAnsi="Calibri" w:cstheme="minorHAnsi"/>
          <w:color w:val="000000" w:themeColor="text1"/>
        </w:rPr>
        <w:footnoteRef/>
      </w:r>
      <w:r>
        <w:rPr>
          <w:rFonts w:ascii="Calibri" w:eastAsia="SimSun" w:hAnsi="Calibri" w:cstheme="minorHAnsi"/>
          <w:color w:val="000000" w:themeColor="text1"/>
        </w:rPr>
        <w:t xml:space="preserve"> </w:t>
      </w:r>
      <w:r w:rsidRPr="00574B56">
        <w:rPr>
          <w:rFonts w:ascii="Calibri" w:eastAsia="SimSun" w:hAnsi="Calibri" w:cstheme="minorHAnsi"/>
          <w:color w:val="000000" w:themeColor="text1"/>
        </w:rPr>
        <w:t>www.euromedcp.eu/en/countries/montenegro/724-awareness-campaign-under-the-slogan-starts-in-montenegro.html</w:t>
      </w:r>
      <w:r>
        <w:rPr>
          <w:rFonts w:ascii="Calibri" w:eastAsia="SimSun" w:hAnsi="Calibri" w:cstheme="minorHAnsi"/>
          <w:color w:val="000000" w:themeColor="text1"/>
        </w:rPr>
        <w:t>.</w:t>
      </w:r>
    </w:p>
  </w:footnote>
  <w:footnote w:id="92">
    <w:p w:rsidR="005333C3" w:rsidRPr="00574B56" w:rsidRDefault="005333C3" w:rsidP="005333C3">
      <w:pPr>
        <w:pStyle w:val="Funotentex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Report of Montenegro Ministry of Internal Affairs, Report of Montenegro to the United Nations’ World Conference on Disasters Reduction (WCDR, Kobe-Hyogo, Japan, 2005)</w:t>
      </w:r>
      <w:r>
        <w:rPr>
          <w:rFonts w:ascii="Calibri" w:hAnsi="Calibri" w:cstheme="minorHAnsi"/>
          <w:color w:val="000000" w:themeColor="text1"/>
        </w:rPr>
        <w:t>.</w:t>
      </w:r>
    </w:p>
  </w:footnote>
  <w:footnote w:id="93">
    <w:p w:rsidR="005333C3" w:rsidRPr="00574B56" w:rsidRDefault="005333C3" w:rsidP="005333C3">
      <w:pPr>
        <w:pStyle w:val="Funotentex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Downloaded from: http://www.ujn.gov.me/en/novi-zakon-o-javnim-nabavkama-crne-gore/</w:t>
      </w:r>
      <w:r>
        <w:rPr>
          <w:rFonts w:ascii="Calibri" w:hAnsi="Calibri" w:cstheme="minorHAnsi"/>
          <w:color w:val="000000" w:themeColor="text1"/>
        </w:rPr>
        <w:t>.</w:t>
      </w:r>
    </w:p>
  </w:footnote>
  <w:footnote w:id="94">
    <w:p w:rsidR="005333C3" w:rsidRPr="00574B56" w:rsidRDefault="005333C3" w:rsidP="005333C3">
      <w:pPr>
        <w:pStyle w:val="Funotentext"/>
        <w:jc w:val="left"/>
        <w:rPr>
          <w:rFonts w:ascii="Calibri" w:hAnsi="Calibri" w:cstheme="minorHAnsi"/>
          <w:color w:val="000000" w:themeColor="text1"/>
        </w:rPr>
      </w:pPr>
      <w:r w:rsidRPr="00574B56">
        <w:rPr>
          <w:rStyle w:val="Funotenzeichen"/>
          <w:rFonts w:ascii="Calibri" w:hAnsi="Calibri" w:cstheme="minorHAnsi"/>
          <w:color w:val="000000" w:themeColor="text1"/>
        </w:rPr>
        <w:footnoteRef/>
      </w:r>
      <w:r w:rsidRPr="00574B56">
        <w:rPr>
          <w:rFonts w:ascii="Calibri" w:hAnsi="Calibri" w:cstheme="minorHAnsi"/>
          <w:color w:val="000000" w:themeColor="text1"/>
        </w:rPr>
        <w:t xml:space="preserve"> From the web site of the Public Procurement Administration of Montenegro http://www.ujn.gov.me/en/nadleznosti/</w:t>
      </w:r>
      <w:r>
        <w:rPr>
          <w:rFonts w:ascii="Calibri" w:hAnsi="Calibri" w:cstheme="minorHAnsi"/>
          <w:color w:val="000000" w:themeColor="text1"/>
        </w:rPr>
        <w:t>.</w:t>
      </w:r>
    </w:p>
  </w:footnote>
  <w:footnote w:id="95">
    <w:p w:rsidR="005333C3" w:rsidRPr="00BD4CF3" w:rsidRDefault="005333C3" w:rsidP="005333C3">
      <w:pPr>
        <w:pStyle w:val="Funotentext"/>
        <w:rPr>
          <w:rFonts w:ascii="Calibri" w:hAnsi="Calibri"/>
          <w:color w:val="000000" w:themeColor="text1"/>
          <w:lang w:val="fr-FR"/>
        </w:rPr>
      </w:pPr>
      <w:r w:rsidRPr="00574B56">
        <w:rPr>
          <w:rStyle w:val="Funotenzeichen"/>
          <w:rFonts w:ascii="Calibri" w:hAnsi="Calibri"/>
          <w:color w:val="000000" w:themeColor="text1"/>
        </w:rPr>
        <w:footnoteRef/>
      </w:r>
      <w:r w:rsidRPr="00BD4CF3">
        <w:rPr>
          <w:rFonts w:ascii="Calibri" w:hAnsi="Calibri"/>
          <w:color w:val="000000" w:themeColor="text1"/>
          <w:lang w:val="fr-FR"/>
        </w:rPr>
        <w:t xml:space="preserve"> Source: http://www.ujn.gov.me/en/elektronski-registar-licenci/.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3C3" w:rsidRPr="00802751" w:rsidRDefault="005333C3" w:rsidP="00E20AF0">
    <w:pPr>
      <w:pStyle w:val="KeinLeerraum"/>
      <w:tabs>
        <w:tab w:val="left" w:pos="8265"/>
      </w:tabs>
      <w:rPr>
        <w:smallCaps/>
        <w:lang w:val="en-GB"/>
      </w:rPr>
    </w:pPr>
    <w:r>
      <w:rPr>
        <w:noProof/>
        <w:lang w:val="es-ES" w:eastAsia="es-ES"/>
      </w:rPr>
      <w:drawing>
        <wp:anchor distT="0" distB="0" distL="114300" distR="114300" simplePos="0" relativeHeight="251659264" behindDoc="0" locked="0" layoutInCell="1" allowOverlap="1" wp14:anchorId="6DE949E4" wp14:editId="29C4AE02">
          <wp:simplePos x="0" y="0"/>
          <wp:positionH relativeFrom="column">
            <wp:posOffset>4366895</wp:posOffset>
          </wp:positionH>
          <wp:positionV relativeFrom="paragraph">
            <wp:posOffset>-170180</wp:posOffset>
          </wp:positionV>
          <wp:extent cx="1454150" cy="426720"/>
          <wp:effectExtent l="0" t="0" r="0" b="0"/>
          <wp:wrapSquare wrapText="bothSides"/>
          <wp:docPr id="676046" name="Grafik 67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1454150" cy="426720"/>
                  </a:xfrm>
                  <a:prstGeom prst="rect">
                    <a:avLst/>
                  </a:prstGeom>
                </pic:spPr>
              </pic:pic>
            </a:graphicData>
          </a:graphic>
          <wp14:sizeRelH relativeFrom="page">
            <wp14:pctWidth>0</wp14:pctWidth>
          </wp14:sizeRelH>
          <wp14:sizeRelV relativeFrom="page">
            <wp14:pctHeight>0</wp14:pctHeight>
          </wp14:sizeRelV>
        </wp:anchor>
      </w:drawing>
    </w:r>
    <w:r>
      <w:rPr>
        <w:smallCaps/>
        <w:lang w:val="en-GB"/>
      </w:rPr>
      <w:t>Country Study: Montenegro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676A73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lvl w:ilvl="0">
      <w:start w:val="1"/>
      <w:numFmt w:val="bullet"/>
      <w:pStyle w:val="Heading10"/>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A"/>
    <w:multiLevelType w:val="multilevel"/>
    <w:tmpl w:val="0000000A"/>
    <w:name w:val="WW8Num10"/>
    <w:lvl w:ilvl="0">
      <w:start w:val="1"/>
      <w:numFmt w:val="bullet"/>
      <w:lvlText w:val=""/>
      <w:lvlJc w:val="left"/>
      <w:pPr>
        <w:tabs>
          <w:tab w:val="num" w:pos="1080"/>
        </w:tabs>
        <w:ind w:left="1080" w:hanging="360"/>
      </w:pPr>
      <w:rPr>
        <w:rFonts w:ascii="Symbol" w:hAnsi="Symbol" w:cs="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7087F55"/>
    <w:multiLevelType w:val="hybridMultilevel"/>
    <w:tmpl w:val="72269618"/>
    <w:lvl w:ilvl="0" w:tplc="0402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09621D35"/>
    <w:multiLevelType w:val="hybridMultilevel"/>
    <w:tmpl w:val="716C9DC2"/>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5B3102"/>
    <w:multiLevelType w:val="hybridMultilevel"/>
    <w:tmpl w:val="9A5EB8CE"/>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780F69"/>
    <w:multiLevelType w:val="hybridMultilevel"/>
    <w:tmpl w:val="E89430BA"/>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2F61F39"/>
    <w:multiLevelType w:val="hybridMultilevel"/>
    <w:tmpl w:val="F30CC5A8"/>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6C10D5"/>
    <w:multiLevelType w:val="hybridMultilevel"/>
    <w:tmpl w:val="C1A0AD66"/>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F309E1"/>
    <w:multiLevelType w:val="hybridMultilevel"/>
    <w:tmpl w:val="790071FC"/>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000329"/>
    <w:multiLevelType w:val="multilevel"/>
    <w:tmpl w:val="12AA85EE"/>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128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9" w15:restartNumberingAfterBreak="0">
    <w:nsid w:val="21C538BD"/>
    <w:multiLevelType w:val="hybridMultilevel"/>
    <w:tmpl w:val="CCD6E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FC1878"/>
    <w:multiLevelType w:val="hybridMultilevel"/>
    <w:tmpl w:val="F196C9F0"/>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7F09C5"/>
    <w:multiLevelType w:val="hybridMultilevel"/>
    <w:tmpl w:val="8D58E67C"/>
    <w:lvl w:ilvl="0" w:tplc="0409000F">
      <w:start w:val="1"/>
      <w:numFmt w:val="decimal"/>
      <w:lvlText w:val="%1."/>
      <w:lvlJc w:val="left"/>
      <w:pPr>
        <w:ind w:left="1429" w:hanging="360"/>
      </w:pPr>
    </w:lvl>
    <w:lvl w:ilvl="1" w:tplc="12DA8ABE">
      <w:start w:val="1"/>
      <w:numFmt w:val="decimal"/>
      <w:lvlText w:val="%2)"/>
      <w:lvlJc w:val="left"/>
      <w:pPr>
        <w:ind w:left="2149" w:hanging="360"/>
      </w:pPr>
      <w:rPr>
        <w:rFont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15:restartNumberingAfterBreak="0">
    <w:nsid w:val="3BEF7942"/>
    <w:multiLevelType w:val="hybridMultilevel"/>
    <w:tmpl w:val="3878D758"/>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F443FE"/>
    <w:multiLevelType w:val="hybridMultilevel"/>
    <w:tmpl w:val="C41AAF0C"/>
    <w:lvl w:ilvl="0" w:tplc="D1CAF3A2">
      <w:start w:val="1"/>
      <w:numFmt w:val="decimal"/>
      <w:pStyle w:val="Enumm"/>
      <w:lvlText w:val="%1."/>
      <w:lvlJc w:val="left"/>
      <w:pPr>
        <w:ind w:left="360" w:hanging="360"/>
      </w:pPr>
      <w:rPr>
        <w:rFonts w:hint="default"/>
        <w:color w:val="000000" w:themeColor="text1"/>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4" w15:restartNumberingAfterBreak="0">
    <w:nsid w:val="3CFE1A1A"/>
    <w:multiLevelType w:val="hybridMultilevel"/>
    <w:tmpl w:val="13EA7C6E"/>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0C0B09"/>
    <w:multiLevelType w:val="hybridMultilevel"/>
    <w:tmpl w:val="19E003BE"/>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300218"/>
    <w:multiLevelType w:val="hybridMultilevel"/>
    <w:tmpl w:val="002011D4"/>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3044C4"/>
    <w:multiLevelType w:val="hybridMultilevel"/>
    <w:tmpl w:val="BE4A9600"/>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5DF47E6"/>
    <w:multiLevelType w:val="hybridMultilevel"/>
    <w:tmpl w:val="1DDE43FC"/>
    <w:lvl w:ilvl="0" w:tplc="5C2A15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4A7C97"/>
    <w:multiLevelType w:val="hybridMultilevel"/>
    <w:tmpl w:val="09D8F2DA"/>
    <w:lvl w:ilvl="0" w:tplc="73A031EA">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E1F44B1"/>
    <w:multiLevelType w:val="hybridMultilevel"/>
    <w:tmpl w:val="20804578"/>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410E76"/>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2" w15:restartNumberingAfterBreak="0">
    <w:nsid w:val="5BF9243F"/>
    <w:multiLevelType w:val="hybridMultilevel"/>
    <w:tmpl w:val="A710C52A"/>
    <w:lvl w:ilvl="0" w:tplc="491C08EC">
      <w:start w:val="1"/>
      <w:numFmt w:val="bullet"/>
      <w:pStyle w:val="BulletedList"/>
      <w:lvlText w:val=""/>
      <w:lvlJc w:val="left"/>
      <w:pPr>
        <w:ind w:left="720" w:hanging="360"/>
      </w:pPr>
      <w:rPr>
        <w:rFonts w:ascii="Symbol" w:hAnsi="Symbol"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2B34F7"/>
    <w:multiLevelType w:val="hybridMultilevel"/>
    <w:tmpl w:val="25EC5340"/>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C5438E"/>
    <w:multiLevelType w:val="hybridMultilevel"/>
    <w:tmpl w:val="E2CAFE50"/>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CD784C"/>
    <w:multiLevelType w:val="hybridMultilevel"/>
    <w:tmpl w:val="B83A0DCC"/>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C16991"/>
    <w:multiLevelType w:val="hybridMultilevel"/>
    <w:tmpl w:val="3AFAEFB6"/>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7F436FD"/>
    <w:multiLevelType w:val="hybridMultilevel"/>
    <w:tmpl w:val="7A104E22"/>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EF152D"/>
    <w:multiLevelType w:val="hybridMultilevel"/>
    <w:tmpl w:val="4300BC48"/>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5305F7"/>
    <w:multiLevelType w:val="hybridMultilevel"/>
    <w:tmpl w:val="0D607B12"/>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E00AF3"/>
    <w:multiLevelType w:val="hybridMultilevel"/>
    <w:tmpl w:val="5E2A08C0"/>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CBF78D2"/>
    <w:multiLevelType w:val="hybridMultilevel"/>
    <w:tmpl w:val="D312D6C6"/>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42"/>
  </w:num>
  <w:num w:numId="3">
    <w:abstractNumId w:val="33"/>
  </w:num>
  <w:num w:numId="4">
    <w:abstractNumId w:val="0"/>
  </w:num>
  <w:num w:numId="5">
    <w:abstractNumId w:val="1"/>
  </w:num>
  <w:num w:numId="6">
    <w:abstractNumId w:val="39"/>
  </w:num>
  <w:num w:numId="7">
    <w:abstractNumId w:val="31"/>
  </w:num>
  <w:num w:numId="8">
    <w:abstractNumId w:val="29"/>
  </w:num>
  <w:num w:numId="9">
    <w:abstractNumId w:val="41"/>
  </w:num>
  <w:num w:numId="10">
    <w:abstractNumId w:val="38"/>
  </w:num>
  <w:num w:numId="11">
    <w:abstractNumId w:val="47"/>
  </w:num>
  <w:num w:numId="12">
    <w:abstractNumId w:val="21"/>
  </w:num>
  <w:num w:numId="13">
    <w:abstractNumId w:val="48"/>
  </w:num>
  <w:num w:numId="14">
    <w:abstractNumId w:val="22"/>
  </w:num>
  <w:num w:numId="15">
    <w:abstractNumId w:val="46"/>
  </w:num>
  <w:num w:numId="16">
    <w:abstractNumId w:val="37"/>
  </w:num>
  <w:num w:numId="17">
    <w:abstractNumId w:val="26"/>
  </w:num>
  <w:num w:numId="18">
    <w:abstractNumId w:val="43"/>
  </w:num>
  <w:num w:numId="19">
    <w:abstractNumId w:val="27"/>
  </w:num>
  <w:num w:numId="20">
    <w:abstractNumId w:val="24"/>
  </w:num>
  <w:num w:numId="21">
    <w:abstractNumId w:val="23"/>
  </w:num>
  <w:num w:numId="22">
    <w:abstractNumId w:val="40"/>
  </w:num>
  <w:num w:numId="23">
    <w:abstractNumId w:val="25"/>
  </w:num>
  <w:num w:numId="24">
    <w:abstractNumId w:val="30"/>
  </w:num>
  <w:num w:numId="25">
    <w:abstractNumId w:val="51"/>
  </w:num>
  <w:num w:numId="26">
    <w:abstractNumId w:val="35"/>
  </w:num>
  <w:num w:numId="27">
    <w:abstractNumId w:val="34"/>
  </w:num>
  <w:num w:numId="28">
    <w:abstractNumId w:val="36"/>
  </w:num>
  <w:num w:numId="29">
    <w:abstractNumId w:val="32"/>
  </w:num>
  <w:num w:numId="30">
    <w:abstractNumId w:val="49"/>
  </w:num>
  <w:num w:numId="31">
    <w:abstractNumId w:val="44"/>
  </w:num>
  <w:num w:numId="32">
    <w:abstractNumId w:val="45"/>
  </w:num>
  <w:num w:numId="33">
    <w:abstractNumId w:val="50"/>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3C3"/>
    <w:rsid w:val="00246AC9"/>
    <w:rsid w:val="005333C3"/>
    <w:rsid w:val="00AD6C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818ADB-CC32-40B4-9044-D7868293B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39" w:unhideWhenUsed="1" w:qFormat="1"/>
    <w:lsdException w:name="heading 7" w:semiHidden="1" w:uiPriority="39" w:unhideWhenUsed="1" w:qFormat="1"/>
    <w:lsdException w:name="heading 8" w:semiHidden="1" w:uiPriority="39" w:unhideWhenUsed="1" w:qFormat="1"/>
    <w:lsdException w:name="heading 9" w:semiHidden="1" w:uiPriority="3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333C3"/>
    <w:pPr>
      <w:spacing w:before="60" w:after="60" w:line="276" w:lineRule="auto"/>
      <w:jc w:val="both"/>
    </w:pPr>
    <w:rPr>
      <w:lang w:val="en-GB"/>
    </w:rPr>
  </w:style>
  <w:style w:type="paragraph" w:styleId="berschrift1">
    <w:name w:val="heading 1"/>
    <w:basedOn w:val="Standard"/>
    <w:next w:val="Standard"/>
    <w:link w:val="berschrift1Zchn"/>
    <w:uiPriority w:val="9"/>
    <w:qFormat/>
    <w:rsid w:val="005333C3"/>
    <w:pPr>
      <w:keepNext/>
      <w:keepLines/>
      <w:pageBreakBefore/>
      <w:numPr>
        <w:numId w:val="1"/>
      </w:numPr>
      <w:pBdr>
        <w:bottom w:val="single" w:sz="4" w:space="1" w:color="5C2A59"/>
      </w:pBdr>
      <w:shd w:val="clear" w:color="auto" w:fill="FAF5E6"/>
      <w:spacing w:before="480" w:after="100" w:afterAutospacing="1"/>
      <w:outlineLvl w:val="0"/>
    </w:pPr>
    <w:rPr>
      <w:rFonts w:ascii="Century Gothic" w:eastAsiaTheme="majorEastAsia" w:hAnsi="Century Gothic" w:cstheme="majorBidi"/>
      <w:bCs/>
      <w:color w:val="5C2A59"/>
      <w:sz w:val="40"/>
      <w:szCs w:val="28"/>
      <w:lang w:val="en-US"/>
    </w:rPr>
  </w:style>
  <w:style w:type="paragraph" w:styleId="berschrift2">
    <w:name w:val="heading 2"/>
    <w:basedOn w:val="Standard"/>
    <w:next w:val="Standard"/>
    <w:link w:val="berschrift2Zchn"/>
    <w:uiPriority w:val="9"/>
    <w:unhideWhenUsed/>
    <w:qFormat/>
    <w:rsid w:val="005333C3"/>
    <w:pPr>
      <w:keepNext/>
      <w:keepLines/>
      <w:numPr>
        <w:ilvl w:val="1"/>
        <w:numId w:val="1"/>
      </w:numPr>
      <w:pBdr>
        <w:bottom w:val="double" w:sz="6" w:space="1" w:color="5C2A59"/>
      </w:pBdr>
      <w:tabs>
        <w:tab w:val="left" w:pos="851"/>
      </w:tabs>
      <w:spacing w:before="200" w:after="100" w:afterAutospacing="1"/>
      <w:ind w:left="1145" w:hanging="578"/>
      <w:outlineLvl w:val="1"/>
    </w:pPr>
    <w:rPr>
      <w:rFonts w:eastAsiaTheme="majorEastAsia" w:cstheme="majorBidi"/>
      <w:bCs/>
      <w:color w:val="5C2A59"/>
      <w:sz w:val="28"/>
      <w:szCs w:val="26"/>
      <w:lang w:val="en-US"/>
    </w:rPr>
  </w:style>
  <w:style w:type="paragraph" w:styleId="berschrift3">
    <w:name w:val="heading 3"/>
    <w:basedOn w:val="berschrift2"/>
    <w:next w:val="Standard"/>
    <w:link w:val="berschrift3Zchn"/>
    <w:uiPriority w:val="9"/>
    <w:unhideWhenUsed/>
    <w:qFormat/>
    <w:rsid w:val="005333C3"/>
    <w:pPr>
      <w:numPr>
        <w:ilvl w:val="2"/>
      </w:numPr>
      <w:pBdr>
        <w:bottom w:val="none" w:sz="0" w:space="0" w:color="auto"/>
      </w:pBdr>
      <w:ind w:left="1287"/>
      <w:outlineLvl w:val="2"/>
    </w:pPr>
    <w:rPr>
      <w:bCs w:val="0"/>
      <w:sz w:val="24"/>
    </w:rPr>
  </w:style>
  <w:style w:type="paragraph" w:styleId="berschrift4">
    <w:name w:val="heading 4"/>
    <w:basedOn w:val="berschrift3"/>
    <w:next w:val="Standard"/>
    <w:link w:val="berschrift4Zchn"/>
    <w:uiPriority w:val="9"/>
    <w:unhideWhenUsed/>
    <w:qFormat/>
    <w:rsid w:val="005333C3"/>
    <w:pPr>
      <w:numPr>
        <w:ilvl w:val="3"/>
      </w:numPr>
      <w:ind w:left="1429" w:hanging="862"/>
      <w:outlineLvl w:val="3"/>
    </w:pPr>
    <w:rPr>
      <w:bCs/>
      <w:iCs/>
      <w:sz w:val="20"/>
    </w:rPr>
  </w:style>
  <w:style w:type="paragraph" w:styleId="berschrift5">
    <w:name w:val="heading 5"/>
    <w:basedOn w:val="Standard"/>
    <w:next w:val="Standard"/>
    <w:link w:val="berschrift5Zchn"/>
    <w:uiPriority w:val="9"/>
    <w:unhideWhenUsed/>
    <w:rsid w:val="005333C3"/>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berschrift6">
    <w:name w:val="heading 6"/>
    <w:basedOn w:val="Standard"/>
    <w:next w:val="Standard"/>
    <w:link w:val="berschrift6Zchn"/>
    <w:uiPriority w:val="39"/>
    <w:unhideWhenUsed/>
    <w:qFormat/>
    <w:rsid w:val="005333C3"/>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berschrift7">
    <w:name w:val="heading 7"/>
    <w:basedOn w:val="Standard"/>
    <w:next w:val="Standard"/>
    <w:link w:val="berschrift7Zchn"/>
    <w:uiPriority w:val="39"/>
    <w:unhideWhenUsed/>
    <w:qFormat/>
    <w:rsid w:val="005333C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39"/>
    <w:unhideWhenUsed/>
    <w:qFormat/>
    <w:rsid w:val="005333C3"/>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39"/>
    <w:unhideWhenUsed/>
    <w:qFormat/>
    <w:rsid w:val="005333C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333C3"/>
    <w:rPr>
      <w:rFonts w:ascii="Century Gothic" w:eastAsiaTheme="majorEastAsia" w:hAnsi="Century Gothic" w:cstheme="majorBidi"/>
      <w:bCs/>
      <w:color w:val="5C2A59"/>
      <w:sz w:val="40"/>
      <w:szCs w:val="28"/>
      <w:shd w:val="clear" w:color="auto" w:fill="FAF5E6"/>
      <w:lang w:val="en-US"/>
    </w:rPr>
  </w:style>
  <w:style w:type="character" w:customStyle="1" w:styleId="berschrift2Zchn">
    <w:name w:val="Überschrift 2 Zchn"/>
    <w:basedOn w:val="Absatz-Standardschriftart"/>
    <w:link w:val="berschrift2"/>
    <w:uiPriority w:val="9"/>
    <w:rsid w:val="005333C3"/>
    <w:rPr>
      <w:rFonts w:eastAsiaTheme="majorEastAsia" w:cstheme="majorBidi"/>
      <w:bCs/>
      <w:color w:val="5C2A59"/>
      <w:sz w:val="28"/>
      <w:szCs w:val="26"/>
      <w:lang w:val="en-US"/>
    </w:rPr>
  </w:style>
  <w:style w:type="character" w:customStyle="1" w:styleId="berschrift3Zchn">
    <w:name w:val="Überschrift 3 Zchn"/>
    <w:basedOn w:val="Absatz-Standardschriftart"/>
    <w:link w:val="berschrift3"/>
    <w:uiPriority w:val="9"/>
    <w:rsid w:val="005333C3"/>
    <w:rPr>
      <w:rFonts w:eastAsiaTheme="majorEastAsia" w:cstheme="majorBidi"/>
      <w:color w:val="5C2A59"/>
      <w:sz w:val="24"/>
      <w:szCs w:val="26"/>
      <w:lang w:val="en-US"/>
    </w:rPr>
  </w:style>
  <w:style w:type="character" w:customStyle="1" w:styleId="berschrift4Zchn">
    <w:name w:val="Überschrift 4 Zchn"/>
    <w:basedOn w:val="Absatz-Standardschriftart"/>
    <w:link w:val="berschrift4"/>
    <w:uiPriority w:val="9"/>
    <w:rsid w:val="005333C3"/>
    <w:rPr>
      <w:rFonts w:eastAsiaTheme="majorEastAsia" w:cstheme="majorBidi"/>
      <w:bCs/>
      <w:iCs/>
      <w:color w:val="5C2A59"/>
      <w:sz w:val="20"/>
      <w:szCs w:val="26"/>
      <w:lang w:val="en-US"/>
    </w:rPr>
  </w:style>
  <w:style w:type="character" w:customStyle="1" w:styleId="berschrift5Zchn">
    <w:name w:val="Überschrift 5 Zchn"/>
    <w:basedOn w:val="Absatz-Standardschriftart"/>
    <w:link w:val="berschrift5"/>
    <w:uiPriority w:val="9"/>
    <w:rsid w:val="005333C3"/>
    <w:rPr>
      <w:rFonts w:asciiTheme="majorHAnsi" w:eastAsiaTheme="majorEastAsia" w:hAnsiTheme="majorHAnsi" w:cstheme="majorBidi"/>
      <w:color w:val="1F3763" w:themeColor="accent1" w:themeShade="7F"/>
      <w:lang w:val="en-GB"/>
    </w:rPr>
  </w:style>
  <w:style w:type="character" w:customStyle="1" w:styleId="berschrift6Zchn">
    <w:name w:val="Überschrift 6 Zchn"/>
    <w:basedOn w:val="Absatz-Standardschriftart"/>
    <w:link w:val="berschrift6"/>
    <w:uiPriority w:val="39"/>
    <w:rsid w:val="005333C3"/>
    <w:rPr>
      <w:rFonts w:asciiTheme="majorHAnsi" w:eastAsiaTheme="majorEastAsia" w:hAnsiTheme="majorHAnsi" w:cstheme="majorBidi"/>
      <w:i/>
      <w:iCs/>
      <w:color w:val="1F3763" w:themeColor="accent1" w:themeShade="7F"/>
      <w:lang w:val="en-GB"/>
    </w:rPr>
  </w:style>
  <w:style w:type="character" w:customStyle="1" w:styleId="berschrift7Zchn">
    <w:name w:val="Überschrift 7 Zchn"/>
    <w:basedOn w:val="Absatz-Standardschriftart"/>
    <w:link w:val="berschrift7"/>
    <w:uiPriority w:val="39"/>
    <w:rsid w:val="005333C3"/>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39"/>
    <w:rsid w:val="005333C3"/>
    <w:rPr>
      <w:rFonts w:asciiTheme="majorHAnsi" w:eastAsiaTheme="majorEastAsia" w:hAnsiTheme="majorHAnsi" w:cstheme="majorBidi"/>
      <w:color w:val="404040" w:themeColor="text1" w:themeTint="BF"/>
      <w:szCs w:val="20"/>
      <w:lang w:val="en-GB"/>
    </w:rPr>
  </w:style>
  <w:style w:type="character" w:customStyle="1" w:styleId="berschrift9Zchn">
    <w:name w:val="Überschrift 9 Zchn"/>
    <w:basedOn w:val="Absatz-Standardschriftart"/>
    <w:link w:val="berschrift9"/>
    <w:uiPriority w:val="39"/>
    <w:rsid w:val="005333C3"/>
    <w:rPr>
      <w:rFonts w:asciiTheme="majorHAnsi" w:eastAsiaTheme="majorEastAsia" w:hAnsiTheme="majorHAnsi" w:cstheme="majorBidi"/>
      <w:i/>
      <w:iCs/>
      <w:color w:val="404040" w:themeColor="text1" w:themeTint="BF"/>
      <w:szCs w:val="20"/>
      <w:lang w:val="en-GB"/>
    </w:rPr>
  </w:style>
  <w:style w:type="paragraph" w:styleId="KeinLeerraum">
    <w:name w:val="No Spacing"/>
    <w:uiPriority w:val="1"/>
    <w:qFormat/>
    <w:rsid w:val="005333C3"/>
    <w:pPr>
      <w:spacing w:after="0" w:line="240" w:lineRule="auto"/>
    </w:pPr>
    <w:rPr>
      <w:rFonts w:ascii="Verdana" w:hAnsi="Verdana"/>
      <w:sz w:val="20"/>
      <w:lang w:val="fr-FR"/>
    </w:rPr>
  </w:style>
  <w:style w:type="paragraph" w:styleId="Titel">
    <w:name w:val="Title"/>
    <w:aliases w:val="Title 1"/>
    <w:basedOn w:val="berschrift1"/>
    <w:next w:val="Standard"/>
    <w:link w:val="TitelZchn"/>
    <w:uiPriority w:val="7"/>
    <w:qFormat/>
    <w:rsid w:val="005333C3"/>
    <w:pPr>
      <w:numPr>
        <w:numId w:val="0"/>
      </w:numPr>
      <w:pBdr>
        <w:bottom w:val="single" w:sz="8" w:space="4" w:color="5C2A59"/>
      </w:pBdr>
      <w:spacing w:after="300" w:line="240" w:lineRule="auto"/>
      <w:contextualSpacing/>
    </w:pPr>
    <w:rPr>
      <w:color w:val="000000" w:themeColor="text1"/>
      <w:spacing w:val="5"/>
      <w:kern w:val="28"/>
      <w:sz w:val="44"/>
      <w:szCs w:val="52"/>
    </w:rPr>
  </w:style>
  <w:style w:type="character" w:customStyle="1" w:styleId="TitelZchn">
    <w:name w:val="Titel Zchn"/>
    <w:aliases w:val="Title 1 Zchn"/>
    <w:basedOn w:val="Absatz-Standardschriftart"/>
    <w:link w:val="Titel"/>
    <w:uiPriority w:val="7"/>
    <w:rsid w:val="005333C3"/>
    <w:rPr>
      <w:rFonts w:ascii="Century Gothic" w:eastAsiaTheme="majorEastAsia" w:hAnsi="Century Gothic" w:cstheme="majorBidi"/>
      <w:bCs/>
      <w:color w:val="000000" w:themeColor="text1"/>
      <w:spacing w:val="5"/>
      <w:kern w:val="28"/>
      <w:sz w:val="44"/>
      <w:szCs w:val="52"/>
      <w:shd w:val="clear" w:color="auto" w:fill="FAF5E6"/>
      <w:lang w:val="en-US"/>
    </w:rPr>
  </w:style>
  <w:style w:type="paragraph" w:styleId="Kopfzeile">
    <w:name w:val="header"/>
    <w:basedOn w:val="Standard"/>
    <w:link w:val="KopfzeileZchn"/>
    <w:uiPriority w:val="99"/>
    <w:unhideWhenUsed/>
    <w:rsid w:val="005333C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333C3"/>
    <w:rPr>
      <w:lang w:val="en-GB"/>
    </w:rPr>
  </w:style>
  <w:style w:type="paragraph" w:styleId="Fuzeile">
    <w:name w:val="footer"/>
    <w:basedOn w:val="Standard"/>
    <w:link w:val="FuzeileZchn"/>
    <w:uiPriority w:val="99"/>
    <w:unhideWhenUsed/>
    <w:rsid w:val="005333C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33C3"/>
    <w:rPr>
      <w:lang w:val="en-GB"/>
    </w:rPr>
  </w:style>
  <w:style w:type="paragraph" w:styleId="Sprechblasentext">
    <w:name w:val="Balloon Text"/>
    <w:basedOn w:val="Standard"/>
    <w:link w:val="SprechblasentextZchn"/>
    <w:uiPriority w:val="99"/>
    <w:unhideWhenUsed/>
    <w:rsid w:val="005333C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5333C3"/>
    <w:rPr>
      <w:rFonts w:ascii="Tahoma" w:hAnsi="Tahoma" w:cs="Tahoma"/>
      <w:sz w:val="16"/>
      <w:szCs w:val="16"/>
      <w:lang w:val="en-GB"/>
    </w:rPr>
  </w:style>
  <w:style w:type="character" w:styleId="Platzhaltertext">
    <w:name w:val="Placeholder Text"/>
    <w:basedOn w:val="Absatz-Standardschriftart"/>
    <w:uiPriority w:val="99"/>
    <w:semiHidden/>
    <w:rsid w:val="005333C3"/>
    <w:rPr>
      <w:color w:val="808080"/>
    </w:rPr>
  </w:style>
  <w:style w:type="paragraph" w:styleId="Untertitel">
    <w:name w:val="Subtitle"/>
    <w:basedOn w:val="Standard"/>
    <w:next w:val="Standard"/>
    <w:link w:val="UntertitelZchn"/>
    <w:uiPriority w:val="8"/>
    <w:qFormat/>
    <w:rsid w:val="005333C3"/>
    <w:pPr>
      <w:numPr>
        <w:ilvl w:val="1"/>
      </w:numPr>
    </w:pPr>
    <w:rPr>
      <w:rFonts w:eastAsiaTheme="majorEastAsia" w:cstheme="majorBidi"/>
      <w:i/>
      <w:iCs/>
      <w:color w:val="000000" w:themeColor="text1"/>
      <w:spacing w:val="15"/>
      <w:sz w:val="24"/>
      <w:szCs w:val="24"/>
    </w:rPr>
  </w:style>
  <w:style w:type="character" w:customStyle="1" w:styleId="UntertitelZchn">
    <w:name w:val="Untertitel Zchn"/>
    <w:basedOn w:val="Absatz-Standardschriftart"/>
    <w:link w:val="Untertitel"/>
    <w:uiPriority w:val="8"/>
    <w:rsid w:val="005333C3"/>
    <w:rPr>
      <w:rFonts w:eastAsiaTheme="majorEastAsia" w:cstheme="majorBidi"/>
      <w:i/>
      <w:iCs/>
      <w:color w:val="000000" w:themeColor="text1"/>
      <w:spacing w:val="15"/>
      <w:sz w:val="24"/>
      <w:szCs w:val="24"/>
      <w:lang w:val="en-GB"/>
    </w:rPr>
  </w:style>
  <w:style w:type="character" w:styleId="SchwacheHervorhebung">
    <w:name w:val="Subtle Emphasis"/>
    <w:basedOn w:val="Absatz-Standardschriftart"/>
    <w:uiPriority w:val="19"/>
    <w:qFormat/>
    <w:rsid w:val="005333C3"/>
    <w:rPr>
      <w:i/>
      <w:iCs/>
      <w:color w:val="000000" w:themeColor="text1"/>
    </w:rPr>
  </w:style>
  <w:style w:type="character" w:styleId="Hervorhebung">
    <w:name w:val="Emphasis"/>
    <w:basedOn w:val="Absatz-Standardschriftart"/>
    <w:uiPriority w:val="20"/>
    <w:qFormat/>
    <w:rsid w:val="005333C3"/>
    <w:rPr>
      <w:i/>
      <w:iCs/>
      <w:color w:val="000000" w:themeColor="text1"/>
    </w:rPr>
  </w:style>
  <w:style w:type="character" w:styleId="IntensiveHervorhebung">
    <w:name w:val="Intense Emphasis"/>
    <w:basedOn w:val="Absatz-Standardschriftart"/>
    <w:uiPriority w:val="21"/>
    <w:qFormat/>
    <w:rsid w:val="005333C3"/>
    <w:rPr>
      <w:b/>
      <w:bCs/>
      <w:i/>
      <w:iCs/>
      <w:color w:val="000000" w:themeColor="text1"/>
    </w:rPr>
  </w:style>
  <w:style w:type="paragraph" w:styleId="Zitat">
    <w:name w:val="Quote"/>
    <w:basedOn w:val="Standard"/>
    <w:next w:val="Standard"/>
    <w:link w:val="ZitatZchn"/>
    <w:uiPriority w:val="29"/>
    <w:qFormat/>
    <w:rsid w:val="005333C3"/>
    <w:rPr>
      <w:i/>
      <w:iCs/>
      <w:color w:val="000000" w:themeColor="text1"/>
    </w:rPr>
  </w:style>
  <w:style w:type="character" w:customStyle="1" w:styleId="ZitatZchn">
    <w:name w:val="Zitat Zchn"/>
    <w:basedOn w:val="Absatz-Standardschriftart"/>
    <w:link w:val="Zitat"/>
    <w:uiPriority w:val="29"/>
    <w:rsid w:val="005333C3"/>
    <w:rPr>
      <w:i/>
      <w:iCs/>
      <w:color w:val="000000" w:themeColor="text1"/>
      <w:lang w:val="en-GB"/>
    </w:rPr>
  </w:style>
  <w:style w:type="paragraph" w:styleId="IntensivesZitat">
    <w:name w:val="Intense Quote"/>
    <w:basedOn w:val="Standard"/>
    <w:next w:val="Standard"/>
    <w:link w:val="IntensivesZitatZchn"/>
    <w:uiPriority w:val="30"/>
    <w:qFormat/>
    <w:rsid w:val="005333C3"/>
    <w:pPr>
      <w:pBdr>
        <w:bottom w:val="single" w:sz="4" w:space="4" w:color="000000" w:themeColor="text1"/>
      </w:pBdr>
      <w:spacing w:before="200" w:after="280"/>
      <w:ind w:left="936" w:right="936"/>
    </w:pPr>
    <w:rPr>
      <w:b/>
      <w:bCs/>
      <w:i/>
      <w:iCs/>
    </w:rPr>
  </w:style>
  <w:style w:type="character" w:customStyle="1" w:styleId="IntensivesZitatZchn">
    <w:name w:val="Intensives Zitat Zchn"/>
    <w:basedOn w:val="Absatz-Standardschriftart"/>
    <w:link w:val="IntensivesZitat"/>
    <w:uiPriority w:val="30"/>
    <w:rsid w:val="005333C3"/>
    <w:rPr>
      <w:b/>
      <w:bCs/>
      <w:i/>
      <w:iCs/>
      <w:lang w:val="en-GB"/>
    </w:rPr>
  </w:style>
  <w:style w:type="character" w:styleId="SchwacherVerweis">
    <w:name w:val="Subtle Reference"/>
    <w:basedOn w:val="Absatz-Standardschriftart"/>
    <w:uiPriority w:val="31"/>
    <w:qFormat/>
    <w:rsid w:val="005333C3"/>
    <w:rPr>
      <w:smallCaps/>
      <w:color w:val="000000" w:themeColor="text1"/>
      <w:u w:val="single"/>
      <w:bdr w:val="none" w:sz="0" w:space="0" w:color="auto"/>
    </w:rPr>
  </w:style>
  <w:style w:type="character" w:styleId="IntensiverVerweis">
    <w:name w:val="Intense Reference"/>
    <w:basedOn w:val="Absatz-Standardschriftart"/>
    <w:uiPriority w:val="32"/>
    <w:qFormat/>
    <w:rsid w:val="005333C3"/>
    <w:rPr>
      <w:b/>
      <w:bCs/>
      <w:smallCaps/>
      <w:color w:val="000000" w:themeColor="text1"/>
      <w:spacing w:val="5"/>
      <w:u w:val="single" w:color="817B61"/>
      <w:bdr w:val="none" w:sz="0" w:space="0" w:color="auto"/>
    </w:rPr>
  </w:style>
  <w:style w:type="character" w:styleId="Fett">
    <w:name w:val="Strong"/>
    <w:basedOn w:val="Absatz-Standardschriftart"/>
    <w:uiPriority w:val="22"/>
    <w:qFormat/>
    <w:rsid w:val="005333C3"/>
    <w:rPr>
      <w:b/>
      <w:bCs/>
      <w:color w:val="000000" w:themeColor="text1"/>
    </w:rPr>
  </w:style>
  <w:style w:type="character" w:styleId="Buchtitel">
    <w:name w:val="Book Title"/>
    <w:basedOn w:val="Absatz-Standardschriftart"/>
    <w:uiPriority w:val="33"/>
    <w:qFormat/>
    <w:rsid w:val="005333C3"/>
    <w:rPr>
      <w:b/>
      <w:bCs/>
      <w:smallCaps/>
      <w:color w:val="000000" w:themeColor="text1"/>
      <w:spacing w:val="5"/>
    </w:rPr>
  </w:style>
  <w:style w:type="paragraph" w:styleId="Listenabsatz">
    <w:name w:val="List Paragraph"/>
    <w:basedOn w:val="Standard"/>
    <w:link w:val="ListenabsatzZchn"/>
    <w:uiPriority w:val="29"/>
    <w:qFormat/>
    <w:rsid w:val="005333C3"/>
    <w:pPr>
      <w:ind w:left="720"/>
      <w:contextualSpacing/>
    </w:pPr>
  </w:style>
  <w:style w:type="character" w:customStyle="1" w:styleId="ListenabsatzZchn">
    <w:name w:val="Listenabsatz Zchn"/>
    <w:basedOn w:val="Absatz-Standardschriftart"/>
    <w:link w:val="Listenabsatz"/>
    <w:uiPriority w:val="29"/>
    <w:rsid w:val="005333C3"/>
    <w:rPr>
      <w:lang w:val="en-GB"/>
    </w:rPr>
  </w:style>
  <w:style w:type="table" w:styleId="Tabellenraster">
    <w:name w:val="Table Grid"/>
    <w:basedOn w:val="NormaleTabelle"/>
    <w:uiPriority w:val="99"/>
    <w:rsid w:val="005333C3"/>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NormaleTabelle"/>
    <w:uiPriority w:val="99"/>
    <w:rsid w:val="005333C3"/>
    <w:pPr>
      <w:spacing w:after="0" w:line="240" w:lineRule="auto"/>
    </w:pPr>
    <w:rPr>
      <w:color w:val="000000" w:themeColor="text1" w:themeShade="BF"/>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moyenne1-Accent11">
    <w:name w:val="Trame moyenne 1 - Accent 11"/>
    <w:basedOn w:val="NormaleTabelle"/>
    <w:uiPriority w:val="99"/>
    <w:rsid w:val="005333C3"/>
    <w:pPr>
      <w:spacing w:after="0" w:line="240" w:lineRule="auto"/>
    </w:pPr>
    <w:rPr>
      <w:lang w:val="fr-FR"/>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HelleListe-Akzent6">
    <w:name w:val="Light List Accent 6"/>
    <w:basedOn w:val="NormaleTabelle"/>
    <w:uiPriority w:val="61"/>
    <w:rsid w:val="005333C3"/>
    <w:pPr>
      <w:spacing w:after="0" w:line="240" w:lineRule="auto"/>
    </w:pPr>
    <w:rPr>
      <w:lang w:val="fr-F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steclaire-Accent11">
    <w:name w:val="Liste claire - Accent 11"/>
    <w:basedOn w:val="NormaleTabelle"/>
    <w:uiPriority w:val="99"/>
    <w:rsid w:val="005333C3"/>
    <w:pPr>
      <w:spacing w:after="0" w:line="240" w:lineRule="auto"/>
    </w:pPr>
    <w:rPr>
      <w:lang w:val="fr-F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6" w:space="0" w:color="4472C4" w:themeColor="accent1"/>
        <w:insideV w:val="single" w:sz="6"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Inhaltsverzeichnisberschrift">
    <w:name w:val="TOC Heading"/>
    <w:basedOn w:val="berschrift1"/>
    <w:next w:val="Standard"/>
    <w:uiPriority w:val="39"/>
    <w:unhideWhenUsed/>
    <w:qFormat/>
    <w:rsid w:val="005333C3"/>
    <w:pPr>
      <w:numPr>
        <w:numId w:val="0"/>
      </w:numPr>
      <w:pBdr>
        <w:bottom w:val="none" w:sz="0" w:space="0" w:color="auto"/>
      </w:pBdr>
      <w:shd w:val="clear" w:color="auto" w:fill="auto"/>
      <w:jc w:val="left"/>
      <w:outlineLvl w:val="9"/>
    </w:pPr>
    <w:rPr>
      <w:rFonts w:asciiTheme="majorHAnsi" w:hAnsiTheme="majorHAnsi"/>
      <w:b/>
      <w:color w:val="2F5496" w:themeColor="accent1" w:themeShade="BF"/>
      <w:sz w:val="28"/>
    </w:rPr>
  </w:style>
  <w:style w:type="paragraph" w:styleId="Verzeichnis1">
    <w:name w:val="toc 1"/>
    <w:basedOn w:val="Standard"/>
    <w:next w:val="Standard"/>
    <w:autoRedefine/>
    <w:uiPriority w:val="39"/>
    <w:unhideWhenUsed/>
    <w:rsid w:val="005333C3"/>
    <w:pPr>
      <w:tabs>
        <w:tab w:val="left" w:pos="400"/>
        <w:tab w:val="right" w:leader="dot" w:pos="9062"/>
      </w:tabs>
      <w:spacing w:after="100"/>
    </w:pPr>
    <w:rPr>
      <w:rFonts w:cstheme="minorHAnsi"/>
    </w:rPr>
  </w:style>
  <w:style w:type="paragraph" w:styleId="Verzeichnis2">
    <w:name w:val="toc 2"/>
    <w:basedOn w:val="Standard"/>
    <w:next w:val="Standard"/>
    <w:autoRedefine/>
    <w:uiPriority w:val="39"/>
    <w:unhideWhenUsed/>
    <w:rsid w:val="005333C3"/>
    <w:pPr>
      <w:tabs>
        <w:tab w:val="left" w:pos="880"/>
        <w:tab w:val="right" w:leader="dot" w:pos="9060"/>
      </w:tabs>
      <w:spacing w:after="100"/>
      <w:ind w:left="851" w:hanging="508"/>
    </w:pPr>
  </w:style>
  <w:style w:type="paragraph" w:styleId="Verzeichnis3">
    <w:name w:val="toc 3"/>
    <w:basedOn w:val="Standard"/>
    <w:next w:val="Standard"/>
    <w:autoRedefine/>
    <w:uiPriority w:val="39"/>
    <w:unhideWhenUsed/>
    <w:rsid w:val="005333C3"/>
    <w:pPr>
      <w:spacing w:after="100"/>
      <w:ind w:left="400"/>
    </w:pPr>
  </w:style>
  <w:style w:type="character" w:styleId="Hyperlink">
    <w:name w:val="Hyperlink"/>
    <w:basedOn w:val="Absatz-Standardschriftart"/>
    <w:uiPriority w:val="99"/>
    <w:unhideWhenUsed/>
    <w:rsid w:val="005333C3"/>
    <w:rPr>
      <w:color w:val="0563C1" w:themeColor="hyperlink"/>
      <w:u w:val="single"/>
    </w:rPr>
  </w:style>
  <w:style w:type="paragraph" w:customStyle="1" w:styleId="indent1">
    <w:name w:val="indent 1"/>
    <w:aliases w:val="i1"/>
    <w:basedOn w:val="Standard"/>
    <w:uiPriority w:val="99"/>
    <w:rsid w:val="005333C3"/>
    <w:pPr>
      <w:keepLines/>
      <w:tabs>
        <w:tab w:val="num" w:pos="360"/>
      </w:tabs>
      <w:spacing w:line="240" w:lineRule="auto"/>
      <w:ind w:left="360" w:hanging="360"/>
    </w:pPr>
    <w:rPr>
      <w:rFonts w:ascii="Arial" w:eastAsia="Times New Roman" w:hAnsi="Arial" w:cs="Times New Roman"/>
      <w:szCs w:val="20"/>
      <w:lang w:eastAsia="fr-FR"/>
    </w:rPr>
  </w:style>
  <w:style w:type="paragraph" w:styleId="Beschriftung">
    <w:name w:val="caption"/>
    <w:basedOn w:val="Standard"/>
    <w:next w:val="Standard"/>
    <w:uiPriority w:val="29"/>
    <w:unhideWhenUsed/>
    <w:qFormat/>
    <w:rsid w:val="005333C3"/>
    <w:pPr>
      <w:spacing w:before="0" w:after="200" w:line="240" w:lineRule="auto"/>
    </w:pPr>
    <w:rPr>
      <w:b/>
      <w:bCs/>
      <w:color w:val="000000" w:themeColor="text1"/>
      <w:sz w:val="18"/>
      <w:szCs w:val="18"/>
    </w:rPr>
  </w:style>
  <w:style w:type="paragraph" w:customStyle="1" w:styleId="Table-title">
    <w:name w:val="Table-title"/>
    <w:basedOn w:val="Standard"/>
    <w:uiPriority w:val="99"/>
    <w:rsid w:val="005333C3"/>
    <w:pPr>
      <w:spacing w:line="240" w:lineRule="auto"/>
      <w:jc w:val="left"/>
    </w:pPr>
    <w:rPr>
      <w:rFonts w:ascii="Calibri" w:eastAsia="Times New Roman" w:hAnsi="Calibri" w:cs="Times New Roman"/>
      <w:b/>
      <w:szCs w:val="20"/>
      <w:lang w:eastAsia="fr-FR"/>
    </w:rPr>
  </w:style>
  <w:style w:type="paragraph" w:styleId="Abbildungsverzeichnis">
    <w:name w:val="table of figures"/>
    <w:basedOn w:val="Standard"/>
    <w:next w:val="Standard"/>
    <w:uiPriority w:val="99"/>
    <w:unhideWhenUsed/>
    <w:rsid w:val="005333C3"/>
    <w:pPr>
      <w:spacing w:before="0" w:after="0"/>
      <w:jc w:val="left"/>
    </w:pPr>
    <w:rPr>
      <w:rFonts w:cs="Times New Roman"/>
      <w:i/>
      <w:iCs/>
      <w:sz w:val="20"/>
      <w:szCs w:val="24"/>
    </w:rPr>
  </w:style>
  <w:style w:type="paragraph" w:styleId="StandardWeb">
    <w:name w:val="Normal (Web)"/>
    <w:basedOn w:val="Standard"/>
    <w:uiPriority w:val="99"/>
    <w:unhideWhenUsed/>
    <w:rsid w:val="005333C3"/>
    <w:pPr>
      <w:spacing w:before="100" w:beforeAutospacing="1" w:after="100" w:afterAutospacing="1" w:line="240" w:lineRule="auto"/>
      <w:jc w:val="left"/>
    </w:pPr>
    <w:rPr>
      <w:rFonts w:ascii="Times New Roman" w:eastAsia="Times New Roman" w:hAnsi="Times New Roman" w:cs="Times New Roman"/>
      <w:sz w:val="24"/>
      <w:szCs w:val="24"/>
      <w:lang w:eastAsia="en-GB" w:bidi="he-IL"/>
    </w:rPr>
  </w:style>
  <w:style w:type="character" w:styleId="HTMLZitat">
    <w:name w:val="HTML Cite"/>
    <w:basedOn w:val="Absatz-Standardschriftart"/>
    <w:uiPriority w:val="99"/>
    <w:unhideWhenUsed/>
    <w:rsid w:val="005333C3"/>
    <w:rPr>
      <w:i/>
      <w:iCs/>
    </w:rPr>
  </w:style>
  <w:style w:type="character" w:styleId="Kommentarzeichen">
    <w:name w:val="annotation reference"/>
    <w:basedOn w:val="Absatz-Standardschriftart"/>
    <w:uiPriority w:val="99"/>
    <w:semiHidden/>
    <w:unhideWhenUsed/>
    <w:rsid w:val="005333C3"/>
    <w:rPr>
      <w:sz w:val="16"/>
      <w:szCs w:val="16"/>
    </w:rPr>
  </w:style>
  <w:style w:type="paragraph" w:styleId="Kommentartext">
    <w:name w:val="annotation text"/>
    <w:basedOn w:val="Standard"/>
    <w:link w:val="KommentartextZchn"/>
    <w:uiPriority w:val="99"/>
    <w:semiHidden/>
    <w:unhideWhenUsed/>
    <w:rsid w:val="005333C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333C3"/>
    <w:rPr>
      <w:sz w:val="20"/>
      <w:szCs w:val="20"/>
      <w:lang w:val="en-GB"/>
    </w:rPr>
  </w:style>
  <w:style w:type="paragraph" w:styleId="Kommentarthema">
    <w:name w:val="annotation subject"/>
    <w:basedOn w:val="Kommentartext"/>
    <w:next w:val="Kommentartext"/>
    <w:link w:val="KommentarthemaZchn"/>
    <w:uiPriority w:val="99"/>
    <w:semiHidden/>
    <w:unhideWhenUsed/>
    <w:rsid w:val="005333C3"/>
    <w:rPr>
      <w:b/>
      <w:bCs/>
    </w:rPr>
  </w:style>
  <w:style w:type="character" w:customStyle="1" w:styleId="KommentarthemaZchn">
    <w:name w:val="Kommentarthema Zchn"/>
    <w:basedOn w:val="KommentartextZchn"/>
    <w:link w:val="Kommentarthema"/>
    <w:uiPriority w:val="99"/>
    <w:semiHidden/>
    <w:rsid w:val="005333C3"/>
    <w:rPr>
      <w:b/>
      <w:bCs/>
      <w:sz w:val="20"/>
      <w:szCs w:val="20"/>
      <w:lang w:val="en-GB"/>
    </w:rPr>
  </w:style>
  <w:style w:type="paragraph" w:styleId="Funotentext">
    <w:name w:val="footnote text"/>
    <w:aliases w:val="Footnote Text Char Char Char,Footnote Text Char Char,Fußnote,single space,footnote text,fn,FOOTNOTES,Footnote Text Char1,Footnote Text Char2 Char,Footnote Text Char1 Char Char,Footnote Text Char2 Char Char Char,ft,Footnote Text Char2,f,o"/>
    <w:basedOn w:val="Standard"/>
    <w:link w:val="FunotentextZchn"/>
    <w:uiPriority w:val="99"/>
    <w:unhideWhenUsed/>
    <w:rsid w:val="005333C3"/>
    <w:pPr>
      <w:spacing w:before="0" w:after="0" w:line="240" w:lineRule="auto"/>
    </w:pPr>
    <w:rPr>
      <w:sz w:val="20"/>
      <w:szCs w:val="20"/>
    </w:rPr>
  </w:style>
  <w:style w:type="character" w:customStyle="1" w:styleId="FunotentextZchn">
    <w:name w:val="Fußnotentext Zchn"/>
    <w:aliases w:val="Footnote Text Char Char Char Zchn,Footnote Text Char Char Zchn,Fußnote Zchn,single space Zchn,footnote text Zchn,fn Zchn,FOOTNOTES Zchn,Footnote Text Char1 Zchn,Footnote Text Char2 Char Zchn,Footnote Text Char1 Char Char Zchn,ft Zchn"/>
    <w:basedOn w:val="Absatz-Standardschriftart"/>
    <w:link w:val="Funotentext"/>
    <w:uiPriority w:val="99"/>
    <w:rsid w:val="005333C3"/>
    <w:rPr>
      <w:sz w:val="20"/>
      <w:szCs w:val="20"/>
      <w:lang w:val="en-GB"/>
    </w:rPr>
  </w:style>
  <w:style w:type="character" w:styleId="Funotenzeichen">
    <w:name w:val="footnote reference"/>
    <w:aliases w:val="BVI fnr,ftref,16 Point,Superscript 6 Point,footnote ref,Footnote symbol,Footnote sign,FR,Endnote Text Char,Char Char Char Char Char Char Char Char,Char Char Char Char Char Char Char Char Char Char Char Char Char,BVI fnr Car Car"/>
    <w:basedOn w:val="Absatz-Standardschriftart"/>
    <w:uiPriority w:val="99"/>
    <w:unhideWhenUsed/>
    <w:rsid w:val="005333C3"/>
    <w:rPr>
      <w:vertAlign w:val="superscript"/>
    </w:rPr>
  </w:style>
  <w:style w:type="character" w:styleId="BesuchterLink">
    <w:name w:val="FollowedHyperlink"/>
    <w:basedOn w:val="Absatz-Standardschriftart"/>
    <w:uiPriority w:val="99"/>
    <w:unhideWhenUsed/>
    <w:rsid w:val="005333C3"/>
    <w:rPr>
      <w:color w:val="954F72" w:themeColor="followedHyperlink"/>
      <w:u w:val="single"/>
    </w:rPr>
  </w:style>
  <w:style w:type="table" w:customStyle="1" w:styleId="Tabellenraster1">
    <w:name w:val="Tabellenraster1"/>
    <w:basedOn w:val="NormaleTabelle"/>
    <w:next w:val="Tabellenraster"/>
    <w:uiPriority w:val="99"/>
    <w:rsid w:val="005333C3"/>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8">
    <w:name w:val="Table Grid 8"/>
    <w:basedOn w:val="NormaleTabelle"/>
    <w:rsid w:val="005333C3"/>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1">
    <w:name w:val="Tabelle Raster 81"/>
    <w:basedOn w:val="NormaleTabelle"/>
    <w:next w:val="TabelleRaster8"/>
    <w:rsid w:val="005333C3"/>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2">
    <w:name w:val="Tabelle Raster 82"/>
    <w:basedOn w:val="NormaleTabelle"/>
    <w:next w:val="TabelleRaster8"/>
    <w:rsid w:val="005333C3"/>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nraster2">
    <w:name w:val="Tabellenraster2"/>
    <w:basedOn w:val="NormaleTabelle"/>
    <w:next w:val="Tabellenraster"/>
    <w:rsid w:val="005333C3"/>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5333C3"/>
    <w:pPr>
      <w:spacing w:after="0" w:line="240" w:lineRule="auto"/>
    </w:pPr>
    <w:rPr>
      <w:lang w:val="en-GB"/>
    </w:rPr>
  </w:style>
  <w:style w:type="paragraph" w:styleId="NurText">
    <w:name w:val="Plain Text"/>
    <w:basedOn w:val="Standard"/>
    <w:link w:val="NurTextZchn"/>
    <w:uiPriority w:val="99"/>
    <w:semiHidden/>
    <w:unhideWhenUsed/>
    <w:rsid w:val="005333C3"/>
    <w:pPr>
      <w:spacing w:before="0" w:after="0" w:line="240" w:lineRule="auto"/>
      <w:jc w:val="left"/>
    </w:pPr>
    <w:rPr>
      <w:rFonts w:ascii="Frutiger LT Com 45 Light" w:hAnsi="Frutiger LT Com 45 Light"/>
      <w:sz w:val="20"/>
      <w:szCs w:val="21"/>
    </w:rPr>
  </w:style>
  <w:style w:type="character" w:customStyle="1" w:styleId="NurTextZchn">
    <w:name w:val="Nur Text Zchn"/>
    <w:basedOn w:val="Absatz-Standardschriftart"/>
    <w:link w:val="NurText"/>
    <w:uiPriority w:val="99"/>
    <w:semiHidden/>
    <w:rsid w:val="005333C3"/>
    <w:rPr>
      <w:rFonts w:ascii="Frutiger LT Com 45 Light" w:hAnsi="Frutiger LT Com 45 Light"/>
      <w:sz w:val="20"/>
      <w:szCs w:val="21"/>
      <w:lang w:val="en-GB"/>
    </w:rPr>
  </w:style>
  <w:style w:type="paragraph" w:styleId="Literaturverzeichnis">
    <w:name w:val="Bibliography"/>
    <w:aliases w:val="FuSec"/>
    <w:basedOn w:val="Standard"/>
    <w:next w:val="Standard"/>
    <w:uiPriority w:val="99"/>
    <w:rsid w:val="005333C3"/>
    <w:pPr>
      <w:tabs>
        <w:tab w:val="left" w:pos="567"/>
      </w:tabs>
      <w:spacing w:before="120" w:after="120" w:line="240" w:lineRule="auto"/>
    </w:pPr>
    <w:rPr>
      <w:rFonts w:ascii="Arial" w:eastAsia="Times New Roman" w:hAnsi="Arial" w:cs="Arial"/>
      <w:color w:val="000000"/>
      <w:lang w:val="en-US" w:eastAsia="es-ES"/>
    </w:rPr>
  </w:style>
  <w:style w:type="paragraph" w:customStyle="1" w:styleId="longerquotation">
    <w:name w:val="longer quotation"/>
    <w:basedOn w:val="Zitat"/>
    <w:link w:val="longerquotationZchn"/>
    <w:uiPriority w:val="29"/>
    <w:qFormat/>
    <w:rsid w:val="005333C3"/>
    <w:pPr>
      <w:tabs>
        <w:tab w:val="left" w:pos="4536"/>
      </w:tabs>
      <w:spacing w:before="180" w:after="180"/>
      <w:ind w:left="284" w:right="284"/>
    </w:pPr>
    <w:rPr>
      <w:color w:val="5C2A59"/>
      <w:lang w:val="en-US" w:eastAsia="zh-CN"/>
    </w:rPr>
  </w:style>
  <w:style w:type="character" w:customStyle="1" w:styleId="longerquotationZchn">
    <w:name w:val="longer quotation Zchn"/>
    <w:basedOn w:val="Absatz-Standardschriftart"/>
    <w:link w:val="longerquotation"/>
    <w:uiPriority w:val="29"/>
    <w:rsid w:val="005333C3"/>
    <w:rPr>
      <w:i/>
      <w:iCs/>
      <w:color w:val="5C2A59"/>
      <w:lang w:val="en-US" w:eastAsia="zh-CN"/>
    </w:rPr>
  </w:style>
  <w:style w:type="paragraph" w:styleId="Index1">
    <w:name w:val="index 1"/>
    <w:basedOn w:val="Standard"/>
    <w:next w:val="Standard"/>
    <w:autoRedefine/>
    <w:uiPriority w:val="99"/>
    <w:semiHidden/>
    <w:unhideWhenUsed/>
    <w:rsid w:val="005333C3"/>
    <w:pPr>
      <w:spacing w:before="0" w:after="0" w:line="240" w:lineRule="auto"/>
      <w:ind w:left="220" w:hanging="220"/>
    </w:pPr>
    <w:rPr>
      <w:lang w:val="en-US" w:eastAsia="zh-CN"/>
    </w:rPr>
  </w:style>
  <w:style w:type="character" w:customStyle="1" w:styleId="apple-converted-space">
    <w:name w:val="apple-converted-space"/>
    <w:basedOn w:val="Absatz-Standardschriftart"/>
    <w:rsid w:val="005333C3"/>
  </w:style>
  <w:style w:type="paragraph" w:customStyle="1" w:styleId="KopfzeileDriverv3">
    <w:name w:val="Kopfzeile Driver v3"/>
    <w:basedOn w:val="Kopfzeile"/>
    <w:link w:val="KopfzeileDriverv3Zchn"/>
    <w:qFormat/>
    <w:rsid w:val="005333C3"/>
    <w:pPr>
      <w:tabs>
        <w:tab w:val="clear" w:pos="4536"/>
        <w:tab w:val="clear" w:pos="9072"/>
        <w:tab w:val="center" w:pos="4703"/>
        <w:tab w:val="right" w:pos="9406"/>
      </w:tabs>
      <w:spacing w:after="60" w:line="276" w:lineRule="auto"/>
    </w:pPr>
    <w:rPr>
      <w:rFonts w:ascii="Verdana" w:eastAsia="SimSun" w:hAnsi="Verdana"/>
      <w:smallCaps/>
      <w:sz w:val="20"/>
      <w:szCs w:val="20"/>
      <w:lang w:val="de-DE"/>
    </w:rPr>
  </w:style>
  <w:style w:type="character" w:customStyle="1" w:styleId="KopfzeileDriverv3Zchn">
    <w:name w:val="Kopfzeile Driver v3 Zchn"/>
    <w:link w:val="KopfzeileDriverv3"/>
    <w:rsid w:val="005333C3"/>
    <w:rPr>
      <w:rFonts w:ascii="Verdana" w:eastAsia="SimSun" w:hAnsi="Verdana"/>
      <w:smallCaps/>
      <w:sz w:val="20"/>
      <w:szCs w:val="20"/>
    </w:rPr>
  </w:style>
  <w:style w:type="paragraph" w:styleId="Dokumentstruktur">
    <w:name w:val="Document Map"/>
    <w:basedOn w:val="Standard"/>
    <w:link w:val="DokumentstrukturZchn"/>
    <w:uiPriority w:val="99"/>
    <w:semiHidden/>
    <w:unhideWhenUsed/>
    <w:rsid w:val="005333C3"/>
    <w:pPr>
      <w:spacing w:before="0" w:after="0" w:line="240" w:lineRule="auto"/>
    </w:pPr>
    <w:rPr>
      <w:rFonts w:ascii="Lucida Grande" w:hAnsi="Lucida Grande" w:cs="Lucida Grande"/>
      <w:sz w:val="24"/>
      <w:szCs w:val="24"/>
      <w:lang w:val="en-US" w:eastAsia="zh-CN"/>
    </w:rPr>
  </w:style>
  <w:style w:type="character" w:customStyle="1" w:styleId="DokumentstrukturZchn">
    <w:name w:val="Dokumentstruktur Zchn"/>
    <w:basedOn w:val="Absatz-Standardschriftart"/>
    <w:link w:val="Dokumentstruktur"/>
    <w:uiPriority w:val="99"/>
    <w:semiHidden/>
    <w:rsid w:val="005333C3"/>
    <w:rPr>
      <w:rFonts w:ascii="Lucida Grande" w:hAnsi="Lucida Grande" w:cs="Lucida Grande"/>
      <w:sz w:val="24"/>
      <w:szCs w:val="24"/>
      <w:lang w:val="en-US" w:eastAsia="zh-CN"/>
    </w:rPr>
  </w:style>
  <w:style w:type="paragraph" w:styleId="Verzeichnis4">
    <w:name w:val="toc 4"/>
    <w:basedOn w:val="Standard"/>
    <w:next w:val="Standard"/>
    <w:autoRedefine/>
    <w:uiPriority w:val="39"/>
    <w:unhideWhenUsed/>
    <w:rsid w:val="005333C3"/>
    <w:pPr>
      <w:spacing w:after="100"/>
      <w:ind w:left="660"/>
    </w:pPr>
    <w:rPr>
      <w:lang w:val="en-US" w:eastAsia="zh-CN"/>
    </w:rPr>
  </w:style>
  <w:style w:type="paragraph" w:customStyle="1" w:styleId="p17">
    <w:name w:val="p17"/>
    <w:basedOn w:val="Standard"/>
    <w:rsid w:val="005333C3"/>
    <w:pPr>
      <w:spacing w:before="100" w:beforeAutospacing="1" w:after="100" w:afterAutospacing="1" w:line="240" w:lineRule="auto"/>
      <w:jc w:val="left"/>
    </w:pPr>
    <w:rPr>
      <w:rFonts w:ascii="Times" w:hAnsi="Times"/>
      <w:sz w:val="20"/>
      <w:szCs w:val="20"/>
    </w:rPr>
  </w:style>
  <w:style w:type="paragraph" w:customStyle="1" w:styleId="p57">
    <w:name w:val="p57"/>
    <w:basedOn w:val="Standard"/>
    <w:rsid w:val="005333C3"/>
    <w:pPr>
      <w:spacing w:before="100" w:beforeAutospacing="1" w:after="100" w:afterAutospacing="1" w:line="240" w:lineRule="auto"/>
      <w:jc w:val="left"/>
    </w:pPr>
    <w:rPr>
      <w:rFonts w:ascii="Times" w:hAnsi="Times"/>
      <w:sz w:val="20"/>
      <w:szCs w:val="20"/>
    </w:rPr>
  </w:style>
  <w:style w:type="paragraph" w:customStyle="1" w:styleId="p84">
    <w:name w:val="p84"/>
    <w:basedOn w:val="Standard"/>
    <w:rsid w:val="005333C3"/>
    <w:pPr>
      <w:spacing w:before="100" w:beforeAutospacing="1" w:after="100" w:afterAutospacing="1" w:line="240" w:lineRule="auto"/>
      <w:jc w:val="left"/>
    </w:pPr>
    <w:rPr>
      <w:rFonts w:ascii="Times" w:hAnsi="Times"/>
      <w:sz w:val="20"/>
      <w:szCs w:val="20"/>
    </w:rPr>
  </w:style>
  <w:style w:type="paragraph" w:customStyle="1" w:styleId="p62">
    <w:name w:val="p62"/>
    <w:basedOn w:val="Standard"/>
    <w:rsid w:val="005333C3"/>
    <w:pPr>
      <w:spacing w:before="100" w:beforeAutospacing="1" w:after="100" w:afterAutospacing="1" w:line="240" w:lineRule="auto"/>
      <w:jc w:val="left"/>
    </w:pPr>
    <w:rPr>
      <w:rFonts w:ascii="Times" w:hAnsi="Times"/>
      <w:sz w:val="20"/>
      <w:szCs w:val="20"/>
    </w:rPr>
  </w:style>
  <w:style w:type="paragraph" w:customStyle="1" w:styleId="p71">
    <w:name w:val="p71"/>
    <w:basedOn w:val="Standard"/>
    <w:rsid w:val="005333C3"/>
    <w:pPr>
      <w:spacing w:before="100" w:beforeAutospacing="1" w:after="100" w:afterAutospacing="1" w:line="240" w:lineRule="auto"/>
      <w:jc w:val="left"/>
    </w:pPr>
    <w:rPr>
      <w:rFonts w:ascii="Times" w:hAnsi="Times"/>
      <w:sz w:val="20"/>
      <w:szCs w:val="20"/>
    </w:rPr>
  </w:style>
  <w:style w:type="paragraph" w:customStyle="1" w:styleId="p61">
    <w:name w:val="p61"/>
    <w:basedOn w:val="Standard"/>
    <w:rsid w:val="005333C3"/>
    <w:pPr>
      <w:spacing w:before="100" w:beforeAutospacing="1" w:after="100" w:afterAutospacing="1" w:line="240" w:lineRule="auto"/>
      <w:jc w:val="left"/>
    </w:pPr>
    <w:rPr>
      <w:rFonts w:ascii="Times" w:hAnsi="Times"/>
      <w:sz w:val="20"/>
      <w:szCs w:val="20"/>
    </w:rPr>
  </w:style>
  <w:style w:type="paragraph" w:customStyle="1" w:styleId="p85">
    <w:name w:val="p85"/>
    <w:basedOn w:val="Standard"/>
    <w:rsid w:val="005333C3"/>
    <w:pPr>
      <w:spacing w:before="100" w:beforeAutospacing="1" w:after="100" w:afterAutospacing="1" w:line="240" w:lineRule="auto"/>
      <w:jc w:val="left"/>
    </w:pPr>
    <w:rPr>
      <w:rFonts w:ascii="Times" w:hAnsi="Times"/>
      <w:sz w:val="20"/>
      <w:szCs w:val="20"/>
    </w:rPr>
  </w:style>
  <w:style w:type="paragraph" w:customStyle="1" w:styleId="p58">
    <w:name w:val="p58"/>
    <w:basedOn w:val="Standard"/>
    <w:rsid w:val="005333C3"/>
    <w:pPr>
      <w:spacing w:before="100" w:beforeAutospacing="1" w:after="100" w:afterAutospacing="1" w:line="240" w:lineRule="auto"/>
      <w:jc w:val="left"/>
    </w:pPr>
    <w:rPr>
      <w:rFonts w:ascii="Times" w:hAnsi="Times"/>
      <w:sz w:val="20"/>
      <w:szCs w:val="20"/>
    </w:rPr>
  </w:style>
  <w:style w:type="paragraph" w:customStyle="1" w:styleId="p86">
    <w:name w:val="p86"/>
    <w:basedOn w:val="Standard"/>
    <w:rsid w:val="005333C3"/>
    <w:pPr>
      <w:spacing w:before="100" w:beforeAutospacing="1" w:after="100" w:afterAutospacing="1" w:line="240" w:lineRule="auto"/>
      <w:jc w:val="left"/>
    </w:pPr>
    <w:rPr>
      <w:rFonts w:ascii="Times" w:hAnsi="Times"/>
      <w:sz w:val="20"/>
      <w:szCs w:val="20"/>
    </w:rPr>
  </w:style>
  <w:style w:type="paragraph" w:customStyle="1" w:styleId="p87">
    <w:name w:val="p87"/>
    <w:basedOn w:val="Standard"/>
    <w:rsid w:val="005333C3"/>
    <w:pPr>
      <w:spacing w:before="100" w:beforeAutospacing="1" w:after="100" w:afterAutospacing="1" w:line="240" w:lineRule="auto"/>
      <w:jc w:val="left"/>
    </w:pPr>
    <w:rPr>
      <w:rFonts w:ascii="Times" w:hAnsi="Times"/>
      <w:sz w:val="20"/>
      <w:szCs w:val="20"/>
    </w:rPr>
  </w:style>
  <w:style w:type="paragraph" w:customStyle="1" w:styleId="p88">
    <w:name w:val="p88"/>
    <w:basedOn w:val="Standard"/>
    <w:rsid w:val="005333C3"/>
    <w:pPr>
      <w:spacing w:before="100" w:beforeAutospacing="1" w:after="100" w:afterAutospacing="1" w:line="240" w:lineRule="auto"/>
      <w:jc w:val="left"/>
    </w:pPr>
    <w:rPr>
      <w:rFonts w:ascii="Times" w:hAnsi="Times"/>
      <w:sz w:val="20"/>
      <w:szCs w:val="20"/>
    </w:rPr>
  </w:style>
  <w:style w:type="character" w:customStyle="1" w:styleId="entry-byline">
    <w:name w:val="entry-byline"/>
    <w:basedOn w:val="Absatz-Standardschriftart"/>
    <w:rsid w:val="005333C3"/>
  </w:style>
  <w:style w:type="character" w:customStyle="1" w:styleId="entry-date">
    <w:name w:val="entry-date"/>
    <w:basedOn w:val="Absatz-Standardschriftart"/>
    <w:rsid w:val="005333C3"/>
  </w:style>
  <w:style w:type="character" w:customStyle="1" w:styleId="textexposedshow">
    <w:name w:val="text_exposed_show"/>
    <w:basedOn w:val="Absatz-Standardschriftart"/>
    <w:rsid w:val="005333C3"/>
  </w:style>
  <w:style w:type="character" w:customStyle="1" w:styleId="notranslate">
    <w:name w:val="notranslate"/>
    <w:basedOn w:val="Absatz-Standardschriftart"/>
    <w:rsid w:val="005333C3"/>
  </w:style>
  <w:style w:type="paragraph" w:customStyle="1" w:styleId="Default">
    <w:name w:val="Default"/>
    <w:rsid w:val="005333C3"/>
    <w:pPr>
      <w:widowControl w:val="0"/>
      <w:autoSpaceDE w:val="0"/>
      <w:autoSpaceDN w:val="0"/>
      <w:adjustRightInd w:val="0"/>
      <w:spacing w:after="0" w:line="240" w:lineRule="auto"/>
    </w:pPr>
    <w:rPr>
      <w:rFonts w:ascii="Calibri" w:hAnsi="Calibri" w:cs="Calibri"/>
      <w:color w:val="000000"/>
      <w:sz w:val="24"/>
      <w:szCs w:val="24"/>
      <w:lang w:val="en-US" w:eastAsia="zh-CN"/>
    </w:rPr>
  </w:style>
  <w:style w:type="paragraph" w:customStyle="1" w:styleId="paper-authors">
    <w:name w:val="paper-authors"/>
    <w:basedOn w:val="Standard"/>
    <w:rsid w:val="005333C3"/>
    <w:pPr>
      <w:spacing w:before="100" w:beforeAutospacing="1" w:after="100" w:afterAutospacing="1" w:line="240" w:lineRule="auto"/>
      <w:jc w:val="left"/>
    </w:pPr>
    <w:rPr>
      <w:rFonts w:ascii="Times" w:hAnsi="Times"/>
      <w:sz w:val="20"/>
      <w:szCs w:val="20"/>
      <w:lang w:val="en-US"/>
    </w:rPr>
  </w:style>
  <w:style w:type="table" w:styleId="HelleSchattierung-Akzent4">
    <w:name w:val="Light Shading Accent 4"/>
    <w:basedOn w:val="NormaleTabelle"/>
    <w:uiPriority w:val="60"/>
    <w:rsid w:val="005333C3"/>
    <w:pPr>
      <w:spacing w:after="0" w:line="240" w:lineRule="auto"/>
    </w:pPr>
    <w:rPr>
      <w:color w:val="BF8F00" w:themeColor="accent4" w:themeShade="BF"/>
      <w:lang w:val="en-US" w:eastAsia="zh-CN"/>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Liste-Akzent4">
    <w:name w:val="Light List Accent 4"/>
    <w:basedOn w:val="NormaleTabelle"/>
    <w:uiPriority w:val="61"/>
    <w:rsid w:val="005333C3"/>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styleId="Seitenzahl">
    <w:name w:val="page number"/>
    <w:basedOn w:val="Absatz-Standardschriftart"/>
    <w:unhideWhenUsed/>
    <w:rsid w:val="005333C3"/>
  </w:style>
  <w:style w:type="paragraph" w:customStyle="1" w:styleId="longerquote">
    <w:name w:val="longer quote"/>
    <w:basedOn w:val="longerquotation"/>
    <w:link w:val="longerquoteZchn"/>
    <w:rsid w:val="005333C3"/>
    <w:rPr>
      <w:lang w:val="en-GB"/>
    </w:rPr>
  </w:style>
  <w:style w:type="character" w:customStyle="1" w:styleId="longerquoteZchn">
    <w:name w:val="longer quote Zchn"/>
    <w:basedOn w:val="longerquotationZchn"/>
    <w:link w:val="longerquote"/>
    <w:rsid w:val="005333C3"/>
    <w:rPr>
      <w:i/>
      <w:iCs/>
      <w:color w:val="5C2A59"/>
      <w:lang w:val="en-GB" w:eastAsia="zh-CN"/>
    </w:rPr>
  </w:style>
  <w:style w:type="paragraph" w:customStyle="1" w:styleId="text">
    <w:name w:val="text"/>
    <w:basedOn w:val="Standard"/>
    <w:rsid w:val="005333C3"/>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paragraph" w:customStyle="1" w:styleId="bodytext">
    <w:name w:val="bodytext"/>
    <w:basedOn w:val="Standard"/>
    <w:rsid w:val="005333C3"/>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table" w:styleId="MittlereListe1-Akzent4">
    <w:name w:val="Medium List 1 Accent 4"/>
    <w:basedOn w:val="NormaleTabelle"/>
    <w:uiPriority w:val="65"/>
    <w:rsid w:val="005333C3"/>
    <w:pPr>
      <w:spacing w:after="0" w:line="240" w:lineRule="auto"/>
    </w:pPr>
    <w:rPr>
      <w:color w:val="000000" w:themeColor="text1"/>
      <w:lang w:val="en-US" w:eastAsia="zh-CN"/>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character" w:customStyle="1" w:styleId="acc">
    <w:name w:val="acc"/>
    <w:basedOn w:val="Absatz-Standardschriftart"/>
    <w:rsid w:val="005333C3"/>
  </w:style>
  <w:style w:type="paragraph" w:customStyle="1" w:styleId="Formatvorlage1">
    <w:name w:val="Formatvorlage1"/>
    <w:basedOn w:val="Standard"/>
    <w:link w:val="Formatvorlage1Zchn"/>
    <w:qFormat/>
    <w:rsid w:val="005333C3"/>
    <w:pPr>
      <w:keepNext/>
      <w:keepLines/>
      <w:spacing w:after="200"/>
      <w:ind w:firstLine="567"/>
    </w:pPr>
    <w:rPr>
      <w:rFonts w:ascii="Arial" w:hAnsi="Arial"/>
      <w:color w:val="0000FF"/>
      <w:lang w:val="en-US"/>
    </w:rPr>
  </w:style>
  <w:style w:type="character" w:customStyle="1" w:styleId="Formatvorlage1Zchn">
    <w:name w:val="Formatvorlage1 Zchn"/>
    <w:basedOn w:val="Absatz-Standardschriftart"/>
    <w:link w:val="Formatvorlage1"/>
    <w:rsid w:val="005333C3"/>
    <w:rPr>
      <w:rFonts w:ascii="Arial" w:hAnsi="Arial"/>
      <w:color w:val="0000FF"/>
      <w:lang w:val="en-US"/>
    </w:rPr>
  </w:style>
  <w:style w:type="paragraph" w:customStyle="1" w:styleId="BulletedList">
    <w:name w:val="Bulleted List"/>
    <w:basedOn w:val="Listenabsatz"/>
    <w:link w:val="BulletedListZchn"/>
    <w:qFormat/>
    <w:rsid w:val="005333C3"/>
    <w:pPr>
      <w:numPr>
        <w:numId w:val="2"/>
      </w:numPr>
      <w:spacing w:before="120" w:after="120" w:line="312" w:lineRule="auto"/>
    </w:pPr>
    <w:rPr>
      <w:rFonts w:ascii="Arial" w:eastAsia="Calibri" w:hAnsi="Arial" w:cs="Times New Roman"/>
      <w:lang w:val="en-US"/>
    </w:rPr>
  </w:style>
  <w:style w:type="character" w:customStyle="1" w:styleId="BulletedListZchn">
    <w:name w:val="Bulleted List Zchn"/>
    <w:link w:val="BulletedList"/>
    <w:rsid w:val="005333C3"/>
    <w:rPr>
      <w:rFonts w:ascii="Arial" w:eastAsia="Calibri" w:hAnsi="Arial" w:cs="Times New Roman"/>
      <w:lang w:val="en-US"/>
    </w:rPr>
  </w:style>
  <w:style w:type="character" w:customStyle="1" w:styleId="st">
    <w:name w:val="st"/>
    <w:basedOn w:val="Absatz-Standardschriftart"/>
    <w:rsid w:val="005333C3"/>
  </w:style>
  <w:style w:type="paragraph" w:customStyle="1" w:styleId="Pa1">
    <w:name w:val="Pa1"/>
    <w:basedOn w:val="Standard"/>
    <w:next w:val="Standard"/>
    <w:uiPriority w:val="99"/>
    <w:rsid w:val="005333C3"/>
    <w:pPr>
      <w:autoSpaceDE w:val="0"/>
      <w:autoSpaceDN w:val="0"/>
      <w:adjustRightInd w:val="0"/>
      <w:spacing w:before="0" w:after="0" w:line="161" w:lineRule="atLeast"/>
      <w:jc w:val="left"/>
    </w:pPr>
    <w:rPr>
      <w:rFonts w:ascii="Taz SemiBold" w:hAnsi="Taz SemiBold"/>
      <w:sz w:val="24"/>
      <w:szCs w:val="24"/>
      <w:lang w:eastAsia="zh-CN"/>
    </w:rPr>
  </w:style>
  <w:style w:type="character" w:customStyle="1" w:styleId="A4">
    <w:name w:val="A4"/>
    <w:uiPriority w:val="99"/>
    <w:rsid w:val="005333C3"/>
    <w:rPr>
      <w:rFonts w:ascii="Taz Bold" w:hAnsi="Taz Bold" w:cs="Taz Bold"/>
      <w:b/>
      <w:bCs/>
      <w:color w:val="000000"/>
      <w:sz w:val="13"/>
      <w:szCs w:val="13"/>
    </w:rPr>
  </w:style>
  <w:style w:type="character" w:customStyle="1" w:styleId="date-display-single">
    <w:name w:val="date-display-single"/>
    <w:basedOn w:val="Absatz-Standardschriftart"/>
    <w:rsid w:val="005333C3"/>
  </w:style>
  <w:style w:type="paragraph" w:customStyle="1" w:styleId="Pa0">
    <w:name w:val="Pa0"/>
    <w:basedOn w:val="Standard"/>
    <w:next w:val="Standard"/>
    <w:uiPriority w:val="99"/>
    <w:rsid w:val="005333C3"/>
    <w:pPr>
      <w:autoSpaceDE w:val="0"/>
      <w:autoSpaceDN w:val="0"/>
      <w:adjustRightInd w:val="0"/>
      <w:spacing w:before="0" w:after="0" w:line="241" w:lineRule="atLeast"/>
      <w:jc w:val="left"/>
    </w:pPr>
    <w:rPr>
      <w:rFonts w:ascii="Sari-RegularItalic" w:hAnsi="Sari-RegularItalic"/>
      <w:sz w:val="24"/>
      <w:szCs w:val="24"/>
      <w:lang w:eastAsia="zh-CN"/>
    </w:rPr>
  </w:style>
  <w:style w:type="character" w:customStyle="1" w:styleId="A6">
    <w:name w:val="A6"/>
    <w:uiPriority w:val="99"/>
    <w:rsid w:val="005333C3"/>
    <w:rPr>
      <w:rFonts w:ascii="Sari-Regular" w:hAnsi="Sari-Regular" w:cs="Sari-Regular"/>
      <w:color w:val="000000"/>
      <w:sz w:val="17"/>
      <w:szCs w:val="17"/>
    </w:rPr>
  </w:style>
  <w:style w:type="paragraph" w:customStyle="1" w:styleId="H2">
    <w:name w:val="H2"/>
    <w:basedOn w:val="Standard"/>
    <w:next w:val="Standard"/>
    <w:uiPriority w:val="99"/>
    <w:rsid w:val="005333C3"/>
    <w:pPr>
      <w:keepNext/>
      <w:autoSpaceDE w:val="0"/>
      <w:autoSpaceDN w:val="0"/>
      <w:adjustRightInd w:val="0"/>
      <w:spacing w:before="100" w:after="100" w:line="240" w:lineRule="auto"/>
      <w:jc w:val="left"/>
      <w:outlineLvl w:val="2"/>
    </w:pPr>
    <w:rPr>
      <w:rFonts w:ascii="Times New Roman" w:hAnsi="Times New Roman" w:cs="Times New Roman"/>
      <w:b/>
      <w:bCs/>
      <w:sz w:val="36"/>
      <w:szCs w:val="36"/>
      <w:lang w:val="nl-BE" w:eastAsia="zh-CN"/>
    </w:rPr>
  </w:style>
  <w:style w:type="paragraph" w:customStyle="1" w:styleId="Blockquote">
    <w:name w:val="Blockquote"/>
    <w:basedOn w:val="Standard"/>
    <w:uiPriority w:val="99"/>
    <w:rsid w:val="005333C3"/>
    <w:pPr>
      <w:autoSpaceDE w:val="0"/>
      <w:autoSpaceDN w:val="0"/>
      <w:adjustRightInd w:val="0"/>
      <w:spacing w:before="100" w:after="100" w:line="240" w:lineRule="auto"/>
      <w:ind w:left="360" w:right="360"/>
      <w:jc w:val="left"/>
    </w:pPr>
    <w:rPr>
      <w:rFonts w:ascii="Times New Roman" w:hAnsi="Times New Roman" w:cs="Times New Roman"/>
      <w:sz w:val="24"/>
      <w:szCs w:val="24"/>
      <w:lang w:val="nl-BE" w:eastAsia="zh-CN"/>
    </w:rPr>
  </w:style>
  <w:style w:type="paragraph" w:styleId="Endnotentext">
    <w:name w:val="endnote text"/>
    <w:basedOn w:val="Standard"/>
    <w:link w:val="EndnotentextZchn"/>
    <w:uiPriority w:val="99"/>
    <w:unhideWhenUsed/>
    <w:rsid w:val="005333C3"/>
    <w:pPr>
      <w:spacing w:before="0" w:after="0" w:line="240" w:lineRule="auto"/>
    </w:pPr>
    <w:rPr>
      <w:sz w:val="20"/>
      <w:szCs w:val="20"/>
      <w:lang w:val="en-US" w:eastAsia="zh-CN"/>
    </w:rPr>
  </w:style>
  <w:style w:type="character" w:customStyle="1" w:styleId="EndnotentextZchn">
    <w:name w:val="Endnotentext Zchn"/>
    <w:basedOn w:val="Absatz-Standardschriftart"/>
    <w:link w:val="Endnotentext"/>
    <w:uiPriority w:val="99"/>
    <w:rsid w:val="005333C3"/>
    <w:rPr>
      <w:sz w:val="20"/>
      <w:szCs w:val="20"/>
      <w:lang w:val="en-US" w:eastAsia="zh-CN"/>
    </w:rPr>
  </w:style>
  <w:style w:type="paragraph" w:customStyle="1" w:styleId="toggle-item">
    <w:name w:val="toggle-item"/>
    <w:basedOn w:val="Standard"/>
    <w:rsid w:val="005333C3"/>
    <w:pPr>
      <w:spacing w:before="0" w:after="180" w:line="240" w:lineRule="auto"/>
      <w:jc w:val="left"/>
    </w:pPr>
    <w:rPr>
      <w:rFonts w:ascii="Times New Roman" w:eastAsia="Times New Roman" w:hAnsi="Times New Roman" w:cs="Times New Roman"/>
      <w:sz w:val="24"/>
      <w:szCs w:val="24"/>
      <w:lang w:eastAsia="en-GB"/>
    </w:rPr>
  </w:style>
  <w:style w:type="character" w:customStyle="1" w:styleId="st1">
    <w:name w:val="st1"/>
    <w:basedOn w:val="Absatz-Standardschriftart"/>
    <w:rsid w:val="005333C3"/>
  </w:style>
  <w:style w:type="character" w:customStyle="1" w:styleId="tdhead1">
    <w:name w:val="tdhead1"/>
    <w:basedOn w:val="Absatz-Standardschriftart"/>
    <w:rsid w:val="005333C3"/>
  </w:style>
  <w:style w:type="table" w:styleId="HelleSchattierung-Akzent1">
    <w:name w:val="Light Shading Accent 1"/>
    <w:basedOn w:val="NormaleTabelle"/>
    <w:uiPriority w:val="60"/>
    <w:rsid w:val="005333C3"/>
    <w:pPr>
      <w:spacing w:after="0" w:line="240" w:lineRule="auto"/>
    </w:pPr>
    <w:rPr>
      <w:color w:val="2F5496" w:themeColor="accent1" w:themeShade="BF"/>
      <w:lang w:val="en-US" w:eastAsia="zh-CN"/>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ittlereSchattierung1-Akzent4">
    <w:name w:val="Medium Shading 1 Accent 4"/>
    <w:basedOn w:val="NormaleTabelle"/>
    <w:uiPriority w:val="63"/>
    <w:rsid w:val="005333C3"/>
    <w:pPr>
      <w:spacing w:after="0" w:line="240" w:lineRule="auto"/>
    </w:pPr>
    <w:rPr>
      <w:lang w:val="en-US"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character" w:customStyle="1" w:styleId="SingleTxtGChar">
    <w:name w:val="_ Single Txt_G Char"/>
    <w:basedOn w:val="Absatz-Standardschriftart"/>
    <w:link w:val="SingleTxtG"/>
    <w:locked/>
    <w:rsid w:val="005333C3"/>
    <w:rPr>
      <w:lang w:val="en-GB"/>
    </w:rPr>
  </w:style>
  <w:style w:type="paragraph" w:customStyle="1" w:styleId="SingleTxtG">
    <w:name w:val="_ Single Txt_G"/>
    <w:basedOn w:val="Standard"/>
    <w:link w:val="SingleTxtGChar"/>
    <w:rsid w:val="005333C3"/>
    <w:pPr>
      <w:suppressAutoHyphens/>
      <w:spacing w:before="0" w:after="120" w:line="240" w:lineRule="atLeast"/>
      <w:ind w:left="1134" w:right="1134"/>
    </w:pPr>
  </w:style>
  <w:style w:type="character" w:customStyle="1" w:styleId="apple-style-span">
    <w:name w:val="apple-style-span"/>
    <w:basedOn w:val="Absatz-Standardschriftart"/>
    <w:uiPriority w:val="99"/>
    <w:rsid w:val="005333C3"/>
  </w:style>
  <w:style w:type="character" w:customStyle="1" w:styleId="ms-rtethemeforecolor-2-0">
    <w:name w:val="ms-rtethemeforecolor-2-0"/>
    <w:basedOn w:val="Absatz-Standardschriftart"/>
    <w:rsid w:val="005333C3"/>
  </w:style>
  <w:style w:type="character" w:customStyle="1" w:styleId="endnotetextchar">
    <w:name w:val="endnotetextchar"/>
    <w:basedOn w:val="Absatz-Standardschriftart"/>
    <w:rsid w:val="005333C3"/>
  </w:style>
  <w:style w:type="character" w:customStyle="1" w:styleId="documentcontent">
    <w:name w:val="documentcontent"/>
    <w:basedOn w:val="Absatz-Standardschriftart"/>
    <w:rsid w:val="005333C3"/>
  </w:style>
  <w:style w:type="character" w:customStyle="1" w:styleId="highlight">
    <w:name w:val="highlight"/>
    <w:basedOn w:val="Absatz-Standardschriftart"/>
    <w:rsid w:val="005333C3"/>
  </w:style>
  <w:style w:type="character" w:customStyle="1" w:styleId="tekst13">
    <w:name w:val="tekst13"/>
    <w:basedOn w:val="Absatz-Standardschriftart"/>
    <w:rsid w:val="005333C3"/>
  </w:style>
  <w:style w:type="paragraph" w:customStyle="1" w:styleId="Enumm">
    <w:name w:val="Enumm"/>
    <w:basedOn w:val="Standard"/>
    <w:link w:val="EnummZchn"/>
    <w:qFormat/>
    <w:rsid w:val="005333C3"/>
    <w:pPr>
      <w:numPr>
        <w:numId w:val="3"/>
      </w:numPr>
      <w:spacing w:before="120" w:after="120" w:line="240" w:lineRule="auto"/>
    </w:pPr>
    <w:rPr>
      <w:color w:val="000000" w:themeColor="text1"/>
      <w:sz w:val="18"/>
      <w:szCs w:val="18"/>
    </w:rPr>
  </w:style>
  <w:style w:type="character" w:customStyle="1" w:styleId="EnummZchn">
    <w:name w:val="Enumm Zchn"/>
    <w:basedOn w:val="Absatz-Standardschriftart"/>
    <w:link w:val="Enumm"/>
    <w:rsid w:val="005333C3"/>
    <w:rPr>
      <w:color w:val="000000" w:themeColor="text1"/>
      <w:sz w:val="18"/>
      <w:szCs w:val="18"/>
      <w:lang w:val="en-GB"/>
    </w:rPr>
  </w:style>
  <w:style w:type="paragraph" w:styleId="Verzeichnis5">
    <w:name w:val="toc 5"/>
    <w:basedOn w:val="Standard"/>
    <w:next w:val="Standard"/>
    <w:autoRedefine/>
    <w:uiPriority w:val="39"/>
    <w:unhideWhenUsed/>
    <w:rsid w:val="005333C3"/>
    <w:pPr>
      <w:spacing w:before="0" w:after="100"/>
      <w:ind w:left="880"/>
      <w:jc w:val="left"/>
    </w:pPr>
    <w:rPr>
      <w:rFonts w:eastAsiaTheme="minorEastAsia"/>
      <w:lang w:eastAsia="en-GB"/>
    </w:rPr>
  </w:style>
  <w:style w:type="paragraph" w:styleId="Verzeichnis6">
    <w:name w:val="toc 6"/>
    <w:basedOn w:val="Standard"/>
    <w:next w:val="Standard"/>
    <w:autoRedefine/>
    <w:uiPriority w:val="39"/>
    <w:unhideWhenUsed/>
    <w:rsid w:val="005333C3"/>
    <w:pPr>
      <w:spacing w:before="0" w:after="100"/>
      <w:ind w:left="1100"/>
      <w:jc w:val="left"/>
    </w:pPr>
    <w:rPr>
      <w:rFonts w:eastAsiaTheme="minorEastAsia"/>
      <w:lang w:eastAsia="en-GB"/>
    </w:rPr>
  </w:style>
  <w:style w:type="paragraph" w:styleId="Verzeichnis7">
    <w:name w:val="toc 7"/>
    <w:basedOn w:val="Standard"/>
    <w:next w:val="Standard"/>
    <w:autoRedefine/>
    <w:uiPriority w:val="39"/>
    <w:unhideWhenUsed/>
    <w:rsid w:val="005333C3"/>
    <w:pPr>
      <w:spacing w:before="0" w:after="100"/>
      <w:ind w:left="1320"/>
      <w:jc w:val="left"/>
    </w:pPr>
    <w:rPr>
      <w:rFonts w:eastAsiaTheme="minorEastAsia"/>
      <w:lang w:eastAsia="en-GB"/>
    </w:rPr>
  </w:style>
  <w:style w:type="paragraph" w:styleId="Verzeichnis8">
    <w:name w:val="toc 8"/>
    <w:basedOn w:val="Standard"/>
    <w:next w:val="Standard"/>
    <w:autoRedefine/>
    <w:uiPriority w:val="39"/>
    <w:unhideWhenUsed/>
    <w:rsid w:val="005333C3"/>
    <w:pPr>
      <w:spacing w:before="0" w:after="100"/>
      <w:ind w:left="1540"/>
      <w:jc w:val="left"/>
    </w:pPr>
    <w:rPr>
      <w:rFonts w:eastAsiaTheme="minorEastAsia"/>
      <w:lang w:eastAsia="en-GB"/>
    </w:rPr>
  </w:style>
  <w:style w:type="paragraph" w:styleId="Verzeichnis9">
    <w:name w:val="toc 9"/>
    <w:basedOn w:val="Standard"/>
    <w:next w:val="Standard"/>
    <w:autoRedefine/>
    <w:uiPriority w:val="39"/>
    <w:unhideWhenUsed/>
    <w:rsid w:val="005333C3"/>
    <w:pPr>
      <w:spacing w:before="0" w:after="100"/>
      <w:ind w:left="1760"/>
      <w:jc w:val="left"/>
    </w:pPr>
    <w:rPr>
      <w:rFonts w:eastAsiaTheme="minorEastAsia"/>
      <w:lang w:eastAsia="en-GB"/>
    </w:rPr>
  </w:style>
  <w:style w:type="table" w:styleId="FarbigesRaster-Akzent2">
    <w:name w:val="Colorful Grid Accent 2"/>
    <w:basedOn w:val="NormaleTabelle"/>
    <w:uiPriority w:val="73"/>
    <w:rsid w:val="005333C3"/>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doc-ti">
    <w:name w:val="doc-ti"/>
    <w:basedOn w:val="Standard"/>
    <w:rsid w:val="005333C3"/>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uper">
    <w:name w:val="super"/>
    <w:basedOn w:val="Absatz-Standardschriftart"/>
    <w:rsid w:val="005333C3"/>
  </w:style>
  <w:style w:type="character" w:customStyle="1" w:styleId="hps">
    <w:name w:val="hps"/>
    <w:basedOn w:val="Absatz-Standardschriftart"/>
    <w:rsid w:val="005333C3"/>
  </w:style>
  <w:style w:type="character" w:customStyle="1" w:styleId="atn">
    <w:name w:val="atn"/>
    <w:basedOn w:val="Absatz-Standardschriftart"/>
    <w:rsid w:val="005333C3"/>
  </w:style>
  <w:style w:type="character" w:customStyle="1" w:styleId="ellipsistext">
    <w:name w:val="ellipsis_text"/>
    <w:basedOn w:val="Absatz-Standardschriftart"/>
    <w:rsid w:val="005333C3"/>
  </w:style>
  <w:style w:type="paragraph" w:customStyle="1" w:styleId="Standard1">
    <w:name w:val="Standard1"/>
    <w:basedOn w:val="Standard"/>
    <w:rsid w:val="005333C3"/>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horttext">
    <w:name w:val="short_text"/>
    <w:basedOn w:val="Absatz-Standardschriftart"/>
    <w:rsid w:val="005333C3"/>
  </w:style>
  <w:style w:type="paragraph" w:customStyle="1" w:styleId="align-justify2">
    <w:name w:val="align-justify2"/>
    <w:basedOn w:val="Standard"/>
    <w:rsid w:val="005333C3"/>
    <w:pPr>
      <w:spacing w:before="0" w:after="240" w:line="240" w:lineRule="auto"/>
    </w:pPr>
    <w:rPr>
      <w:rFonts w:ascii="Times New Roman" w:eastAsia="Times New Roman" w:hAnsi="Times New Roman" w:cs="Times New Roman"/>
      <w:sz w:val="24"/>
      <w:szCs w:val="24"/>
      <w:lang w:val="fr-FR" w:eastAsia="fr-FR"/>
    </w:rPr>
  </w:style>
  <w:style w:type="paragraph" w:customStyle="1" w:styleId="spip">
    <w:name w:val="spip"/>
    <w:basedOn w:val="Standard"/>
    <w:rsid w:val="005333C3"/>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glmot">
    <w:name w:val="gl_mot"/>
    <w:basedOn w:val="Absatz-Standardschriftart"/>
    <w:rsid w:val="005333C3"/>
  </w:style>
  <w:style w:type="paragraph" w:styleId="Aufzhlungszeichen">
    <w:name w:val="List Bullet"/>
    <w:basedOn w:val="Standard"/>
    <w:uiPriority w:val="99"/>
    <w:semiHidden/>
    <w:unhideWhenUsed/>
    <w:rsid w:val="005333C3"/>
    <w:pPr>
      <w:numPr>
        <w:numId w:val="4"/>
      </w:numPr>
      <w:contextualSpacing/>
    </w:pPr>
    <w:rPr>
      <w:lang w:val="en-US" w:eastAsia="zh-CN"/>
    </w:rPr>
  </w:style>
  <w:style w:type="character" w:customStyle="1" w:styleId="WW8Num2z0">
    <w:name w:val="WW8Num2z0"/>
    <w:rsid w:val="005333C3"/>
    <w:rPr>
      <w:rFonts w:ascii="Symbol" w:hAnsi="Symbol" w:cs="Symbol"/>
    </w:rPr>
  </w:style>
  <w:style w:type="character" w:customStyle="1" w:styleId="WW8Num2z1">
    <w:name w:val="WW8Num2z1"/>
    <w:rsid w:val="005333C3"/>
    <w:rPr>
      <w:rFonts w:ascii="Courier New" w:hAnsi="Courier New" w:cs="Courier New"/>
    </w:rPr>
  </w:style>
  <w:style w:type="character" w:customStyle="1" w:styleId="WW8Num2z2">
    <w:name w:val="WW8Num2z2"/>
    <w:rsid w:val="005333C3"/>
    <w:rPr>
      <w:rFonts w:ascii="Wingdings" w:hAnsi="Wingdings" w:cs="Wingdings"/>
    </w:rPr>
  </w:style>
  <w:style w:type="character" w:customStyle="1" w:styleId="WW8Num3z0">
    <w:name w:val="WW8Num3z0"/>
    <w:rsid w:val="005333C3"/>
    <w:rPr>
      <w:rFonts w:ascii="Symbol" w:hAnsi="Symbol" w:cs="Symbol"/>
    </w:rPr>
  </w:style>
  <w:style w:type="character" w:customStyle="1" w:styleId="WW8Num3z1">
    <w:name w:val="WW8Num3z1"/>
    <w:rsid w:val="005333C3"/>
    <w:rPr>
      <w:rFonts w:ascii="Courier New" w:hAnsi="Courier New" w:cs="Courier New"/>
    </w:rPr>
  </w:style>
  <w:style w:type="character" w:customStyle="1" w:styleId="WW8Num3z2">
    <w:name w:val="WW8Num3z2"/>
    <w:rsid w:val="005333C3"/>
    <w:rPr>
      <w:rFonts w:ascii="Wingdings" w:hAnsi="Wingdings" w:cs="Wingdings"/>
    </w:rPr>
  </w:style>
  <w:style w:type="character" w:customStyle="1" w:styleId="WW8Num4z0">
    <w:name w:val="WW8Num4z0"/>
    <w:rsid w:val="005333C3"/>
    <w:rPr>
      <w:rFonts w:ascii="Symbol" w:hAnsi="Symbol" w:cs="Symbol"/>
    </w:rPr>
  </w:style>
  <w:style w:type="character" w:customStyle="1" w:styleId="WW8Num4z1">
    <w:name w:val="WW8Num4z1"/>
    <w:rsid w:val="005333C3"/>
    <w:rPr>
      <w:rFonts w:ascii="Courier New" w:hAnsi="Courier New" w:cs="Courier New"/>
    </w:rPr>
  </w:style>
  <w:style w:type="character" w:customStyle="1" w:styleId="WW8Num4z2">
    <w:name w:val="WW8Num4z2"/>
    <w:rsid w:val="005333C3"/>
    <w:rPr>
      <w:rFonts w:ascii="Wingdings" w:hAnsi="Wingdings" w:cs="Wingdings"/>
    </w:rPr>
  </w:style>
  <w:style w:type="character" w:customStyle="1" w:styleId="WW8Num5z0">
    <w:name w:val="WW8Num5z0"/>
    <w:rsid w:val="005333C3"/>
    <w:rPr>
      <w:rFonts w:ascii="Symbol" w:hAnsi="Symbol" w:cs="Symbol"/>
    </w:rPr>
  </w:style>
  <w:style w:type="character" w:customStyle="1" w:styleId="WW8Num5z1">
    <w:name w:val="WW8Num5z1"/>
    <w:rsid w:val="005333C3"/>
    <w:rPr>
      <w:rFonts w:ascii="Courier New" w:hAnsi="Courier New" w:cs="Courier New"/>
    </w:rPr>
  </w:style>
  <w:style w:type="character" w:customStyle="1" w:styleId="WW8Num5z2">
    <w:name w:val="WW8Num5z2"/>
    <w:rsid w:val="005333C3"/>
    <w:rPr>
      <w:rFonts w:ascii="Wingdings" w:hAnsi="Wingdings" w:cs="Wingdings"/>
    </w:rPr>
  </w:style>
  <w:style w:type="character" w:customStyle="1" w:styleId="WW8Num6z0">
    <w:name w:val="WW8Num6z0"/>
    <w:rsid w:val="005333C3"/>
    <w:rPr>
      <w:rFonts w:ascii="Symbol" w:hAnsi="Symbol" w:cs="Symbol"/>
    </w:rPr>
  </w:style>
  <w:style w:type="character" w:customStyle="1" w:styleId="WW8Num6z1">
    <w:name w:val="WW8Num6z1"/>
    <w:rsid w:val="005333C3"/>
    <w:rPr>
      <w:rFonts w:ascii="Courier New" w:hAnsi="Courier New" w:cs="Courier New"/>
    </w:rPr>
  </w:style>
  <w:style w:type="character" w:customStyle="1" w:styleId="WW8Num6z2">
    <w:name w:val="WW8Num6z2"/>
    <w:rsid w:val="005333C3"/>
    <w:rPr>
      <w:rFonts w:ascii="Wingdings" w:hAnsi="Wingdings" w:cs="Wingdings"/>
    </w:rPr>
  </w:style>
  <w:style w:type="character" w:customStyle="1" w:styleId="WW8Num7z0">
    <w:name w:val="WW8Num7z0"/>
    <w:rsid w:val="005333C3"/>
    <w:rPr>
      <w:rFonts w:ascii="Symbol" w:hAnsi="Symbol" w:cs="Symbol"/>
    </w:rPr>
  </w:style>
  <w:style w:type="character" w:customStyle="1" w:styleId="WW8Num7z1">
    <w:name w:val="WW8Num7z1"/>
    <w:rsid w:val="005333C3"/>
    <w:rPr>
      <w:rFonts w:ascii="Courier New" w:hAnsi="Courier New" w:cs="Courier New"/>
    </w:rPr>
  </w:style>
  <w:style w:type="character" w:customStyle="1" w:styleId="WW8Num7z2">
    <w:name w:val="WW8Num7z2"/>
    <w:rsid w:val="005333C3"/>
    <w:rPr>
      <w:rFonts w:ascii="Wingdings" w:hAnsi="Wingdings" w:cs="Wingdings"/>
    </w:rPr>
  </w:style>
  <w:style w:type="character" w:customStyle="1" w:styleId="WW8Num8z0">
    <w:name w:val="WW8Num8z0"/>
    <w:rsid w:val="005333C3"/>
    <w:rPr>
      <w:rFonts w:ascii="Symbol" w:hAnsi="Symbol" w:cs="Symbol"/>
    </w:rPr>
  </w:style>
  <w:style w:type="character" w:customStyle="1" w:styleId="WW8Num8z1">
    <w:name w:val="WW8Num8z1"/>
    <w:rsid w:val="005333C3"/>
    <w:rPr>
      <w:rFonts w:ascii="Courier New" w:hAnsi="Courier New" w:cs="Courier New"/>
    </w:rPr>
  </w:style>
  <w:style w:type="character" w:customStyle="1" w:styleId="WW8Num8z2">
    <w:name w:val="WW8Num8z2"/>
    <w:rsid w:val="005333C3"/>
    <w:rPr>
      <w:rFonts w:ascii="Wingdings" w:hAnsi="Wingdings" w:cs="Wingdings"/>
    </w:rPr>
  </w:style>
  <w:style w:type="character" w:customStyle="1" w:styleId="WW8Num9z0">
    <w:name w:val="WW8Num9z0"/>
    <w:rsid w:val="005333C3"/>
    <w:rPr>
      <w:rFonts w:ascii="Symbol" w:hAnsi="Symbol" w:cs="Symbol"/>
    </w:rPr>
  </w:style>
  <w:style w:type="character" w:customStyle="1" w:styleId="WW8Num9z1">
    <w:name w:val="WW8Num9z1"/>
    <w:rsid w:val="005333C3"/>
    <w:rPr>
      <w:rFonts w:ascii="Courier New" w:hAnsi="Courier New" w:cs="Courier New"/>
    </w:rPr>
  </w:style>
  <w:style w:type="character" w:customStyle="1" w:styleId="WW8Num9z2">
    <w:name w:val="WW8Num9z2"/>
    <w:rsid w:val="005333C3"/>
    <w:rPr>
      <w:rFonts w:ascii="Wingdings" w:hAnsi="Wingdings" w:cs="Wingdings"/>
    </w:rPr>
  </w:style>
  <w:style w:type="character" w:customStyle="1" w:styleId="WW8Num10z0">
    <w:name w:val="WW8Num10z0"/>
    <w:rsid w:val="005333C3"/>
    <w:rPr>
      <w:rFonts w:ascii="Symbol" w:hAnsi="Symbol" w:cs="Symbol"/>
    </w:rPr>
  </w:style>
  <w:style w:type="character" w:customStyle="1" w:styleId="WW8Num10z1">
    <w:name w:val="WW8Num10z1"/>
    <w:rsid w:val="005333C3"/>
    <w:rPr>
      <w:rFonts w:ascii="Courier New" w:hAnsi="Courier New" w:cs="Courier New"/>
    </w:rPr>
  </w:style>
  <w:style w:type="character" w:customStyle="1" w:styleId="WW8Num10z2">
    <w:name w:val="WW8Num10z2"/>
    <w:rsid w:val="005333C3"/>
    <w:rPr>
      <w:rFonts w:ascii="Wingdings" w:hAnsi="Wingdings" w:cs="Wingdings"/>
    </w:rPr>
  </w:style>
  <w:style w:type="character" w:customStyle="1" w:styleId="WW8Num11z0">
    <w:name w:val="WW8Num11z0"/>
    <w:rsid w:val="005333C3"/>
    <w:rPr>
      <w:rFonts w:ascii="Symbol" w:hAnsi="Symbol" w:cs="Symbol"/>
    </w:rPr>
  </w:style>
  <w:style w:type="character" w:customStyle="1" w:styleId="WW8Num11z1">
    <w:name w:val="WW8Num11z1"/>
    <w:rsid w:val="005333C3"/>
    <w:rPr>
      <w:rFonts w:ascii="Courier New" w:hAnsi="Courier New" w:cs="Courier New"/>
    </w:rPr>
  </w:style>
  <w:style w:type="character" w:customStyle="1" w:styleId="WW8Num11z2">
    <w:name w:val="WW8Num11z2"/>
    <w:rsid w:val="005333C3"/>
    <w:rPr>
      <w:rFonts w:ascii="Wingdings" w:hAnsi="Wingdings" w:cs="Wingdings"/>
    </w:rPr>
  </w:style>
  <w:style w:type="character" w:customStyle="1" w:styleId="WW8Num12z0">
    <w:name w:val="WW8Num12z0"/>
    <w:rsid w:val="005333C3"/>
    <w:rPr>
      <w:rFonts w:ascii="Symbol" w:hAnsi="Symbol" w:cs="Symbol"/>
    </w:rPr>
  </w:style>
  <w:style w:type="character" w:customStyle="1" w:styleId="WW8Num12z1">
    <w:name w:val="WW8Num12z1"/>
    <w:rsid w:val="005333C3"/>
    <w:rPr>
      <w:rFonts w:ascii="Courier New" w:hAnsi="Courier New" w:cs="Courier New"/>
    </w:rPr>
  </w:style>
  <w:style w:type="character" w:customStyle="1" w:styleId="WW8Num13z0">
    <w:name w:val="WW8Num13z0"/>
    <w:rsid w:val="005333C3"/>
    <w:rPr>
      <w:rFonts w:ascii="Symbol" w:hAnsi="Symbol" w:cs="Symbol"/>
    </w:rPr>
  </w:style>
  <w:style w:type="character" w:customStyle="1" w:styleId="WW8Num13z1">
    <w:name w:val="WW8Num13z1"/>
    <w:rsid w:val="005333C3"/>
    <w:rPr>
      <w:rFonts w:ascii="Courier New" w:hAnsi="Courier New" w:cs="Courier New"/>
    </w:rPr>
  </w:style>
  <w:style w:type="character" w:customStyle="1" w:styleId="WW8Num14z0">
    <w:name w:val="WW8Num14z0"/>
    <w:rsid w:val="005333C3"/>
    <w:rPr>
      <w:rFonts w:ascii="Symbol" w:hAnsi="Symbol" w:cs="Symbol"/>
    </w:rPr>
  </w:style>
  <w:style w:type="character" w:customStyle="1" w:styleId="WW8Num14z1">
    <w:name w:val="WW8Num14z1"/>
    <w:rsid w:val="005333C3"/>
    <w:rPr>
      <w:rFonts w:ascii="OpenSymbol" w:hAnsi="OpenSymbol" w:cs="OpenSymbol"/>
    </w:rPr>
  </w:style>
  <w:style w:type="character" w:customStyle="1" w:styleId="WW8Num18z0">
    <w:name w:val="WW8Num18z0"/>
    <w:rsid w:val="005333C3"/>
    <w:rPr>
      <w:rFonts w:ascii="Symbol" w:hAnsi="Symbol" w:cs="OpenSymbol"/>
    </w:rPr>
  </w:style>
  <w:style w:type="character" w:customStyle="1" w:styleId="WW8Num19z0">
    <w:name w:val="WW8Num19z0"/>
    <w:rsid w:val="005333C3"/>
    <w:rPr>
      <w:rFonts w:ascii="Symbol" w:hAnsi="Symbol" w:cs="OpenSymbol"/>
    </w:rPr>
  </w:style>
  <w:style w:type="character" w:customStyle="1" w:styleId="WW8Num20z0">
    <w:name w:val="WW8Num20z0"/>
    <w:rsid w:val="005333C3"/>
    <w:rPr>
      <w:rFonts w:ascii="Symbol" w:hAnsi="Symbol" w:cs="OpenSymbol"/>
    </w:rPr>
  </w:style>
  <w:style w:type="character" w:customStyle="1" w:styleId="WW8Num20z1">
    <w:name w:val="WW8Num20z1"/>
    <w:rsid w:val="005333C3"/>
    <w:rPr>
      <w:rFonts w:ascii="OpenSymbol" w:hAnsi="OpenSymbol" w:cs="OpenSymbol"/>
    </w:rPr>
  </w:style>
  <w:style w:type="character" w:customStyle="1" w:styleId="WW8Num21z0">
    <w:name w:val="WW8Num21z0"/>
    <w:rsid w:val="005333C3"/>
    <w:rPr>
      <w:rFonts w:ascii="Symbol" w:hAnsi="Symbol" w:cs="OpenSymbol"/>
    </w:rPr>
  </w:style>
  <w:style w:type="character" w:customStyle="1" w:styleId="WW8Num21z1">
    <w:name w:val="WW8Num21z1"/>
    <w:rsid w:val="005333C3"/>
    <w:rPr>
      <w:rFonts w:ascii="OpenSymbol" w:hAnsi="OpenSymbol" w:cs="OpenSymbol"/>
    </w:rPr>
  </w:style>
  <w:style w:type="character" w:customStyle="1" w:styleId="WW8Num22z0">
    <w:name w:val="WW8Num22z0"/>
    <w:rsid w:val="005333C3"/>
    <w:rPr>
      <w:rFonts w:ascii="Symbol" w:hAnsi="Symbol" w:cs="OpenSymbol"/>
    </w:rPr>
  </w:style>
  <w:style w:type="character" w:customStyle="1" w:styleId="WW8Num22z1">
    <w:name w:val="WW8Num22z1"/>
    <w:rsid w:val="005333C3"/>
    <w:rPr>
      <w:rFonts w:ascii="OpenSymbol" w:hAnsi="OpenSymbol" w:cs="OpenSymbol"/>
    </w:rPr>
  </w:style>
  <w:style w:type="character" w:customStyle="1" w:styleId="WW8Num23z0">
    <w:name w:val="WW8Num23z0"/>
    <w:rsid w:val="005333C3"/>
    <w:rPr>
      <w:rFonts w:ascii="Symbol" w:hAnsi="Symbol" w:cs="OpenSymbol"/>
    </w:rPr>
  </w:style>
  <w:style w:type="character" w:customStyle="1" w:styleId="WW8Num24z0">
    <w:name w:val="WW8Num24z0"/>
    <w:rsid w:val="005333C3"/>
    <w:rPr>
      <w:rFonts w:ascii="Symbol" w:hAnsi="Symbol" w:cs="OpenSymbol"/>
    </w:rPr>
  </w:style>
  <w:style w:type="character" w:customStyle="1" w:styleId="WW8Num24z1">
    <w:name w:val="WW8Num24z1"/>
    <w:rsid w:val="005333C3"/>
    <w:rPr>
      <w:rFonts w:ascii="OpenSymbol" w:hAnsi="OpenSymbol" w:cs="OpenSymbol"/>
    </w:rPr>
  </w:style>
  <w:style w:type="character" w:customStyle="1" w:styleId="WW8Num15z0">
    <w:name w:val="WW8Num15z0"/>
    <w:rsid w:val="005333C3"/>
    <w:rPr>
      <w:rFonts w:ascii="Calibri" w:hAnsi="Calibri" w:cs="Calibri"/>
    </w:rPr>
  </w:style>
  <w:style w:type="character" w:customStyle="1" w:styleId="WW8Num15z1">
    <w:name w:val="WW8Num15z1"/>
    <w:rsid w:val="005333C3"/>
    <w:rPr>
      <w:rFonts w:ascii="Courier New" w:hAnsi="Courier New" w:cs="Courier New"/>
    </w:rPr>
  </w:style>
  <w:style w:type="character" w:customStyle="1" w:styleId="WW8Num23z1">
    <w:name w:val="WW8Num23z1"/>
    <w:rsid w:val="005333C3"/>
    <w:rPr>
      <w:rFonts w:ascii="OpenSymbol" w:hAnsi="OpenSymbol" w:cs="OpenSymbol"/>
    </w:rPr>
  </w:style>
  <w:style w:type="character" w:customStyle="1" w:styleId="WW8Num25z0">
    <w:name w:val="WW8Num25z0"/>
    <w:rsid w:val="005333C3"/>
    <w:rPr>
      <w:rFonts w:ascii="Symbol" w:hAnsi="Symbol" w:cs="OpenSymbol"/>
    </w:rPr>
  </w:style>
  <w:style w:type="character" w:customStyle="1" w:styleId="WW8Num26z0">
    <w:name w:val="WW8Num26z0"/>
    <w:rsid w:val="005333C3"/>
    <w:rPr>
      <w:rFonts w:ascii="Symbol" w:hAnsi="Symbol" w:cs="OpenSymbol"/>
    </w:rPr>
  </w:style>
  <w:style w:type="character" w:customStyle="1" w:styleId="WW8Num26z1">
    <w:name w:val="WW8Num26z1"/>
    <w:rsid w:val="005333C3"/>
    <w:rPr>
      <w:rFonts w:ascii="OpenSymbol" w:hAnsi="OpenSymbol" w:cs="OpenSymbol"/>
    </w:rPr>
  </w:style>
  <w:style w:type="character" w:customStyle="1" w:styleId="WW8Num27z0">
    <w:name w:val="WW8Num27z0"/>
    <w:rsid w:val="005333C3"/>
    <w:rPr>
      <w:rFonts w:ascii="Symbol" w:hAnsi="Symbol" w:cs="OpenSymbol"/>
    </w:rPr>
  </w:style>
  <w:style w:type="character" w:customStyle="1" w:styleId="WW8Num27z1">
    <w:name w:val="WW8Num27z1"/>
    <w:rsid w:val="005333C3"/>
    <w:rPr>
      <w:rFonts w:ascii="OpenSymbol" w:hAnsi="OpenSymbol" w:cs="OpenSymbol"/>
    </w:rPr>
  </w:style>
  <w:style w:type="character" w:customStyle="1" w:styleId="WW8Num28z0">
    <w:name w:val="WW8Num28z0"/>
    <w:rsid w:val="005333C3"/>
    <w:rPr>
      <w:rFonts w:ascii="Symbol" w:hAnsi="Symbol" w:cs="OpenSymbol"/>
    </w:rPr>
  </w:style>
  <w:style w:type="character" w:customStyle="1" w:styleId="WW8Num30z0">
    <w:name w:val="WW8Num30z0"/>
    <w:rsid w:val="005333C3"/>
    <w:rPr>
      <w:rFonts w:ascii="Symbol" w:hAnsi="Symbol" w:cs="OpenSymbol"/>
    </w:rPr>
  </w:style>
  <w:style w:type="character" w:customStyle="1" w:styleId="WW8Num30z1">
    <w:name w:val="WW8Num30z1"/>
    <w:rsid w:val="005333C3"/>
    <w:rPr>
      <w:rFonts w:ascii="OpenSymbol" w:hAnsi="OpenSymbol" w:cs="OpenSymbol"/>
    </w:rPr>
  </w:style>
  <w:style w:type="character" w:customStyle="1" w:styleId="WW8Num12z2">
    <w:name w:val="WW8Num12z2"/>
    <w:rsid w:val="005333C3"/>
    <w:rPr>
      <w:rFonts w:ascii="Wingdings" w:hAnsi="Wingdings" w:cs="Wingdings"/>
    </w:rPr>
  </w:style>
  <w:style w:type="character" w:customStyle="1" w:styleId="WW8Num13z2">
    <w:name w:val="WW8Num13z2"/>
    <w:rsid w:val="005333C3"/>
    <w:rPr>
      <w:rFonts w:ascii="Wingdings" w:hAnsi="Wingdings" w:cs="Wingdings"/>
    </w:rPr>
  </w:style>
  <w:style w:type="character" w:customStyle="1" w:styleId="WW8Num15z2">
    <w:name w:val="WW8Num15z2"/>
    <w:rsid w:val="005333C3"/>
    <w:rPr>
      <w:rFonts w:ascii="Wingdings" w:hAnsi="Wingdings" w:cs="Wingdings"/>
    </w:rPr>
  </w:style>
  <w:style w:type="character" w:customStyle="1" w:styleId="WW8Num15z3">
    <w:name w:val="WW8Num15z3"/>
    <w:rsid w:val="005333C3"/>
    <w:rPr>
      <w:rFonts w:ascii="Symbol" w:hAnsi="Symbol" w:cs="Symbol"/>
    </w:rPr>
  </w:style>
  <w:style w:type="character" w:customStyle="1" w:styleId="WW8Num16z0">
    <w:name w:val="WW8Num16z0"/>
    <w:rsid w:val="005333C3"/>
    <w:rPr>
      <w:rFonts w:ascii="Symbol" w:hAnsi="Symbol" w:cs="Symbol"/>
    </w:rPr>
  </w:style>
  <w:style w:type="character" w:customStyle="1" w:styleId="WW8Num16z1">
    <w:name w:val="WW8Num16z1"/>
    <w:rsid w:val="005333C3"/>
    <w:rPr>
      <w:rFonts w:ascii="Courier New" w:hAnsi="Courier New" w:cs="Courier New"/>
    </w:rPr>
  </w:style>
  <w:style w:type="character" w:customStyle="1" w:styleId="WW8Num16z2">
    <w:name w:val="WW8Num16z2"/>
    <w:rsid w:val="005333C3"/>
    <w:rPr>
      <w:rFonts w:ascii="Wingdings" w:hAnsi="Wingdings" w:cs="Wingdings"/>
    </w:rPr>
  </w:style>
  <w:style w:type="character" w:customStyle="1" w:styleId="WW8Num16z3">
    <w:name w:val="WW8Num16z3"/>
    <w:rsid w:val="005333C3"/>
    <w:rPr>
      <w:rFonts w:ascii="Symbol" w:hAnsi="Symbol" w:cs="Symbol"/>
    </w:rPr>
  </w:style>
  <w:style w:type="character" w:customStyle="1" w:styleId="WW8Num17z0">
    <w:name w:val="WW8Num17z0"/>
    <w:rsid w:val="005333C3"/>
    <w:rPr>
      <w:rFonts w:ascii="Symbol" w:hAnsi="Symbol" w:cs="OpenSymbol"/>
    </w:rPr>
  </w:style>
  <w:style w:type="character" w:customStyle="1" w:styleId="WW8Num18z1">
    <w:name w:val="WW8Num18z1"/>
    <w:rsid w:val="005333C3"/>
    <w:rPr>
      <w:rFonts w:ascii="OpenSymbol" w:hAnsi="OpenSymbol" w:cs="OpenSymbol"/>
    </w:rPr>
  </w:style>
  <w:style w:type="character" w:customStyle="1" w:styleId="WW8Num19z1">
    <w:name w:val="WW8Num19z1"/>
    <w:rsid w:val="005333C3"/>
    <w:rPr>
      <w:rFonts w:ascii="OpenSymbol" w:hAnsi="OpenSymbol" w:cs="OpenSymbol"/>
    </w:rPr>
  </w:style>
  <w:style w:type="character" w:customStyle="1" w:styleId="WW8Num28z1">
    <w:name w:val="WW8Num28z1"/>
    <w:rsid w:val="005333C3"/>
    <w:rPr>
      <w:rFonts w:ascii="OpenSymbol" w:hAnsi="OpenSymbol" w:cs="OpenSymbol"/>
    </w:rPr>
  </w:style>
  <w:style w:type="character" w:customStyle="1" w:styleId="WW8Num29z0">
    <w:name w:val="WW8Num29z0"/>
    <w:rsid w:val="005333C3"/>
    <w:rPr>
      <w:rFonts w:ascii="Symbol" w:hAnsi="Symbol" w:cs="OpenSymbol"/>
    </w:rPr>
  </w:style>
  <w:style w:type="character" w:customStyle="1" w:styleId="WW8Num31z0">
    <w:name w:val="WW8Num31z0"/>
    <w:rsid w:val="005333C3"/>
    <w:rPr>
      <w:rFonts w:ascii="Symbol" w:hAnsi="Symbol" w:cs="OpenSymbol"/>
    </w:rPr>
  </w:style>
  <w:style w:type="character" w:customStyle="1" w:styleId="WW8Num31z1">
    <w:name w:val="WW8Num31z1"/>
    <w:rsid w:val="005333C3"/>
    <w:rPr>
      <w:rFonts w:ascii="OpenSymbol" w:hAnsi="OpenSymbol" w:cs="OpenSymbol"/>
    </w:rPr>
  </w:style>
  <w:style w:type="character" w:customStyle="1" w:styleId="WW8Num32z0">
    <w:name w:val="WW8Num32z0"/>
    <w:rsid w:val="005333C3"/>
    <w:rPr>
      <w:rFonts w:ascii="Symbol" w:hAnsi="Symbol" w:cs="OpenSymbol"/>
    </w:rPr>
  </w:style>
  <w:style w:type="character" w:customStyle="1" w:styleId="WW8Num32z1">
    <w:name w:val="WW8Num32z1"/>
    <w:rsid w:val="005333C3"/>
    <w:rPr>
      <w:rFonts w:ascii="OpenSymbol" w:hAnsi="OpenSymbol" w:cs="OpenSymbol"/>
    </w:rPr>
  </w:style>
  <w:style w:type="character" w:customStyle="1" w:styleId="WW8Num33z0">
    <w:name w:val="WW8Num33z0"/>
    <w:rsid w:val="005333C3"/>
    <w:rPr>
      <w:rFonts w:ascii="Symbol" w:hAnsi="Symbol" w:cs="OpenSymbol"/>
    </w:rPr>
  </w:style>
  <w:style w:type="character" w:customStyle="1" w:styleId="WW8Num33z1">
    <w:name w:val="WW8Num33z1"/>
    <w:rsid w:val="005333C3"/>
    <w:rPr>
      <w:rFonts w:ascii="OpenSymbol" w:hAnsi="OpenSymbol" w:cs="OpenSymbol"/>
    </w:rPr>
  </w:style>
  <w:style w:type="character" w:customStyle="1" w:styleId="WW8Num34z0">
    <w:name w:val="WW8Num34z0"/>
    <w:rsid w:val="005333C3"/>
    <w:rPr>
      <w:rFonts w:ascii="Symbol" w:hAnsi="Symbol" w:cs="OpenSymbol"/>
    </w:rPr>
  </w:style>
  <w:style w:type="character" w:customStyle="1" w:styleId="FootnoteReference1">
    <w:name w:val="Footnote Reference1"/>
    <w:rsid w:val="005333C3"/>
    <w:rPr>
      <w:vertAlign w:val="superscript"/>
    </w:rPr>
  </w:style>
  <w:style w:type="character" w:customStyle="1" w:styleId="CommentReference1">
    <w:name w:val="Comment Reference1"/>
    <w:rsid w:val="005333C3"/>
    <w:rPr>
      <w:sz w:val="16"/>
      <w:szCs w:val="16"/>
    </w:rPr>
  </w:style>
  <w:style w:type="character" w:customStyle="1" w:styleId="ListLabel1">
    <w:name w:val="ListLabel 1"/>
    <w:rsid w:val="005333C3"/>
    <w:rPr>
      <w:b w:val="0"/>
      <w:bCs w:val="0"/>
      <w:i w:val="0"/>
      <w:iCs w:val="0"/>
    </w:rPr>
  </w:style>
  <w:style w:type="character" w:customStyle="1" w:styleId="ListLabel2">
    <w:name w:val="ListLabel 2"/>
    <w:rsid w:val="005333C3"/>
    <w:rPr>
      <w:rFonts w:cs="Symbol"/>
    </w:rPr>
  </w:style>
  <w:style w:type="character" w:customStyle="1" w:styleId="ListLabel3">
    <w:name w:val="ListLabel 3"/>
    <w:rsid w:val="005333C3"/>
    <w:rPr>
      <w:rFonts w:cs="Courier New"/>
    </w:rPr>
  </w:style>
  <w:style w:type="character" w:customStyle="1" w:styleId="ListLabel4">
    <w:name w:val="ListLabel 4"/>
    <w:rsid w:val="005333C3"/>
    <w:rPr>
      <w:rFonts w:cs="Wingdings"/>
    </w:rPr>
  </w:style>
  <w:style w:type="character" w:customStyle="1" w:styleId="ListLabel5">
    <w:name w:val="ListLabel 5"/>
    <w:rsid w:val="005333C3"/>
    <w:rPr>
      <w:rFonts w:eastAsia="SimSun"/>
    </w:rPr>
  </w:style>
  <w:style w:type="character" w:customStyle="1" w:styleId="ListLabel6">
    <w:name w:val="ListLabel 6"/>
    <w:rsid w:val="005333C3"/>
    <w:rPr>
      <w:rFonts w:eastAsia="Times New Roman"/>
    </w:rPr>
  </w:style>
  <w:style w:type="character" w:customStyle="1" w:styleId="ListLabel7">
    <w:name w:val="ListLabel 7"/>
    <w:rsid w:val="005333C3"/>
    <w:rPr>
      <w:rFonts w:cs="Calibri"/>
    </w:rPr>
  </w:style>
  <w:style w:type="character" w:customStyle="1" w:styleId="FootnoteCharacters">
    <w:name w:val="Footnote Characters"/>
    <w:rsid w:val="005333C3"/>
  </w:style>
  <w:style w:type="character" w:customStyle="1" w:styleId="EndnoteCharacters">
    <w:name w:val="Endnote Characters"/>
    <w:rsid w:val="005333C3"/>
    <w:rPr>
      <w:vertAlign w:val="superscript"/>
    </w:rPr>
  </w:style>
  <w:style w:type="character" w:customStyle="1" w:styleId="WW-EndnoteCharacters">
    <w:name w:val="WW-Endnote Characters"/>
    <w:rsid w:val="005333C3"/>
  </w:style>
  <w:style w:type="character" w:styleId="Endnotenzeichen">
    <w:name w:val="endnote reference"/>
    <w:uiPriority w:val="99"/>
    <w:rsid w:val="005333C3"/>
    <w:rPr>
      <w:vertAlign w:val="superscript"/>
    </w:rPr>
  </w:style>
  <w:style w:type="character" w:customStyle="1" w:styleId="NumberingSymbols">
    <w:name w:val="Numbering Symbols"/>
    <w:rsid w:val="005333C3"/>
  </w:style>
  <w:style w:type="character" w:customStyle="1" w:styleId="Bullets">
    <w:name w:val="Bullets"/>
    <w:rsid w:val="005333C3"/>
    <w:rPr>
      <w:rFonts w:ascii="OpenSymbol" w:eastAsia="OpenSymbol" w:hAnsi="OpenSymbol" w:cs="OpenSymbol"/>
    </w:rPr>
  </w:style>
  <w:style w:type="paragraph" w:customStyle="1" w:styleId="Heading">
    <w:name w:val="Heading"/>
    <w:basedOn w:val="Standard"/>
    <w:next w:val="Textkrper"/>
    <w:rsid w:val="005333C3"/>
    <w:pPr>
      <w:keepNext/>
      <w:spacing w:before="240" w:after="120"/>
    </w:pPr>
    <w:rPr>
      <w:rFonts w:ascii="Arial" w:eastAsia="Microsoft YaHei" w:hAnsi="Arial" w:cs="Mangal"/>
      <w:sz w:val="28"/>
      <w:szCs w:val="28"/>
      <w:lang w:val="de-DE" w:eastAsia="de-DE"/>
    </w:rPr>
  </w:style>
  <w:style w:type="paragraph" w:styleId="Textkrper">
    <w:name w:val="Body Text"/>
    <w:basedOn w:val="Standard"/>
    <w:link w:val="TextkrperZchn"/>
    <w:rsid w:val="005333C3"/>
    <w:pPr>
      <w:spacing w:before="0" w:after="120"/>
    </w:pPr>
    <w:rPr>
      <w:rFonts w:ascii="Calibri" w:eastAsia="Calibri" w:hAnsi="Calibri" w:cs="Times New Roman"/>
      <w:lang w:val="de-DE" w:eastAsia="de-DE"/>
    </w:rPr>
  </w:style>
  <w:style w:type="character" w:customStyle="1" w:styleId="TextkrperZchn">
    <w:name w:val="Textkörper Zchn"/>
    <w:basedOn w:val="Absatz-Standardschriftart"/>
    <w:link w:val="Textkrper"/>
    <w:rsid w:val="005333C3"/>
    <w:rPr>
      <w:rFonts w:ascii="Calibri" w:eastAsia="Calibri" w:hAnsi="Calibri" w:cs="Times New Roman"/>
      <w:lang w:eastAsia="de-DE"/>
    </w:rPr>
  </w:style>
  <w:style w:type="paragraph" w:styleId="Liste">
    <w:name w:val="List"/>
    <w:basedOn w:val="Textkrper"/>
    <w:rsid w:val="005333C3"/>
    <w:rPr>
      <w:rFonts w:cs="Mangal"/>
    </w:rPr>
  </w:style>
  <w:style w:type="paragraph" w:customStyle="1" w:styleId="Index">
    <w:name w:val="Index"/>
    <w:basedOn w:val="Standard"/>
    <w:rsid w:val="005333C3"/>
    <w:pPr>
      <w:suppressLineNumbers/>
    </w:pPr>
    <w:rPr>
      <w:rFonts w:ascii="Calibri" w:eastAsia="Calibri" w:hAnsi="Calibri" w:cs="Mangal"/>
      <w:lang w:val="de-DE" w:eastAsia="de-DE"/>
    </w:rPr>
  </w:style>
  <w:style w:type="paragraph" w:customStyle="1" w:styleId="Caption1">
    <w:name w:val="Caption1"/>
    <w:basedOn w:val="Standard"/>
    <w:rsid w:val="005333C3"/>
    <w:pPr>
      <w:spacing w:before="0" w:after="200" w:line="100" w:lineRule="atLeast"/>
    </w:pPr>
    <w:rPr>
      <w:rFonts w:ascii="Calibri" w:eastAsia="Calibri" w:hAnsi="Calibri" w:cs="Times New Roman"/>
      <w:b/>
      <w:bCs/>
      <w:color w:val="5C2A59"/>
      <w:sz w:val="18"/>
      <w:szCs w:val="18"/>
      <w:lang w:val="de-DE" w:eastAsia="de-DE"/>
    </w:rPr>
  </w:style>
  <w:style w:type="paragraph" w:customStyle="1" w:styleId="ContentsHeading">
    <w:name w:val="Contents Heading"/>
    <w:basedOn w:val="berschrift1"/>
    <w:rsid w:val="005333C3"/>
    <w:pPr>
      <w:numPr>
        <w:numId w:val="0"/>
      </w:numPr>
      <w:suppressLineNumbers/>
      <w:pBdr>
        <w:bottom w:val="none" w:sz="0" w:space="0" w:color="auto"/>
      </w:pBdr>
      <w:shd w:val="clear" w:color="auto" w:fill="FFFFFF"/>
      <w:jc w:val="left"/>
    </w:pPr>
    <w:rPr>
      <w:rFonts w:ascii="Cambria" w:eastAsia="Times New Roman" w:hAnsi="Cambria" w:cs="Cambria"/>
      <w:b/>
      <w:color w:val="DAB551"/>
      <w:sz w:val="28"/>
      <w:szCs w:val="32"/>
      <w:lang w:val="de-DE" w:eastAsia="de-DE"/>
    </w:rPr>
  </w:style>
  <w:style w:type="paragraph" w:customStyle="1" w:styleId="FootnoteText1">
    <w:name w:val="Footnote Text1"/>
    <w:basedOn w:val="Standard"/>
    <w:rsid w:val="005333C3"/>
    <w:rPr>
      <w:rFonts w:ascii="Calibri" w:eastAsia="Calibri" w:hAnsi="Calibri" w:cs="Times New Roman"/>
      <w:sz w:val="20"/>
      <w:szCs w:val="20"/>
      <w:lang w:val="de-DE" w:eastAsia="de-DE"/>
    </w:rPr>
  </w:style>
  <w:style w:type="paragraph" w:customStyle="1" w:styleId="CommentText1">
    <w:name w:val="Comment Text1"/>
    <w:basedOn w:val="Standard"/>
    <w:rsid w:val="005333C3"/>
    <w:rPr>
      <w:rFonts w:ascii="Calibri" w:eastAsia="Calibri" w:hAnsi="Calibri" w:cs="Times New Roman"/>
      <w:sz w:val="20"/>
      <w:szCs w:val="20"/>
      <w:lang w:val="de-DE" w:eastAsia="de-DE"/>
    </w:rPr>
  </w:style>
  <w:style w:type="paragraph" w:customStyle="1" w:styleId="CommentSubject1">
    <w:name w:val="Comment Subject1"/>
    <w:basedOn w:val="CommentText1"/>
    <w:rsid w:val="005333C3"/>
    <w:pPr>
      <w:spacing w:line="100" w:lineRule="atLeast"/>
    </w:pPr>
    <w:rPr>
      <w:b/>
      <w:bCs/>
    </w:rPr>
  </w:style>
  <w:style w:type="paragraph" w:customStyle="1" w:styleId="TableofFigures1">
    <w:name w:val="Table of Figures1"/>
    <w:basedOn w:val="Standard"/>
    <w:rsid w:val="005333C3"/>
    <w:rPr>
      <w:rFonts w:ascii="Calibri" w:eastAsia="Calibri" w:hAnsi="Calibri" w:cs="Times New Roman"/>
      <w:lang w:val="de-DE" w:eastAsia="de-DE"/>
    </w:rPr>
  </w:style>
  <w:style w:type="paragraph" w:customStyle="1" w:styleId="Index11">
    <w:name w:val="Index 11"/>
    <w:basedOn w:val="Standard"/>
    <w:rsid w:val="005333C3"/>
    <w:pPr>
      <w:spacing w:before="0" w:after="0" w:line="100" w:lineRule="atLeast"/>
      <w:ind w:left="220" w:hanging="220"/>
    </w:pPr>
    <w:rPr>
      <w:rFonts w:ascii="Calibri" w:eastAsia="Calibri" w:hAnsi="Calibri" w:cs="Times New Roman"/>
      <w:lang w:val="de-DE" w:eastAsia="de-DE"/>
    </w:rPr>
  </w:style>
  <w:style w:type="paragraph" w:customStyle="1" w:styleId="TableContents">
    <w:name w:val="Table Contents"/>
    <w:basedOn w:val="Standard"/>
    <w:rsid w:val="005333C3"/>
    <w:pPr>
      <w:suppressLineNumbers/>
    </w:pPr>
    <w:rPr>
      <w:rFonts w:ascii="Calibri" w:eastAsia="Calibri" w:hAnsi="Calibri" w:cs="Times New Roman"/>
      <w:lang w:val="de-DE" w:eastAsia="de-DE"/>
    </w:rPr>
  </w:style>
  <w:style w:type="paragraph" w:customStyle="1" w:styleId="TableHeading">
    <w:name w:val="Table Heading"/>
    <w:basedOn w:val="TableContents"/>
    <w:rsid w:val="005333C3"/>
    <w:pPr>
      <w:jc w:val="center"/>
    </w:pPr>
    <w:rPr>
      <w:b/>
      <w:bCs/>
    </w:rPr>
  </w:style>
  <w:style w:type="paragraph" w:customStyle="1" w:styleId="Contents10">
    <w:name w:val="Contents 10"/>
    <w:basedOn w:val="Index"/>
    <w:rsid w:val="005333C3"/>
    <w:pPr>
      <w:tabs>
        <w:tab w:val="right" w:leader="dot" w:pos="7091"/>
      </w:tabs>
      <w:ind w:left="2547"/>
    </w:pPr>
  </w:style>
  <w:style w:type="character" w:customStyle="1" w:styleId="berschrift2Zchn1">
    <w:name w:val="Überschrift 2 Zchn1"/>
    <w:uiPriority w:val="9"/>
    <w:locked/>
    <w:rsid w:val="005333C3"/>
    <w:rPr>
      <w:rFonts w:cs="font402"/>
      <w:bCs/>
      <w:color w:val="5C2A59"/>
      <w:sz w:val="28"/>
      <w:szCs w:val="26"/>
    </w:rPr>
  </w:style>
  <w:style w:type="character" w:customStyle="1" w:styleId="berschrift1Zchn1">
    <w:name w:val="Überschrift 1 Zchn1"/>
    <w:uiPriority w:val="9"/>
    <w:locked/>
    <w:rsid w:val="005333C3"/>
    <w:rPr>
      <w:rFonts w:ascii="Century Gothic" w:eastAsia="SimSun" w:hAnsi="Century Gothic" w:cs="font402"/>
      <w:bCs/>
      <w:color w:val="5C2A59"/>
      <w:kern w:val="1"/>
      <w:sz w:val="40"/>
      <w:szCs w:val="28"/>
      <w:shd w:val="clear" w:color="auto" w:fill="FAF5E6"/>
      <w:lang w:eastAsia="ar-SA"/>
    </w:rPr>
  </w:style>
  <w:style w:type="table" w:styleId="HelleSchattierung">
    <w:name w:val="Light Shading"/>
    <w:basedOn w:val="NormaleTabelle"/>
    <w:uiPriority w:val="60"/>
    <w:rsid w:val="005333C3"/>
    <w:pPr>
      <w:spacing w:after="0" w:line="240" w:lineRule="auto"/>
    </w:pPr>
    <w:rPr>
      <w:color w:val="000000" w:themeColor="text1" w:themeShade="BF"/>
      <w:lang w:val="en-US"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cusparagraph">
    <w:name w:val="focusparagraph"/>
    <w:basedOn w:val="Absatz-Standardschriftart"/>
    <w:rsid w:val="005333C3"/>
  </w:style>
  <w:style w:type="paragraph" w:customStyle="1" w:styleId="DefaultText">
    <w:name w:val="Default Text"/>
    <w:basedOn w:val="Standard"/>
    <w:link w:val="DefaultTextChar"/>
    <w:rsid w:val="005333C3"/>
    <w:pPr>
      <w:spacing w:before="0" w:after="0" w:line="280" w:lineRule="atLeast"/>
      <w:jc w:val="left"/>
    </w:pPr>
    <w:rPr>
      <w:rFonts w:ascii="Arial" w:eastAsia="Times New Roman" w:hAnsi="Arial" w:cs="Times New Roman"/>
      <w:sz w:val="18"/>
      <w:szCs w:val="24"/>
      <w:lang w:val="nl-NL" w:eastAsia="nl-NL"/>
    </w:rPr>
  </w:style>
  <w:style w:type="character" w:customStyle="1" w:styleId="DefaultTextChar">
    <w:name w:val="Default Text Char"/>
    <w:basedOn w:val="Absatz-Standardschriftart"/>
    <w:link w:val="DefaultText"/>
    <w:rsid w:val="005333C3"/>
    <w:rPr>
      <w:rFonts w:ascii="Arial" w:eastAsia="Times New Roman" w:hAnsi="Arial" w:cs="Times New Roman"/>
      <w:sz w:val="18"/>
      <w:szCs w:val="24"/>
      <w:lang w:val="nl-NL" w:eastAsia="nl-NL"/>
    </w:rPr>
  </w:style>
  <w:style w:type="table" w:customStyle="1" w:styleId="table-style-blauw-100-outline">
    <w:name w:val="table-style-blauw-100-outline"/>
    <w:basedOn w:val="NormaleTabelle"/>
    <w:rsid w:val="005333C3"/>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DefaultText"/>
    <w:rsid w:val="005333C3"/>
    <w:rPr>
      <w:sz w:val="16"/>
    </w:rPr>
  </w:style>
  <w:style w:type="character" w:customStyle="1" w:styleId="filesize1">
    <w:name w:val="filesize1"/>
    <w:basedOn w:val="Absatz-Standardschriftart"/>
    <w:rsid w:val="005333C3"/>
    <w:rPr>
      <w:rFonts w:ascii="Arial" w:hAnsi="Arial" w:cs="Arial" w:hint="default"/>
      <w:color w:val="000000"/>
      <w:sz w:val="17"/>
      <w:szCs w:val="17"/>
    </w:rPr>
  </w:style>
  <w:style w:type="character" w:customStyle="1" w:styleId="yiv0151803112">
    <w:name w:val="yiv0151803112"/>
    <w:basedOn w:val="Absatz-Standardschriftart"/>
    <w:rsid w:val="005333C3"/>
  </w:style>
  <w:style w:type="character" w:customStyle="1" w:styleId="yiv2167158836">
    <w:name w:val="yiv2167158836"/>
    <w:basedOn w:val="Absatz-Standardschriftart"/>
    <w:rsid w:val="005333C3"/>
  </w:style>
  <w:style w:type="character" w:customStyle="1" w:styleId="WW8Num17z1">
    <w:name w:val="WW8Num17z1"/>
    <w:rsid w:val="005333C3"/>
    <w:rPr>
      <w:rFonts w:ascii="OpenSymbol" w:hAnsi="OpenSymbol" w:cs="OpenSymbol"/>
    </w:rPr>
  </w:style>
  <w:style w:type="character" w:customStyle="1" w:styleId="WW8Num14z2">
    <w:name w:val="WW8Num14z2"/>
    <w:rsid w:val="005333C3"/>
    <w:rPr>
      <w:rFonts w:ascii="Wingdings" w:hAnsi="Wingdings" w:cs="Wingdings"/>
    </w:rPr>
  </w:style>
  <w:style w:type="character" w:customStyle="1" w:styleId="WW8Num17z2">
    <w:name w:val="WW8Num17z2"/>
    <w:rsid w:val="005333C3"/>
    <w:rPr>
      <w:rFonts w:ascii="Wingdings" w:hAnsi="Wingdings" w:cs="Wingdings"/>
    </w:rPr>
  </w:style>
  <w:style w:type="character" w:customStyle="1" w:styleId="WW8Num17z3">
    <w:name w:val="WW8Num17z3"/>
    <w:rsid w:val="005333C3"/>
    <w:rPr>
      <w:rFonts w:ascii="Symbol" w:hAnsi="Symbol" w:cs="Symbol"/>
    </w:rPr>
  </w:style>
  <w:style w:type="character" w:customStyle="1" w:styleId="WW8Num25z1">
    <w:name w:val="WW8Num25z1"/>
    <w:rsid w:val="005333C3"/>
    <w:rPr>
      <w:rFonts w:ascii="OpenSymbol" w:hAnsi="OpenSymbol" w:cs="OpenSymbol"/>
    </w:rPr>
  </w:style>
  <w:style w:type="paragraph" w:customStyle="1" w:styleId="Heading10">
    <w:name w:val="Heading 10"/>
    <w:basedOn w:val="Heading"/>
    <w:next w:val="Textkrper"/>
    <w:rsid w:val="005333C3"/>
    <w:pPr>
      <w:numPr>
        <w:numId w:val="5"/>
      </w:numPr>
    </w:pPr>
    <w:rPr>
      <w:b/>
      <w:bCs/>
      <w:sz w:val="21"/>
      <w:szCs w:val="21"/>
    </w:rPr>
  </w:style>
  <w:style w:type="character" w:customStyle="1" w:styleId="KommentartextZchn1">
    <w:name w:val="Kommentartext Zchn1"/>
    <w:basedOn w:val="Absatz-Standardschriftart"/>
    <w:uiPriority w:val="99"/>
    <w:semiHidden/>
    <w:rsid w:val="005333C3"/>
  </w:style>
  <w:style w:type="character" w:customStyle="1" w:styleId="KommentarthemaZchn1">
    <w:name w:val="Kommentarthema Zchn1"/>
    <w:basedOn w:val="KommentartextZchn1"/>
    <w:uiPriority w:val="99"/>
    <w:semiHidden/>
    <w:rsid w:val="005333C3"/>
    <w:rPr>
      <w:b/>
      <w:bCs/>
    </w:rPr>
  </w:style>
  <w:style w:type="table" w:styleId="MittlereSchattierung2-Akzent5">
    <w:name w:val="Medium Shading 2 Accent 5"/>
    <w:basedOn w:val="NormaleTabelle"/>
    <w:uiPriority w:val="64"/>
    <w:rsid w:val="005333C3"/>
    <w:pPr>
      <w:spacing w:after="200" w:line="276"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3-Akzent1">
    <w:name w:val="Medium Grid 3 Accent 1"/>
    <w:basedOn w:val="NormaleTabelle"/>
    <w:uiPriority w:val="69"/>
    <w:rsid w:val="005333C3"/>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ittleresRaster3-Akzent5">
    <w:name w:val="Medium Grid 3 Accent 5"/>
    <w:basedOn w:val="NormaleTabelle"/>
    <w:uiPriority w:val="69"/>
    <w:rsid w:val="005333C3"/>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ittlereListe1-Akzent5">
    <w:name w:val="Medium List 1 Accent 5"/>
    <w:basedOn w:val="NormaleTabelle"/>
    <w:uiPriority w:val="65"/>
    <w:rsid w:val="005333C3"/>
    <w:pPr>
      <w:spacing w:after="200" w:line="276" w:lineRule="auto"/>
    </w:pPr>
    <w:rPr>
      <w:color w:val="000000" w:themeColor="text1"/>
      <w:lang w:val="en-US" w:eastAsia="zh-CN"/>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character" w:customStyle="1" w:styleId="l6">
    <w:name w:val="l6"/>
    <w:basedOn w:val="Absatz-Standardschriftart"/>
    <w:rsid w:val="005333C3"/>
  </w:style>
  <w:style w:type="character" w:customStyle="1" w:styleId="l7">
    <w:name w:val="l7"/>
    <w:basedOn w:val="Absatz-Standardschriftart"/>
    <w:rsid w:val="005333C3"/>
  </w:style>
  <w:style w:type="character" w:customStyle="1" w:styleId="l8">
    <w:name w:val="l8"/>
    <w:basedOn w:val="Absatz-Standardschriftart"/>
    <w:rsid w:val="005333C3"/>
  </w:style>
  <w:style w:type="character" w:customStyle="1" w:styleId="l9">
    <w:name w:val="l9"/>
    <w:basedOn w:val="Absatz-Standardschriftart"/>
    <w:rsid w:val="005333C3"/>
  </w:style>
  <w:style w:type="character" w:customStyle="1" w:styleId="style3">
    <w:name w:val="style3"/>
    <w:basedOn w:val="Absatz-Standardschriftart"/>
    <w:rsid w:val="005333C3"/>
  </w:style>
  <w:style w:type="table" w:styleId="MittlereSchattierung1-Akzent5">
    <w:name w:val="Medium Shading 1 Accent 5"/>
    <w:basedOn w:val="NormaleTabelle"/>
    <w:uiPriority w:val="63"/>
    <w:rsid w:val="005333C3"/>
    <w:pPr>
      <w:spacing w:after="200" w:line="276" w:lineRule="auto"/>
    </w:pPr>
    <w:rPr>
      <w:lang w:val="en-US"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customStyle="1" w:styleId="Funotentext1">
    <w:name w:val="Fußnotentext1"/>
    <w:uiPriority w:val="1"/>
    <w:rsid w:val="005333C3"/>
    <w:rPr>
      <w:rFonts w:ascii="Calibri" w:hAnsi="Calibri"/>
      <w:sz w:val="20"/>
      <w:szCs w:val="20"/>
    </w:rPr>
  </w:style>
  <w:style w:type="character" w:customStyle="1" w:styleId="chicklets">
    <w:name w:val="chicklets"/>
    <w:basedOn w:val="Absatz-Standardschriftart"/>
    <w:rsid w:val="005333C3"/>
  </w:style>
  <w:style w:type="paragraph" w:customStyle="1" w:styleId="meta">
    <w:name w:val="meta"/>
    <w:basedOn w:val="Standard"/>
    <w:rsid w:val="005333C3"/>
    <w:pPr>
      <w:spacing w:before="100" w:beforeAutospacing="1" w:after="100" w:afterAutospacing="1" w:line="240" w:lineRule="auto"/>
      <w:jc w:val="left"/>
    </w:pPr>
    <w:rPr>
      <w:rFonts w:ascii="Times" w:hAnsi="Times"/>
      <w:sz w:val="20"/>
      <w:szCs w:val="20"/>
      <w:lang w:val="en-US"/>
    </w:rPr>
  </w:style>
  <w:style w:type="paragraph" w:customStyle="1" w:styleId="question">
    <w:name w:val="question"/>
    <w:basedOn w:val="Standard"/>
    <w:rsid w:val="005333C3"/>
    <w:pPr>
      <w:spacing w:before="100" w:beforeAutospacing="1" w:after="100" w:afterAutospacing="1" w:line="240" w:lineRule="auto"/>
      <w:jc w:val="left"/>
    </w:pPr>
    <w:rPr>
      <w:rFonts w:ascii="Times" w:hAnsi="Times"/>
      <w:sz w:val="20"/>
      <w:szCs w:val="20"/>
      <w:lang w:val="en-US"/>
    </w:rPr>
  </w:style>
  <w:style w:type="table" w:styleId="HelleListe-Akzent1">
    <w:name w:val="Light List Accent 1"/>
    <w:basedOn w:val="NormaleTabelle"/>
    <w:uiPriority w:val="61"/>
    <w:rsid w:val="005333C3"/>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italic">
    <w:name w:val="italic"/>
    <w:basedOn w:val="Standard"/>
    <w:rsid w:val="005333C3"/>
    <w:pPr>
      <w:spacing w:before="100" w:beforeAutospacing="1" w:after="100" w:afterAutospacing="1" w:line="240" w:lineRule="auto"/>
      <w:jc w:val="left"/>
    </w:pPr>
    <w:rPr>
      <w:rFonts w:ascii="Times" w:hAnsi="Times"/>
      <w:sz w:val="20"/>
      <w:szCs w:val="20"/>
    </w:rPr>
  </w:style>
  <w:style w:type="table" w:styleId="FarbigesRaster-Akzent5">
    <w:name w:val="Colorful Grid Accent 5"/>
    <w:basedOn w:val="NormaleTabelle"/>
    <w:uiPriority w:val="73"/>
    <w:rsid w:val="005333C3"/>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character" w:customStyle="1" w:styleId="A0">
    <w:name w:val="A0"/>
    <w:uiPriority w:val="99"/>
    <w:rsid w:val="005333C3"/>
    <w:rPr>
      <w:rFonts w:cs="SS Excelsior"/>
      <w:color w:val="000000"/>
      <w:sz w:val="16"/>
      <w:szCs w:val="16"/>
    </w:rPr>
  </w:style>
  <w:style w:type="character" w:customStyle="1" w:styleId="A3">
    <w:name w:val="A3"/>
    <w:uiPriority w:val="99"/>
    <w:rsid w:val="005333C3"/>
    <w:rPr>
      <w:rFonts w:cs="SS Excelsior"/>
      <w:color w:val="000000"/>
      <w:sz w:val="9"/>
      <w:szCs w:val="9"/>
    </w:rPr>
  </w:style>
  <w:style w:type="paragraph" w:customStyle="1" w:styleId="LPnavadennaslovnaslovnica">
    <w:name w:val="LP_navaden_naslov naslovnica"/>
    <w:basedOn w:val="Default"/>
    <w:next w:val="Default"/>
    <w:uiPriority w:val="99"/>
    <w:rsid w:val="005333C3"/>
    <w:rPr>
      <w:rFonts w:ascii="Arial" w:hAnsi="Arial" w:cs="Times New Roman"/>
      <w:color w:val="auto"/>
    </w:rPr>
  </w:style>
  <w:style w:type="paragraph" w:customStyle="1" w:styleId="LP-navadenpomanjansredina">
    <w:name w:val="LP-navaden pomanj.an sredina"/>
    <w:basedOn w:val="Default"/>
    <w:next w:val="Default"/>
    <w:uiPriority w:val="99"/>
    <w:rsid w:val="005333C3"/>
    <w:rPr>
      <w:rFonts w:ascii="Arial" w:hAnsi="Arial" w:cs="Times New Roman"/>
      <w:color w:val="auto"/>
    </w:rPr>
  </w:style>
  <w:style w:type="paragraph" w:customStyle="1" w:styleId="docfontnormal">
    <w:name w:val="docfontnormal"/>
    <w:basedOn w:val="Standard"/>
    <w:rsid w:val="005333C3"/>
    <w:pPr>
      <w:spacing w:before="100" w:beforeAutospacing="1" w:after="100" w:afterAutospacing="1" w:line="240" w:lineRule="auto"/>
      <w:jc w:val="left"/>
    </w:pPr>
    <w:rPr>
      <w:rFonts w:ascii="Times" w:eastAsiaTheme="minorEastAsia" w:hAnsi="Times"/>
      <w:sz w:val="20"/>
      <w:szCs w:val="20"/>
    </w:rPr>
  </w:style>
  <w:style w:type="table" w:styleId="MittlereSchattierung2-Akzent1">
    <w:name w:val="Medium Shading 2 Accent 1"/>
    <w:basedOn w:val="NormaleTabelle"/>
    <w:uiPriority w:val="64"/>
    <w:rsid w:val="005333C3"/>
    <w:pPr>
      <w:spacing w:after="0" w:line="240"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ZnakZnak1CharCharZnakZnakCharChar">
    <w:name w:val="Znak Znak1 Char Char Znak Znak Char Char"/>
    <w:basedOn w:val="Standard"/>
    <w:rsid w:val="005333C3"/>
    <w:pPr>
      <w:spacing w:before="0" w:after="160" w:line="240" w:lineRule="exact"/>
      <w:jc w:val="left"/>
    </w:pPr>
    <w:rPr>
      <w:rFonts w:ascii="Tahoma" w:eastAsia="Times New Roman" w:hAnsi="Tahoma" w:cs="Times New Roman"/>
      <w:sz w:val="20"/>
      <w:szCs w:val="20"/>
      <w:lang w:val="sl-SI"/>
    </w:rPr>
  </w:style>
  <w:style w:type="paragraph" w:styleId="Textkrper3">
    <w:name w:val="Body Text 3"/>
    <w:basedOn w:val="Standard"/>
    <w:link w:val="Textkrper3Zchn"/>
    <w:rsid w:val="005333C3"/>
    <w:pPr>
      <w:spacing w:before="0" w:after="0" w:line="240" w:lineRule="auto"/>
      <w:jc w:val="left"/>
    </w:pPr>
    <w:rPr>
      <w:rFonts w:ascii="Arial" w:eastAsia="Times New Roman" w:hAnsi="Arial" w:cs="Arial"/>
      <w:szCs w:val="24"/>
      <w:lang w:val="sl-SI"/>
    </w:rPr>
  </w:style>
  <w:style w:type="character" w:customStyle="1" w:styleId="Textkrper3Zchn">
    <w:name w:val="Textkörper 3 Zchn"/>
    <w:basedOn w:val="Absatz-Standardschriftart"/>
    <w:link w:val="Textkrper3"/>
    <w:rsid w:val="005333C3"/>
    <w:rPr>
      <w:rFonts w:ascii="Arial" w:eastAsia="Times New Roman" w:hAnsi="Arial" w:cs="Arial"/>
      <w:szCs w:val="24"/>
      <w:lang w:val="sl-SI"/>
    </w:rPr>
  </w:style>
  <w:style w:type="table" w:styleId="HelleSchattierung-Akzent5">
    <w:name w:val="Light Shading Accent 5"/>
    <w:basedOn w:val="NormaleTabelle"/>
    <w:uiPriority w:val="60"/>
    <w:rsid w:val="005333C3"/>
    <w:pPr>
      <w:spacing w:after="0" w:line="240" w:lineRule="auto"/>
    </w:pPr>
    <w:rPr>
      <w:color w:val="2E74B5" w:themeColor="accent5" w:themeShade="BF"/>
      <w:lang w:val="en-US" w:eastAsia="zh-CN"/>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addmd">
    <w:name w:val="addmd"/>
    <w:basedOn w:val="Absatz-Standardschriftart"/>
    <w:rsid w:val="005333C3"/>
  </w:style>
  <w:style w:type="paragraph" w:customStyle="1" w:styleId="style4">
    <w:name w:val="style4"/>
    <w:basedOn w:val="Standard"/>
    <w:rsid w:val="005333C3"/>
    <w:pPr>
      <w:spacing w:before="100" w:beforeAutospacing="1" w:after="100" w:afterAutospacing="1" w:line="240" w:lineRule="auto"/>
      <w:jc w:val="left"/>
    </w:pPr>
    <w:rPr>
      <w:rFonts w:ascii="Times" w:hAnsi="Times"/>
      <w:sz w:val="20"/>
      <w:szCs w:val="20"/>
    </w:rPr>
  </w:style>
  <w:style w:type="table" w:styleId="HelleListe-Akzent2">
    <w:name w:val="Light List Accent 2"/>
    <w:basedOn w:val="NormaleTabelle"/>
    <w:uiPriority w:val="61"/>
    <w:rsid w:val="005333C3"/>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bodycopy">
    <w:name w:val="bodycopy"/>
    <w:basedOn w:val="Absatz-Standardschriftart"/>
    <w:rsid w:val="005333C3"/>
  </w:style>
  <w:style w:type="table" w:styleId="HellesRaster">
    <w:name w:val="Light Grid"/>
    <w:basedOn w:val="NormaleTabelle"/>
    <w:uiPriority w:val="62"/>
    <w:rsid w:val="005333C3"/>
    <w:pPr>
      <w:spacing w:after="0" w:line="240" w:lineRule="auto"/>
    </w:pPr>
    <w:rPr>
      <w:lang w:val="en-US"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6">
    <w:name w:val="Light Grid Accent 6"/>
    <w:basedOn w:val="NormaleTabelle"/>
    <w:uiPriority w:val="62"/>
    <w:rsid w:val="005333C3"/>
    <w:pPr>
      <w:spacing w:after="0" w:line="240" w:lineRule="auto"/>
    </w:pPr>
    <w:rPr>
      <w:lang w:val="en-US"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HelleListe-Akzent3">
    <w:name w:val="Light List Accent 3"/>
    <w:basedOn w:val="NormaleTabelle"/>
    <w:uiPriority w:val="61"/>
    <w:rsid w:val="005333C3"/>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sRaster-Akzent3">
    <w:name w:val="Light Grid Accent 3"/>
    <w:basedOn w:val="NormaleTabelle"/>
    <w:uiPriority w:val="62"/>
    <w:rsid w:val="005333C3"/>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1">
    <w:name w:val="Light Grid Accent 1"/>
    <w:basedOn w:val="NormaleTabelle"/>
    <w:uiPriority w:val="62"/>
    <w:rsid w:val="005333C3"/>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sRaster-Akzent2">
    <w:name w:val="Light Grid Accent 2"/>
    <w:basedOn w:val="NormaleTabelle"/>
    <w:uiPriority w:val="62"/>
    <w:rsid w:val="005333C3"/>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4">
    <w:name w:val="Light Grid Accent 4"/>
    <w:basedOn w:val="NormaleTabelle"/>
    <w:uiPriority w:val="62"/>
    <w:rsid w:val="005333C3"/>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customStyle="1" w:styleId="poznppMVChar">
    <w:name w:val="poznppMV Char"/>
    <w:aliases w:val="Footnote Text Char1 Char1 Char,Footnote Text Char Char Char Char,Footnote Text Char1 Char Char Char Char Char,Footnote Text Char Char Char Char Char Char Char,Footnote Text Char1 Char Char Char"/>
    <w:rsid w:val="005333C3"/>
    <w:rPr>
      <w:lang w:val="en-US" w:eastAsia="en-US" w:bidi="ar-SA"/>
    </w:rPr>
  </w:style>
  <w:style w:type="character" w:customStyle="1" w:styleId="FootnoteTextCharCharCharChar1">
    <w:name w:val="Footnote Text Char Char Char Char1"/>
    <w:aliases w:val="Footnote Text Char Char Char2,Fußnote Char1,single space Char1,fn Char1,FOOTNOTES Char1,Footnote Text Char1 Char1,Footnote Text Char2 Char Char1,Footnote Text Char1 Char Char Char1,ft Cha Char"/>
    <w:basedOn w:val="Absatz-Standardschriftart"/>
    <w:uiPriority w:val="99"/>
    <w:locked/>
    <w:rsid w:val="005333C3"/>
    <w:rPr>
      <w:rFonts w:cs="Times New Roman"/>
      <w:lang w:val="sr-Latn-CS" w:eastAsia="en-US" w:bidi="ar-SA"/>
    </w:rPr>
  </w:style>
  <w:style w:type="paragraph" w:customStyle="1" w:styleId="Pa2">
    <w:name w:val="Pa2"/>
    <w:basedOn w:val="Default"/>
    <w:next w:val="Default"/>
    <w:uiPriority w:val="99"/>
    <w:rsid w:val="005333C3"/>
    <w:pPr>
      <w:spacing w:after="200" w:line="221" w:lineRule="atLeast"/>
    </w:pPr>
    <w:rPr>
      <w:rFonts w:ascii="CaslonOldFace BT" w:hAnsi="CaslonOldFace BT" w:cstheme="minorBidi"/>
      <w:color w:val="auto"/>
    </w:rPr>
  </w:style>
  <w:style w:type="character" w:customStyle="1" w:styleId="style951">
    <w:name w:val="style951"/>
    <w:basedOn w:val="Absatz-Standardschriftart"/>
    <w:uiPriority w:val="99"/>
    <w:rsid w:val="005333C3"/>
    <w:rPr>
      <w:rFonts w:cs="Times New Roman"/>
      <w:color w:val="996600"/>
      <w:sz w:val="23"/>
      <w:szCs w:val="23"/>
    </w:rPr>
  </w:style>
  <w:style w:type="table" w:styleId="HelleListe-Akzent5">
    <w:name w:val="Light List Accent 5"/>
    <w:basedOn w:val="NormaleTabelle"/>
    <w:uiPriority w:val="61"/>
    <w:rsid w:val="005333C3"/>
    <w:pPr>
      <w:spacing w:after="200" w:line="276" w:lineRule="auto"/>
    </w:pPr>
    <w:rPr>
      <w:lang w:val="en-US"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customStyle="1" w:styleId="style2">
    <w:name w:val="style2"/>
    <w:basedOn w:val="Absatz-Standardschriftart"/>
    <w:rsid w:val="005333C3"/>
  </w:style>
  <w:style w:type="paragraph" w:styleId="z-Formularbeginn">
    <w:name w:val="HTML Top of Form"/>
    <w:basedOn w:val="Standard"/>
    <w:next w:val="Standard"/>
    <w:link w:val="z-FormularbeginnZchn"/>
    <w:hidden/>
    <w:uiPriority w:val="99"/>
    <w:semiHidden/>
    <w:unhideWhenUsed/>
    <w:rsid w:val="005333C3"/>
    <w:pPr>
      <w:pBdr>
        <w:bottom w:val="single" w:sz="6" w:space="1" w:color="auto"/>
      </w:pBdr>
      <w:jc w:val="center"/>
    </w:pPr>
    <w:rPr>
      <w:rFonts w:ascii="Arial" w:hAnsi="Arial" w:cs="Arial"/>
      <w:vanish/>
      <w:sz w:val="16"/>
      <w:szCs w:val="16"/>
      <w:lang w:eastAsia="zh-CN"/>
    </w:rPr>
  </w:style>
  <w:style w:type="character" w:customStyle="1" w:styleId="z-FormularbeginnZchn">
    <w:name w:val="z-Formularbeginn Zchn"/>
    <w:basedOn w:val="Absatz-Standardschriftart"/>
    <w:link w:val="z-Formularbeginn"/>
    <w:uiPriority w:val="99"/>
    <w:semiHidden/>
    <w:rsid w:val="005333C3"/>
    <w:rPr>
      <w:rFonts w:ascii="Arial" w:hAnsi="Arial" w:cs="Arial"/>
      <w:vanish/>
      <w:sz w:val="16"/>
      <w:szCs w:val="16"/>
      <w:lang w:val="en-GB" w:eastAsia="zh-CN"/>
    </w:rPr>
  </w:style>
  <w:style w:type="character" w:customStyle="1" w:styleId="gt-ft-text">
    <w:name w:val="gt-ft-text"/>
    <w:basedOn w:val="Absatz-Standardschriftart"/>
    <w:rsid w:val="005333C3"/>
  </w:style>
  <w:style w:type="paragraph" w:styleId="z-Formularende">
    <w:name w:val="HTML Bottom of Form"/>
    <w:basedOn w:val="Standard"/>
    <w:next w:val="Standard"/>
    <w:link w:val="z-FormularendeZchn"/>
    <w:hidden/>
    <w:uiPriority w:val="99"/>
    <w:semiHidden/>
    <w:unhideWhenUsed/>
    <w:rsid w:val="005333C3"/>
    <w:pPr>
      <w:pBdr>
        <w:top w:val="single" w:sz="6" w:space="1" w:color="auto"/>
      </w:pBdr>
      <w:jc w:val="center"/>
    </w:pPr>
    <w:rPr>
      <w:rFonts w:ascii="Arial" w:hAnsi="Arial" w:cs="Arial"/>
      <w:vanish/>
      <w:sz w:val="16"/>
      <w:szCs w:val="16"/>
      <w:lang w:eastAsia="zh-CN"/>
    </w:rPr>
  </w:style>
  <w:style w:type="character" w:customStyle="1" w:styleId="z-FormularendeZchn">
    <w:name w:val="z-Formularende Zchn"/>
    <w:basedOn w:val="Absatz-Standardschriftart"/>
    <w:link w:val="z-Formularende"/>
    <w:uiPriority w:val="99"/>
    <w:semiHidden/>
    <w:rsid w:val="005333C3"/>
    <w:rPr>
      <w:rFonts w:ascii="Arial" w:hAnsi="Arial" w:cs="Arial"/>
      <w:vanish/>
      <w:sz w:val="16"/>
      <w:szCs w:val="16"/>
      <w:lang w:val="en-GB" w:eastAsia="zh-CN"/>
    </w:rPr>
  </w:style>
  <w:style w:type="paragraph" w:customStyle="1" w:styleId="a3520normal">
    <w:name w:val="a3520normal"/>
    <w:basedOn w:val="Standard"/>
    <w:rsid w:val="005333C3"/>
    <w:pPr>
      <w:spacing w:before="100" w:beforeAutospacing="1" w:after="100" w:afterAutospacing="1" w:line="240" w:lineRule="auto"/>
      <w:jc w:val="left"/>
    </w:pPr>
    <w:rPr>
      <w:rFonts w:ascii="Times" w:hAnsi="Times"/>
      <w:sz w:val="20"/>
      <w:szCs w:val="20"/>
      <w:lang w:val="en-US"/>
    </w:rPr>
  </w:style>
  <w:style w:type="character" w:customStyle="1" w:styleId="at21">
    <w:name w:val="at21"/>
    <w:basedOn w:val="Absatz-Standardschriftart"/>
    <w:rsid w:val="005333C3"/>
  </w:style>
  <w:style w:type="paragraph" w:customStyle="1" w:styleId="TableBody">
    <w:name w:val="Table Body"/>
    <w:rsid w:val="005333C3"/>
    <w:pPr>
      <w:spacing w:after="0" w:line="260" w:lineRule="exact"/>
    </w:pPr>
    <w:rPr>
      <w:rFonts w:ascii="Times New Roman" w:eastAsia="Times New Roman" w:hAnsi="Times New Roman" w:cs="Times New Roman"/>
      <w:sz w:val="18"/>
      <w:szCs w:val="20"/>
      <w:lang w:val="en-US"/>
    </w:rPr>
  </w:style>
  <w:style w:type="paragraph" w:customStyle="1" w:styleId="TableHeader">
    <w:name w:val="TableHeader"/>
    <w:basedOn w:val="Standard"/>
    <w:rsid w:val="005333C3"/>
    <w:pPr>
      <w:keepNext/>
      <w:keepLines/>
      <w:spacing w:line="240" w:lineRule="auto"/>
      <w:jc w:val="center"/>
    </w:pPr>
    <w:rPr>
      <w:rFonts w:ascii="Arial" w:eastAsia="Times New Roman" w:hAnsi="Arial" w:cs="Times New Roman"/>
      <w:b/>
      <w:noProof/>
      <w:sz w:val="20"/>
      <w:szCs w:val="20"/>
      <w:lang w:val="en-US"/>
    </w:rPr>
  </w:style>
  <w:style w:type="table" w:styleId="MittleresRaster2-Akzent1">
    <w:name w:val="Medium Grid 2 Accent 1"/>
    <w:basedOn w:val="NormaleTabelle"/>
    <w:uiPriority w:val="68"/>
    <w:rsid w:val="005333C3"/>
    <w:pPr>
      <w:spacing w:after="0" w:line="240" w:lineRule="auto"/>
    </w:pPr>
    <w:rPr>
      <w:rFonts w:ascii="Cambria" w:eastAsia="MS Gothic" w:hAnsi="Cambria" w:cs="Times New Roman"/>
      <w:color w:val="000000"/>
      <w:sz w:val="20"/>
      <w:szCs w:val="20"/>
      <w:lang w:val="sv-SE" w:eastAsia="sv-S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Style1">
    <w:name w:val="Style1"/>
    <w:basedOn w:val="Absatz-Standardschriftart"/>
    <w:uiPriority w:val="1"/>
    <w:rsid w:val="005333C3"/>
    <w:rPr>
      <w:rFonts w:asciiTheme="minorHAnsi" w:hAnsiTheme="minorHAnsi"/>
      <w:sz w:val="20"/>
    </w:rPr>
  </w:style>
  <w:style w:type="character" w:customStyle="1" w:styleId="DRIVERTextbox">
    <w:name w:val="DRIVER Textbox"/>
    <w:basedOn w:val="Absatz-Standardschriftart"/>
    <w:uiPriority w:val="1"/>
    <w:rsid w:val="005333C3"/>
    <w:rPr>
      <w:rFonts w:ascii="Century Gothic" w:hAnsi="Century Gothic"/>
      <w:sz w:val="20"/>
    </w:rPr>
  </w:style>
  <w:style w:type="character" w:customStyle="1" w:styleId="DRIVER">
    <w:name w:val="DRIVER"/>
    <w:basedOn w:val="Absatz-Standardschriftart"/>
    <w:uiPriority w:val="1"/>
    <w:rsid w:val="005333C3"/>
    <w:rPr>
      <w:rFonts w:asciiTheme="minorHAnsi" w:hAnsiTheme="minorHAnsi"/>
      <w:sz w:val="20"/>
    </w:rPr>
  </w:style>
  <w:style w:type="paragraph" w:customStyle="1" w:styleId="StandardmitAbstandnach">
    <w:name w:val="Standard mit Abstand nach"/>
    <w:basedOn w:val="Standard"/>
    <w:qFormat/>
    <w:rsid w:val="005333C3"/>
    <w:pPr>
      <w:spacing w:before="0" w:after="120" w:line="240" w:lineRule="auto"/>
    </w:pPr>
    <w:rPr>
      <w:rFonts w:ascii="Arial" w:eastAsia="Times New Roman" w:hAnsi="Arial" w:cs="Times New Roman"/>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ec.europa.eu/echo/node/1087" TargetMode="External"/><Relationship Id="rId18" Type="http://schemas.openxmlformats.org/officeDocument/2006/relationships/image" Target="media/image6.jpeg"/><Relationship Id="rId26" Type="http://schemas.openxmlformats.org/officeDocument/2006/relationships/hyperlink" Target="http://www.gov.me/ResourceManager/FileDownload.aspx?rId=164029&amp;rType=2" TargetMode="External"/><Relationship Id="rId3" Type="http://schemas.openxmlformats.org/officeDocument/2006/relationships/settings" Target="settings.xml"/><Relationship Id="rId21" Type="http://schemas.microsoft.com/office/2007/relationships/hdphoto" Target="media/hdphoto2.wdp"/><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ec.europa.eu/echo/node/830" TargetMode="External"/><Relationship Id="rId17" Type="http://schemas.openxmlformats.org/officeDocument/2006/relationships/image" Target="media/image5.jpeg"/><Relationship Id="rId25" Type="http://schemas.openxmlformats.org/officeDocument/2006/relationships/hyperlink" Target="http://www.meteo.co.me/index.php"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ec.europa.eu/echo/node/525" TargetMode="External"/><Relationship Id="rId20" Type="http://schemas.openxmlformats.org/officeDocument/2006/relationships/image" Target="media/image7.jpeg"/><Relationship Id="rId29" Type="http://schemas.openxmlformats.org/officeDocument/2006/relationships/hyperlink" Target="http://www.mup.gov.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c.europa.eu/echo/node/524" TargetMode="External"/><Relationship Id="rId24" Type="http://schemas.openxmlformats.org/officeDocument/2006/relationships/hyperlink" Target="http://www.ujn.gov.me/en/2014/09/direktiva-201425eu-evropskog-parlamenta-i-vijeca-od-26-februara-2014-godine/"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ec.europa.eu/echo/node/520" TargetMode="External"/><Relationship Id="rId23" Type="http://schemas.openxmlformats.org/officeDocument/2006/relationships/hyperlink" Target="http://www.ujn.gov.me/en/2014/09/direktiva-201424eu-evropskog-parlamenta-i-vijeca-od-26-februara-2014-godine/" TargetMode="External"/><Relationship Id="rId28" Type="http://schemas.openxmlformats.org/officeDocument/2006/relationships/hyperlink" Target="http://www.mrt.gov.me/en/news/100500/CALL-FOR-EXPRESSION-OF-INTEREST.html" TargetMode="External"/><Relationship Id="rId10" Type="http://schemas.openxmlformats.org/officeDocument/2006/relationships/image" Target="media/image4.png"/><Relationship Id="rId19" Type="http://schemas.microsoft.com/office/2007/relationships/hdphoto" Target="media/hdphoto1.wdp"/><Relationship Id="rId31" Type="http://schemas.openxmlformats.org/officeDocument/2006/relationships/hyperlink" Target="http://www.wmo.int/pages/prog/drr/projects/SEE/documents/SEEPhase%20I%20-%20MontenegroReport.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ec.europa.eu/echo/node/1087" TargetMode="External"/><Relationship Id="rId22" Type="http://schemas.openxmlformats.org/officeDocument/2006/relationships/hyperlink" Target="http://ec.europa.eu/echo/node/524" TargetMode="External"/><Relationship Id="rId27" Type="http://schemas.openxmlformats.org/officeDocument/2006/relationships/hyperlink" Target="http://www.mup.gov.me/ministarstvo" TargetMode="External"/><Relationship Id="rId30" Type="http://schemas.openxmlformats.org/officeDocument/2006/relationships/hyperlink" Target="http://www.ujn.gov.me/"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sluzbenilist.me/PrevPropPreuzimanje.aspx?tag=%7B4C4F661B-C938-4F93-9C8B-23ABC5D1FC6F%7D" TargetMode="External"/><Relationship Id="rId2" Type="http://schemas.openxmlformats.org/officeDocument/2006/relationships/hyperlink" Target="http://www.gov.me/ResourceManager/FileDownload.aspx?rId=164029&amp;rType=2" TargetMode="External"/><Relationship Id="rId1" Type="http://schemas.openxmlformats.org/officeDocument/2006/relationships/hyperlink" Target="http://www.sluzbenilist.me/PrevPropPreuzimanje.aspx?tag=%7B1263BFDF-DD6C-442B-8D06-81C5F33DD0FD%7D" TargetMode="External"/><Relationship Id="rId4" Type="http://schemas.openxmlformats.org/officeDocument/2006/relationships/hyperlink" Target="http://www.eu.me/en/library/category/217-water-quality?download=1163:floods-directiv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55</Pages>
  <Words>17204</Words>
  <Characters>108392</Characters>
  <Application>Microsoft Office Word</Application>
  <DocSecurity>0</DocSecurity>
  <Lines>903</Lines>
  <Paragraphs>250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Ignjatovic Drazen</dc:creator>
  <cp:keywords/>
  <dc:description/>
  <cp:lastModifiedBy>Ignjatovic Drazen</cp:lastModifiedBy>
  <cp:revision>1</cp:revision>
  <dcterms:created xsi:type="dcterms:W3CDTF">2018-11-22T13:55:00Z</dcterms:created>
  <dcterms:modified xsi:type="dcterms:W3CDTF">2018-11-22T13:56:00Z</dcterms:modified>
</cp:coreProperties>
</file>