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51" w:rsidRPr="001F2F9B" w:rsidRDefault="00F37D51" w:rsidP="00F37D51">
      <w:pPr>
        <w:spacing w:before="360"/>
        <w:jc w:val="center"/>
        <w:rPr>
          <w:rFonts w:ascii="Century Gothic" w:hAnsi="Century Gothic" w:cs="Century Gothic"/>
          <w:smallCaps/>
          <w:color w:val="5C2A59"/>
          <w:spacing w:val="5"/>
          <w:kern w:val="28"/>
          <w:sz w:val="72"/>
          <w:szCs w:val="72"/>
        </w:rPr>
      </w:pPr>
      <w:bookmarkStart w:id="0" w:name="Annexes_08_Cyprus"/>
      <w:r w:rsidRPr="001F2F9B">
        <w:rPr>
          <w:noProof/>
          <w:lang w:val="es-ES" w:eastAsia="es-ES"/>
        </w:rPr>
        <w:drawing>
          <wp:anchor distT="0" distB="0" distL="114300" distR="114300" simplePos="0" relativeHeight="251659264" behindDoc="0" locked="0" layoutInCell="1" allowOverlap="1" wp14:anchorId="0D85228E" wp14:editId="478B610D">
            <wp:simplePos x="0" y="0"/>
            <wp:positionH relativeFrom="column">
              <wp:posOffset>1852930</wp:posOffset>
            </wp:positionH>
            <wp:positionV relativeFrom="paragraph">
              <wp:posOffset>137795</wp:posOffset>
            </wp:positionV>
            <wp:extent cx="1983105" cy="582295"/>
            <wp:effectExtent l="0" t="0" r="0" b="0"/>
            <wp:wrapSquare wrapText="bothSides"/>
            <wp:docPr id="10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983105" cy="582295"/>
                    </a:xfrm>
                    <a:prstGeom prst="rect">
                      <a:avLst/>
                    </a:prstGeom>
                  </pic:spPr>
                </pic:pic>
              </a:graphicData>
            </a:graphic>
            <wp14:sizeRelH relativeFrom="page">
              <wp14:pctWidth>0</wp14:pctWidth>
            </wp14:sizeRelH>
            <wp14:sizeRelV relativeFrom="page">
              <wp14:pctHeight>0</wp14:pctHeight>
            </wp14:sizeRelV>
          </wp:anchor>
        </w:drawing>
      </w:r>
    </w:p>
    <w:p w:rsidR="00F37D51" w:rsidRPr="001F2F9B" w:rsidRDefault="00F37D51" w:rsidP="00F37D51">
      <w:pPr>
        <w:spacing w:after="480"/>
        <w:jc w:val="center"/>
        <w:rPr>
          <w:rFonts w:ascii="Century Gothic" w:hAnsi="Century Gothic" w:cs="Century Gothic"/>
          <w:color w:val="5C2A59"/>
        </w:rPr>
      </w:pPr>
      <w:r w:rsidRPr="001F2F9B">
        <w:rPr>
          <w:rFonts w:ascii="Century Gothic" w:hAnsi="Century Gothic" w:cs="Century Gothic"/>
          <w:b/>
          <w:bCs/>
          <w:i/>
          <w:iCs/>
          <w:color w:val="5C2A59"/>
        </w:rPr>
        <w:t>Driv</w:t>
      </w:r>
      <w:r w:rsidRPr="001F2F9B">
        <w:rPr>
          <w:rFonts w:ascii="Century Gothic" w:hAnsi="Century Gothic" w:cs="Century Gothic"/>
          <w:color w:val="5C2A59"/>
        </w:rPr>
        <w:t xml:space="preserve">ing Innovation in Crisis Management for </w:t>
      </w:r>
      <w:r w:rsidRPr="001F2F9B">
        <w:rPr>
          <w:rFonts w:ascii="Century Gothic" w:hAnsi="Century Gothic" w:cs="Century Gothic"/>
          <w:b/>
          <w:bCs/>
          <w:i/>
          <w:iCs/>
          <w:color w:val="5C2A59"/>
        </w:rPr>
        <w:t>E</w:t>
      </w:r>
      <w:r w:rsidRPr="001F2F9B">
        <w:rPr>
          <w:rFonts w:ascii="Century Gothic" w:hAnsi="Century Gothic" w:cs="Century Gothic"/>
          <w:color w:val="5C2A59"/>
        </w:rPr>
        <w:t xml:space="preserve">uropean </w:t>
      </w:r>
      <w:r w:rsidRPr="001F2F9B">
        <w:rPr>
          <w:rFonts w:ascii="Century Gothic" w:hAnsi="Century Gothic" w:cs="Century Gothic"/>
          <w:b/>
          <w:bCs/>
          <w:i/>
          <w:iCs/>
          <w:color w:val="5C2A59"/>
        </w:rPr>
        <w:t>R</w:t>
      </w:r>
      <w:r w:rsidRPr="001F2F9B">
        <w:rPr>
          <w:rFonts w:ascii="Century Gothic" w:hAnsi="Century Gothic" w:cs="Century Gothic"/>
          <w:color w:val="5C2A59"/>
        </w:rPr>
        <w:t>esilience</w:t>
      </w:r>
    </w:p>
    <w:p w:rsidR="00F37D51" w:rsidRPr="001F2F9B" w:rsidRDefault="00F37D51" w:rsidP="00F37D51">
      <w:pPr>
        <w:pStyle w:val="Titel"/>
        <w:pageBreakBefore w:val="0"/>
        <w:spacing w:after="100"/>
        <w:jc w:val="center"/>
        <w:rPr>
          <w:rFonts w:cs="Times New Roman"/>
          <w:lang w:val="en-GB"/>
        </w:rPr>
      </w:pPr>
      <w:bookmarkStart w:id="1" w:name="_Toc444173142"/>
      <w:bookmarkStart w:id="2" w:name="_Toc444174857"/>
      <w:bookmarkStart w:id="3" w:name="_Toc444262703"/>
      <w:bookmarkStart w:id="4" w:name="_Toc445378270"/>
      <w:r w:rsidRPr="001F2F9B">
        <w:rPr>
          <w:b/>
          <w:lang w:val="en-GB"/>
        </w:rPr>
        <w:t>CYPRUS</w:t>
      </w:r>
      <w:bookmarkStart w:id="5" w:name="_GoBack"/>
      <w:bookmarkEnd w:id="5"/>
      <w:r w:rsidRPr="001F2F9B">
        <w:rPr>
          <w:rFonts w:cs="Times New Roman"/>
          <w:lang w:val="en-GB"/>
        </w:rPr>
        <w:br w:type="textWrapping" w:clear="all"/>
      </w:r>
      <w:r w:rsidRPr="001F2F9B">
        <w:rPr>
          <w:lang w:val="en-GB"/>
        </w:rPr>
        <w:t>Policy, Legislation, Organisation, Procedures &amp; Capabilities (PLOPC) in crisis management and disaster response</w:t>
      </w:r>
      <w:bookmarkEnd w:id="1"/>
      <w:bookmarkEnd w:id="2"/>
      <w:bookmarkEnd w:id="3"/>
      <w:bookmarkEnd w:id="4"/>
    </w:p>
    <w:p w:rsidR="00F37D51" w:rsidRPr="00BD4CF3" w:rsidRDefault="00F37D51" w:rsidP="00F37D51">
      <w:pPr>
        <w:tabs>
          <w:tab w:val="left" w:pos="4536"/>
        </w:tabs>
        <w:rPr>
          <w:i/>
          <w:color w:val="FF0000"/>
          <w:highlight w:val="yellow"/>
          <w:lang w:val="es-ES_tradnl"/>
        </w:rPr>
      </w:pPr>
      <w:r w:rsidRPr="00BD4CF3">
        <w:rPr>
          <w:i/>
          <w:lang w:val="es-ES_tradnl"/>
        </w:rPr>
        <w:t>Responsible Partner: ATOS (Nadia Politou, Adem Yaşar Mülayim, Alejandro Afonso Spinola, Dario Ruiz)</w:t>
      </w:r>
    </w:p>
    <w:p w:rsidR="00F37D51" w:rsidRPr="00BD4CF3" w:rsidRDefault="00F37D51" w:rsidP="00F37D51">
      <w:pPr>
        <w:tabs>
          <w:tab w:val="left" w:pos="4536"/>
        </w:tabs>
        <w:rPr>
          <w:lang w:val="es-ES_tradnl"/>
        </w:rPr>
      </w:pPr>
    </w:p>
    <w:p w:rsidR="00F37D51" w:rsidRPr="00BD4CF3" w:rsidRDefault="00F37D51" w:rsidP="00F37D51">
      <w:pPr>
        <w:spacing w:before="0" w:after="200"/>
        <w:jc w:val="left"/>
        <w:rPr>
          <w:lang w:val="es-ES_tradnl"/>
        </w:rPr>
      </w:pPr>
      <w:r w:rsidRPr="001F2F9B">
        <w:rPr>
          <w:rFonts w:ascii="Times New Roman" w:hAnsi="Times New Roman" w:cs="Times New Roman"/>
          <w:noProof/>
          <w:sz w:val="24"/>
          <w:szCs w:val="24"/>
          <w:lang w:val="es-ES" w:eastAsia="es-ES"/>
        </w:rPr>
        <mc:AlternateContent>
          <mc:Choice Requires="wps">
            <w:drawing>
              <wp:anchor distT="0" distB="0" distL="114300" distR="114300" simplePos="0" relativeHeight="251660288" behindDoc="0" locked="0" layoutInCell="1" allowOverlap="1" wp14:anchorId="491703CB" wp14:editId="12F954F2">
                <wp:simplePos x="0" y="0"/>
                <wp:positionH relativeFrom="margin">
                  <wp:posOffset>136525</wp:posOffset>
                </wp:positionH>
                <wp:positionV relativeFrom="topMargin">
                  <wp:posOffset>8738235</wp:posOffset>
                </wp:positionV>
                <wp:extent cx="7112000" cy="1297940"/>
                <wp:effectExtent l="0" t="0" r="25400" b="27940"/>
                <wp:wrapNone/>
                <wp:docPr id="1036" name="Textfeld 1036"/>
                <wp:cNvGraphicFramePr/>
                <a:graphic xmlns:a="http://schemas.openxmlformats.org/drawingml/2006/main">
                  <a:graphicData uri="http://schemas.microsoft.com/office/word/2010/wordprocessingShape">
                    <wps:wsp>
                      <wps:cNvSpPr txBox="1"/>
                      <wps:spPr>
                        <a:xfrm>
                          <a:off x="0" y="0"/>
                          <a:ext cx="5979160" cy="1297940"/>
                        </a:xfrm>
                        <a:prstGeom prst="rect">
                          <a:avLst/>
                        </a:prstGeom>
                        <a:solidFill>
                          <a:sysClr val="window" lastClr="FFFFFF"/>
                        </a:solidFill>
                        <a:ln w="6350">
                          <a:solidFill>
                            <a:srgbClr val="5C2A59"/>
                          </a:solidFill>
                        </a:ln>
                        <a:effectLst/>
                      </wps:spPr>
                      <wps:txbx>
                        <w:txbxContent>
                          <w:p w:rsidR="00F37D51" w:rsidRDefault="00F37D51" w:rsidP="00F37D51">
                            <w:pPr>
                              <w:pStyle w:val="Untertitel"/>
                            </w:pPr>
                            <w:r>
                              <w:t>Scope and limitations</w:t>
                            </w:r>
                          </w:p>
                          <w:p w:rsidR="00F37D51" w:rsidRDefault="00F37D51" w:rsidP="00F37D51">
                            <w:r>
                              <w:t xml:space="preserve">This study serves as supporting information for further work within DRIVER. </w:t>
                            </w:r>
                          </w:p>
                          <w:p w:rsidR="00F37D51" w:rsidRDefault="00F37D51" w:rsidP="00F37D51">
                            <w:r>
                              <w:t>Only limited time and budget has been available for this first general survey, which needs to be considered in terms of scope and completeness of the respective studies.</w:t>
                            </w:r>
                          </w:p>
                          <w:p w:rsidR="00F37D51" w:rsidRDefault="00F37D51" w:rsidP="00F37D51">
                            <w:pPr>
                              <w:rPr>
                                <w:rStyle w:val="Hervorhebung"/>
                              </w:rPr>
                            </w:pPr>
                            <w:r>
                              <w:rPr>
                                <w:rStyle w:val="Hervorhebung"/>
                              </w:rPr>
                              <w:t>The author/s of this study is/are responsible for its content and quality.</w:t>
                            </w:r>
                          </w:p>
                          <w:p w:rsidR="00F37D51" w:rsidRDefault="00F37D51" w:rsidP="00F37D51">
                            <w:pPr>
                              <w:rPr>
                                <w:rStyle w:val="Hervorhebung"/>
                              </w:rPr>
                            </w:pPr>
                            <w:r>
                              <w:t>This report was revised at the end of 2015, reviewed internally by AIT and amended according to reviewer's comments and recommendations upon the decision of the author/s.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91703CB" id="_x0000_t202" coordsize="21600,21600" o:spt="202" path="m,l,21600r21600,l21600,xe">
                <v:stroke joinstyle="miter"/>
                <v:path gradientshapeok="t" o:connecttype="rect"/>
              </v:shapetype>
              <v:shape id="Textfeld 1036" o:spid="_x0000_s1026" type="#_x0000_t202" style="position:absolute;margin-left:10.75pt;margin-top:688.05pt;width:560pt;height:10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" fillcolor="window" strokecolor="#5c2a59" strokeweight=".5pt">
                <v:textbox style="mso-fit-shape-to-text:t">
                  <w:txbxContent>
                    <w:p w:rsidR="00F37D51" w:rsidRDefault="00F37D51" w:rsidP="00F37D51">
                      <w:pPr>
                        <w:pStyle w:val="Untertitel"/>
                      </w:pPr>
                      <w:r>
                        <w:t>Scope and limitations</w:t>
                      </w:r>
                    </w:p>
                    <w:p w:rsidR="00F37D51" w:rsidRDefault="00F37D51" w:rsidP="00F37D51">
                      <w:r>
                        <w:t xml:space="preserve">This study serves as supporting information for further work within DRIVER. </w:t>
                      </w:r>
                    </w:p>
                    <w:p w:rsidR="00F37D51" w:rsidRDefault="00F37D51" w:rsidP="00F37D51">
                      <w:r>
                        <w:t>Only limited time and budget has been available for this first general survey, which needs to be considered in terms of scope and completeness of the respective studies.</w:t>
                      </w:r>
                    </w:p>
                    <w:p w:rsidR="00F37D51" w:rsidRDefault="00F37D51" w:rsidP="00F37D51">
                      <w:pPr>
                        <w:rPr>
                          <w:rStyle w:val="Hervorhebung"/>
                        </w:rPr>
                      </w:pPr>
                      <w:r>
                        <w:rPr>
                          <w:rStyle w:val="Hervorhebung"/>
                        </w:rPr>
                        <w:t>The author/s of this study is/are responsible for its content and quality.</w:t>
                      </w:r>
                    </w:p>
                    <w:p w:rsidR="00F37D51" w:rsidRDefault="00F37D51" w:rsidP="00F37D51">
                      <w:pPr>
                        <w:rPr>
                          <w:rStyle w:val="Hervorhebung"/>
                        </w:rPr>
                      </w:pPr>
                      <w:r>
                        <w:t>This report was revised at the end of 2015, reviewed internally by AIT and amended according to reviewer's comments and recommendations upon the decision of the author/s.</w:t>
                      </w:r>
                    </w:p>
                  </w:txbxContent>
                </v:textbox>
                <w10:wrap anchorx="margin" anchory="margin"/>
              </v:shape>
            </w:pict>
          </mc:Fallback>
        </mc:AlternateContent>
      </w:r>
    </w:p>
    <w:p w:rsidR="00F37D51" w:rsidRPr="001F2F9B" w:rsidRDefault="00F37D51" w:rsidP="00F37D51">
      <w:pPr>
        <w:pStyle w:val="berschrift1"/>
        <w:numPr>
          <w:ilvl w:val="0"/>
          <w:numId w:val="0"/>
        </w:numPr>
        <w:ind w:left="432" w:hanging="432"/>
        <w:rPr>
          <w:lang w:val="en-GB"/>
        </w:rPr>
      </w:pPr>
      <w:bookmarkStart w:id="6" w:name="_Toc444096755"/>
      <w:bookmarkStart w:id="7" w:name="_Toc444173143"/>
      <w:bookmarkStart w:id="8" w:name="_Toc444174858"/>
      <w:bookmarkStart w:id="9" w:name="_Toc445378271"/>
      <w:r w:rsidRPr="001F2F9B">
        <w:rPr>
          <w:lang w:val="en-GB"/>
        </w:rPr>
        <w:lastRenderedPageBreak/>
        <w:t>Overview</w:t>
      </w:r>
      <w:bookmarkEnd w:id="6"/>
      <w:bookmarkEnd w:id="7"/>
      <w:bookmarkEnd w:id="8"/>
      <w:bookmarkEnd w:id="9"/>
    </w:p>
    <w:p w:rsidR="00F37D51" w:rsidRPr="001F2F9B" w:rsidRDefault="00F37D51" w:rsidP="00F37D51">
      <w:pPr>
        <w:tabs>
          <w:tab w:val="left" w:pos="4536"/>
        </w:tabs>
      </w:pPr>
      <w:r w:rsidRPr="001F2F9B">
        <w:t>The republic of Cyprus consists of six administrative districts: Famagusta, Kyrenia, Larnaca, Limassol, Nicosia and Paphos.</w:t>
      </w:r>
      <w:r w:rsidRPr="001F2F9B">
        <w:rPr>
          <w:rStyle w:val="Funotenzeichen"/>
        </w:rPr>
        <w:footnoteReference w:id="1"/>
      </w:r>
      <w:r w:rsidRPr="001F2F9B">
        <w:t xml:space="preserve"> A district administration in "exile"</w:t>
      </w:r>
      <w:r w:rsidRPr="001F2F9B">
        <w:rPr>
          <w:rStyle w:val="Funotenzeichen"/>
        </w:rPr>
        <w:footnoteReference w:id="2"/>
      </w:r>
      <w:r w:rsidRPr="001F2F9B">
        <w:t xml:space="preserve"> exists on the Republic of Cyprus-controlled part of the island. The north-eastern part of the island is a self-declared state controlled by the Turkish Republic of Northern Cyprus (TRNC) and recognised only by Turkey, whereas the international community considers it as part of the Republic of Cyprus.</w:t>
      </w:r>
    </w:p>
    <w:p w:rsidR="00F37D51" w:rsidRPr="001F2F9B" w:rsidRDefault="00F37D51" w:rsidP="00F37D51">
      <w:pPr>
        <w:keepNext/>
        <w:tabs>
          <w:tab w:val="left" w:pos="4536"/>
        </w:tabs>
        <w:jc w:val="center"/>
      </w:pPr>
      <w:r w:rsidRPr="001F2F9B">
        <w:rPr>
          <w:noProof/>
          <w:lang w:val="es-ES" w:eastAsia="es-ES"/>
        </w:rPr>
        <w:drawing>
          <wp:inline distT="0" distB="0" distL="0" distR="0" wp14:anchorId="023C855C" wp14:editId="66D4CBCC">
            <wp:extent cx="3667125" cy="2230834"/>
            <wp:effectExtent l="0" t="0" r="0" b="0"/>
            <wp:docPr id="1038" name="Picture 3" descr="C:\Users\A507056\Desktop\600px-Cyprus_districts_not_nam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507056\Desktop\600px-Cyprus_districts_not_named.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230834"/>
                    </a:xfrm>
                    <a:prstGeom prst="rect">
                      <a:avLst/>
                    </a:prstGeom>
                    <a:noFill/>
                    <a:ln>
                      <a:noFill/>
                    </a:ln>
                  </pic:spPr>
                </pic:pic>
              </a:graphicData>
            </a:graphic>
          </wp:inline>
        </w:drawing>
      </w:r>
    </w:p>
    <w:p w:rsidR="00F37D51" w:rsidRPr="001F2F9B" w:rsidRDefault="00F37D51" w:rsidP="00F37D51">
      <w:pPr>
        <w:pStyle w:val="Beschriftung"/>
        <w:jc w:val="center"/>
      </w:pPr>
      <w:bookmarkStart w:id="10" w:name="_Toc444096810"/>
      <w:r w:rsidRPr="001F2F9B">
        <w:t xml:space="preserve">Figure </w:t>
      </w:r>
      <w:r w:rsidRPr="001F2F9B">
        <w:fldChar w:fldCharType="begin"/>
      </w:r>
      <w:r w:rsidRPr="001F2F9B">
        <w:instrText xml:space="preserve"> SEQ Figure \* ARABIC </w:instrText>
      </w:r>
      <w:r w:rsidRPr="001F2F9B">
        <w:fldChar w:fldCharType="separate"/>
      </w:r>
      <w:r>
        <w:rPr>
          <w:noProof/>
        </w:rPr>
        <w:t>76</w:t>
      </w:r>
      <w:r w:rsidRPr="001F2F9B">
        <w:fldChar w:fldCharType="end"/>
      </w:r>
      <w:r w:rsidRPr="001F2F9B">
        <w:t>: The Republic of Cyprus administrative divisions</w:t>
      </w:r>
      <w:r w:rsidRPr="001F2F9B">
        <w:rPr>
          <w:rStyle w:val="Funotenzeichen"/>
        </w:rPr>
        <w:footnoteReference w:id="3"/>
      </w:r>
      <w:bookmarkEnd w:id="10"/>
    </w:p>
    <w:p w:rsidR="00F37D51" w:rsidRPr="001F2F9B" w:rsidRDefault="00F37D51" w:rsidP="00F37D51">
      <w:pPr>
        <w:tabs>
          <w:tab w:val="left" w:pos="4536"/>
        </w:tabs>
      </w:pPr>
      <w:r w:rsidRPr="001F2F9B">
        <w:t>In more detail:</w:t>
      </w:r>
    </w:p>
    <w:p w:rsidR="00F37D51" w:rsidRPr="001F2F9B" w:rsidRDefault="00F37D51" w:rsidP="005407F5">
      <w:pPr>
        <w:pStyle w:val="Listenabsatz"/>
        <w:numPr>
          <w:ilvl w:val="0"/>
          <w:numId w:val="13"/>
        </w:numPr>
        <w:tabs>
          <w:tab w:val="left" w:pos="4536"/>
        </w:tabs>
      </w:pPr>
      <w:r w:rsidRPr="001F2F9B">
        <w:rPr>
          <w:rFonts w:ascii="Arial" w:hAnsi="Arial" w:cs="Arial"/>
          <w:color w:val="252525"/>
          <w:sz w:val="21"/>
          <w:szCs w:val="21"/>
          <w:shd w:val="clear" w:color="auto" w:fill="009900"/>
        </w:rPr>
        <w:t xml:space="preserve">    </w:t>
      </w:r>
      <w:r w:rsidRPr="001F2F9B">
        <w:rPr>
          <w:rFonts w:ascii="Arial" w:hAnsi="Arial" w:cs="Arial"/>
          <w:color w:val="252525"/>
          <w:sz w:val="21"/>
          <w:szCs w:val="21"/>
          <w:shd w:val="clear" w:color="auto" w:fill="FFFFFF" w:themeFill="background1"/>
        </w:rPr>
        <w:t xml:space="preserve"> </w:t>
      </w:r>
      <w:r w:rsidRPr="001F2F9B">
        <w:t>The Famagusta district, with the main town Famagusta which is the island´s most important port.</w:t>
      </w:r>
    </w:p>
    <w:p w:rsidR="00F37D51" w:rsidRPr="001F2F9B" w:rsidRDefault="00F37D51" w:rsidP="005407F5">
      <w:pPr>
        <w:pStyle w:val="Listenabsatz"/>
        <w:numPr>
          <w:ilvl w:val="0"/>
          <w:numId w:val="13"/>
        </w:numPr>
        <w:tabs>
          <w:tab w:val="left" w:pos="4536"/>
        </w:tabs>
      </w:pPr>
      <w:r w:rsidRPr="001F2F9B">
        <w:rPr>
          <w:rFonts w:ascii="Arial" w:hAnsi="Arial" w:cs="Arial"/>
          <w:color w:val="252525"/>
          <w:sz w:val="21"/>
          <w:szCs w:val="21"/>
          <w:shd w:val="clear" w:color="auto" w:fill="FF66FF"/>
        </w:rPr>
        <w:t xml:space="preserve">    </w:t>
      </w:r>
      <w:r w:rsidRPr="001F2F9B">
        <w:rPr>
          <w:rFonts w:ascii="Arial" w:hAnsi="Arial" w:cs="Arial"/>
          <w:color w:val="252525"/>
          <w:sz w:val="21"/>
          <w:szCs w:val="21"/>
          <w:shd w:val="clear" w:color="auto" w:fill="FFFFFF" w:themeFill="background1"/>
        </w:rPr>
        <w:t xml:space="preserve"> </w:t>
      </w:r>
      <w:r w:rsidRPr="001F2F9B">
        <w:t>The Kyrenia district, with the main town Kyrenia. It is the smallest district of Cyprus and the only one controlled entirely by the TRNC.</w:t>
      </w:r>
    </w:p>
    <w:p w:rsidR="00F37D51" w:rsidRPr="001F2F9B" w:rsidRDefault="00F37D51" w:rsidP="005407F5">
      <w:pPr>
        <w:pStyle w:val="Listenabsatz"/>
        <w:numPr>
          <w:ilvl w:val="0"/>
          <w:numId w:val="13"/>
        </w:numPr>
        <w:tabs>
          <w:tab w:val="left" w:pos="4536"/>
        </w:tabs>
      </w:pPr>
      <w:r w:rsidRPr="001F2F9B">
        <w:rPr>
          <w:rFonts w:ascii="Arial" w:hAnsi="Arial" w:cs="Arial"/>
          <w:color w:val="252525"/>
          <w:sz w:val="21"/>
          <w:szCs w:val="21"/>
          <w:shd w:val="clear" w:color="auto" w:fill="006699"/>
        </w:rPr>
        <w:t xml:space="preserve">    </w:t>
      </w:r>
      <w:r w:rsidRPr="001F2F9B">
        <w:rPr>
          <w:rFonts w:ascii="Arial" w:hAnsi="Arial" w:cs="Arial"/>
          <w:color w:val="252525"/>
          <w:sz w:val="21"/>
          <w:szCs w:val="21"/>
          <w:shd w:val="clear" w:color="auto" w:fill="FFFFFF" w:themeFill="background1"/>
        </w:rPr>
        <w:t xml:space="preserve"> </w:t>
      </w:r>
      <w:r w:rsidRPr="001F2F9B">
        <w:t>The Nicosia district, with the main town Nicosia (or Lefkosia) which is also the island country´s capital city. The northern part of the district is controlled by the TRNC.</w:t>
      </w:r>
    </w:p>
    <w:p w:rsidR="00F37D51" w:rsidRPr="001F2F9B" w:rsidRDefault="00F37D51" w:rsidP="005407F5">
      <w:pPr>
        <w:pStyle w:val="Listenabsatz"/>
        <w:numPr>
          <w:ilvl w:val="0"/>
          <w:numId w:val="13"/>
        </w:numPr>
        <w:tabs>
          <w:tab w:val="left" w:pos="4536"/>
        </w:tabs>
      </w:pPr>
      <w:r w:rsidRPr="001F2F9B">
        <w:rPr>
          <w:rFonts w:ascii="Arial" w:hAnsi="Arial" w:cs="Arial"/>
          <w:color w:val="252525"/>
          <w:sz w:val="21"/>
          <w:szCs w:val="21"/>
          <w:shd w:val="clear" w:color="auto" w:fill="CC9900"/>
        </w:rPr>
        <w:t xml:space="preserve">    </w:t>
      </w:r>
      <w:r w:rsidRPr="001F2F9B">
        <w:rPr>
          <w:rFonts w:ascii="Arial" w:hAnsi="Arial" w:cs="Arial"/>
          <w:color w:val="252525"/>
          <w:sz w:val="21"/>
          <w:szCs w:val="21"/>
          <w:shd w:val="clear" w:color="auto" w:fill="FFFFFF" w:themeFill="background1"/>
        </w:rPr>
        <w:t xml:space="preserve"> </w:t>
      </w:r>
      <w:r w:rsidRPr="001F2F9B">
        <w:t>The Larnaca district, with the main town Larnaca where the island´s primary airport is located. Part of the district is controlled by the TRNC.</w:t>
      </w:r>
    </w:p>
    <w:p w:rsidR="00F37D51" w:rsidRPr="001F2F9B" w:rsidRDefault="00F37D51" w:rsidP="005407F5">
      <w:pPr>
        <w:pStyle w:val="Listenabsatz"/>
        <w:numPr>
          <w:ilvl w:val="0"/>
          <w:numId w:val="13"/>
        </w:numPr>
        <w:tabs>
          <w:tab w:val="left" w:pos="4536"/>
        </w:tabs>
      </w:pPr>
      <w:r w:rsidRPr="001F2F9B">
        <w:rPr>
          <w:rFonts w:ascii="Arial" w:hAnsi="Arial" w:cs="Arial"/>
          <w:color w:val="252525"/>
          <w:sz w:val="21"/>
          <w:szCs w:val="21"/>
          <w:shd w:val="clear" w:color="auto" w:fill="8E3432"/>
        </w:rPr>
        <w:t xml:space="preserve">     </w:t>
      </w:r>
      <w:r w:rsidRPr="001F2F9B">
        <w:rPr>
          <w:rFonts w:ascii="Arial" w:hAnsi="Arial" w:cs="Arial"/>
          <w:color w:val="252525"/>
          <w:sz w:val="21"/>
          <w:szCs w:val="21"/>
          <w:shd w:val="clear" w:color="auto" w:fill="FFFFFF" w:themeFill="background1"/>
        </w:rPr>
        <w:t xml:space="preserve"> </w:t>
      </w:r>
      <w:r w:rsidRPr="001F2F9B">
        <w:t xml:space="preserve">The Limassol district, with the main town Limassol. </w:t>
      </w:r>
    </w:p>
    <w:p w:rsidR="00F37D51" w:rsidRPr="001F2F9B" w:rsidRDefault="00F37D51" w:rsidP="005407F5">
      <w:pPr>
        <w:pStyle w:val="Listenabsatz"/>
        <w:numPr>
          <w:ilvl w:val="0"/>
          <w:numId w:val="13"/>
        </w:numPr>
        <w:tabs>
          <w:tab w:val="left" w:pos="4536"/>
        </w:tabs>
      </w:pPr>
      <w:r w:rsidRPr="001F2F9B">
        <w:rPr>
          <w:rFonts w:ascii="Arial" w:hAnsi="Arial" w:cs="Arial"/>
          <w:color w:val="252525"/>
          <w:sz w:val="21"/>
          <w:szCs w:val="21"/>
          <w:shd w:val="clear" w:color="auto" w:fill="420643"/>
        </w:rPr>
        <w:t xml:space="preserve">    </w:t>
      </w:r>
      <w:r w:rsidRPr="001F2F9B">
        <w:rPr>
          <w:rFonts w:ascii="Arial" w:hAnsi="Arial" w:cs="Arial"/>
          <w:color w:val="252525"/>
          <w:sz w:val="21"/>
          <w:szCs w:val="21"/>
          <w:shd w:val="clear" w:color="auto" w:fill="FFFFFF" w:themeFill="background1"/>
        </w:rPr>
        <w:t xml:space="preserve"> </w:t>
      </w:r>
      <w:r w:rsidRPr="001F2F9B">
        <w:t xml:space="preserve">The Paphos district, with the main town Paphos, which is entirely controlled by the internationally recognised government of Cyprus. It is composed by four municipalities; Paphos, Yeroskipou, Peyia and Polis Chrysochous </w:t>
      </w:r>
    </w:p>
    <w:p w:rsidR="00F37D51" w:rsidRPr="001F2F9B" w:rsidRDefault="00F37D51" w:rsidP="005407F5">
      <w:pPr>
        <w:pStyle w:val="Listenabsatz"/>
        <w:numPr>
          <w:ilvl w:val="0"/>
          <w:numId w:val="13"/>
        </w:numPr>
        <w:tabs>
          <w:tab w:val="left" w:pos="4536"/>
        </w:tabs>
      </w:pPr>
      <w:r w:rsidRPr="001F2F9B">
        <w:rPr>
          <w:rFonts w:ascii="Arial" w:hAnsi="Arial" w:cs="Arial"/>
          <w:color w:val="252525"/>
          <w:sz w:val="21"/>
          <w:szCs w:val="21"/>
          <w:shd w:val="clear" w:color="auto" w:fill="808080" w:themeFill="background1" w:themeFillShade="80"/>
        </w:rPr>
        <w:t xml:space="preserve">    </w:t>
      </w:r>
      <w:r w:rsidRPr="001F2F9B">
        <w:rPr>
          <w:rFonts w:ascii="Arial" w:hAnsi="Arial" w:cs="Arial"/>
          <w:color w:val="252525"/>
          <w:sz w:val="21"/>
          <w:szCs w:val="21"/>
          <w:shd w:val="clear" w:color="auto" w:fill="FFFFFF" w:themeFill="background1"/>
        </w:rPr>
        <w:t xml:space="preserve"> </w:t>
      </w:r>
      <w:r w:rsidRPr="001F2F9B">
        <w:t>The two areas in grey colour, namely Akrotiri and Dhekelia, officially named the Sovereign Base Areas of Akrotiri and Dhekelia, is a British Overseas Territory on the island of Cyprus.</w:t>
      </w:r>
      <w:r w:rsidRPr="001F2F9B">
        <w:rPr>
          <w:rStyle w:val="Funotenzeichen"/>
        </w:rPr>
        <w:footnoteReference w:id="4"/>
      </w:r>
    </w:p>
    <w:p w:rsidR="00F37D51" w:rsidRPr="001F2F9B" w:rsidRDefault="00F37D51" w:rsidP="00F37D51">
      <w:pPr>
        <w:spacing w:before="0" w:after="200"/>
        <w:jc w:val="left"/>
        <w:rPr>
          <w:b/>
          <w:i/>
        </w:rPr>
      </w:pPr>
      <w:r w:rsidRPr="001F2F9B">
        <w:rPr>
          <w:b/>
          <w:i/>
        </w:rPr>
        <w:br w:type="page"/>
      </w:r>
    </w:p>
    <w:p w:rsidR="00F37D51" w:rsidRPr="001F2F9B" w:rsidRDefault="00F37D51" w:rsidP="00F37D51">
      <w:pPr>
        <w:tabs>
          <w:tab w:val="left" w:pos="4536"/>
        </w:tabs>
        <w:rPr>
          <w:b/>
          <w:i/>
        </w:rPr>
      </w:pPr>
      <w:r w:rsidRPr="001F2F9B">
        <w:rPr>
          <w:b/>
          <w:i/>
        </w:rPr>
        <w:lastRenderedPageBreak/>
        <w:t>National crisis management &amp; disaster response concept:</w:t>
      </w:r>
    </w:p>
    <w:p w:rsidR="00F37D51" w:rsidRPr="001F2F9B" w:rsidRDefault="00F37D51" w:rsidP="00F37D51">
      <w:pPr>
        <w:tabs>
          <w:tab w:val="left" w:pos="4536"/>
        </w:tabs>
      </w:pPr>
      <w:r w:rsidRPr="001F2F9B">
        <w:t>In Cyprus, crisis management and all emergency situations are handled by the Civil Defence, a governmental agency under the Ministry of Interior. Its main mission is to carry out various humanitarian actions intended to deal with the consequences of disasters, resulting either from natural actions (earthquake, flooding, hurricanes etc.) or from human actions (industrial accidents, armed conflicts etc.).</w:t>
      </w:r>
    </w:p>
    <w:p w:rsidR="00F37D51" w:rsidRPr="001F2F9B" w:rsidRDefault="00F37D51" w:rsidP="00F37D51">
      <w:pPr>
        <w:tabs>
          <w:tab w:val="left" w:pos="4536"/>
        </w:tabs>
      </w:pPr>
      <w:r w:rsidRPr="001F2F9B">
        <w:t xml:space="preserve">The members of the Civil Defence serve either at the General Directorate of Civil Defence (GDCD) or at one of the five regional managements (RMCD): Nicosia, Limassol, Larnaca, Paphos and Famagusta. </w:t>
      </w:r>
    </w:p>
    <w:p w:rsidR="00F37D51" w:rsidRPr="001F2F9B" w:rsidRDefault="00F37D51" w:rsidP="00F37D51">
      <w:pPr>
        <w:tabs>
          <w:tab w:val="left" w:pos="4536"/>
        </w:tabs>
      </w:pPr>
      <w:r w:rsidRPr="001F2F9B">
        <w:t xml:space="preserve">The RMCD offices operate five departments; </w:t>
      </w:r>
    </w:p>
    <w:p w:rsidR="00F37D51" w:rsidRPr="001F2F9B" w:rsidRDefault="00F37D51" w:rsidP="005407F5">
      <w:pPr>
        <w:pStyle w:val="Listenabsatz"/>
        <w:numPr>
          <w:ilvl w:val="0"/>
          <w:numId w:val="14"/>
        </w:numPr>
        <w:tabs>
          <w:tab w:val="left" w:pos="4536"/>
        </w:tabs>
      </w:pPr>
      <w:r w:rsidRPr="001F2F9B">
        <w:t xml:space="preserve">Search, Rescue and Fire Fighting, </w:t>
      </w:r>
    </w:p>
    <w:p w:rsidR="00F37D51" w:rsidRPr="001F2F9B" w:rsidRDefault="00F37D51" w:rsidP="005407F5">
      <w:pPr>
        <w:pStyle w:val="Listenabsatz"/>
        <w:numPr>
          <w:ilvl w:val="0"/>
          <w:numId w:val="14"/>
        </w:numPr>
        <w:tabs>
          <w:tab w:val="left" w:pos="4536"/>
        </w:tabs>
      </w:pPr>
      <w:r w:rsidRPr="001F2F9B">
        <w:t>First Aid department,</w:t>
      </w:r>
    </w:p>
    <w:p w:rsidR="00F37D51" w:rsidRPr="001F2F9B" w:rsidRDefault="00F37D51" w:rsidP="005407F5">
      <w:pPr>
        <w:pStyle w:val="Listenabsatz"/>
        <w:numPr>
          <w:ilvl w:val="0"/>
          <w:numId w:val="14"/>
        </w:numPr>
        <w:tabs>
          <w:tab w:val="left" w:pos="4536"/>
        </w:tabs>
      </w:pPr>
      <w:r w:rsidRPr="001F2F9B">
        <w:t xml:space="preserve">Welfare department, </w:t>
      </w:r>
    </w:p>
    <w:p w:rsidR="00F37D51" w:rsidRPr="001F2F9B" w:rsidRDefault="00F37D51" w:rsidP="005407F5">
      <w:pPr>
        <w:pStyle w:val="Listenabsatz"/>
        <w:numPr>
          <w:ilvl w:val="0"/>
          <w:numId w:val="14"/>
        </w:numPr>
        <w:tabs>
          <w:tab w:val="left" w:pos="4536"/>
        </w:tabs>
      </w:pPr>
      <w:r w:rsidRPr="001F2F9B">
        <w:t>Neighbourhood Watch department and</w:t>
      </w:r>
    </w:p>
    <w:p w:rsidR="00F37D51" w:rsidRPr="001F2F9B" w:rsidRDefault="00F37D51" w:rsidP="005407F5">
      <w:pPr>
        <w:pStyle w:val="Listenabsatz"/>
        <w:numPr>
          <w:ilvl w:val="0"/>
          <w:numId w:val="14"/>
        </w:numPr>
        <w:tabs>
          <w:tab w:val="left" w:pos="4536"/>
        </w:tabs>
      </w:pPr>
      <w:r w:rsidRPr="001F2F9B">
        <w:t xml:space="preserve">Secretarial-Communications department. </w:t>
      </w:r>
    </w:p>
    <w:p w:rsidR="00F37D51" w:rsidRPr="001F2F9B" w:rsidRDefault="00F37D51" w:rsidP="00F37D51">
      <w:pPr>
        <w:tabs>
          <w:tab w:val="left" w:pos="4536"/>
        </w:tabs>
        <w:rPr>
          <w:b/>
          <w:i/>
        </w:rPr>
      </w:pPr>
    </w:p>
    <w:p w:rsidR="00F37D51" w:rsidRPr="001F2F9B" w:rsidRDefault="00F37D51" w:rsidP="00F37D51">
      <w:pPr>
        <w:tabs>
          <w:tab w:val="left" w:pos="4536"/>
        </w:tabs>
      </w:pPr>
      <w:r w:rsidRPr="001F2F9B">
        <w:rPr>
          <w:b/>
          <w:i/>
        </w:rPr>
        <w:t>Key stakeholders:</w:t>
      </w:r>
      <w:r w:rsidRPr="001F2F9B">
        <w:t xml:space="preserve"> Minister of Interior, GDCD, RMCDs, civil defence units (e.g. Search and rescue teams), community councils, Cyprus Red Cross, volunteers.</w:t>
      </w:r>
    </w:p>
    <w:p w:rsidR="00F37D51" w:rsidRPr="001F2F9B" w:rsidRDefault="00F37D51" w:rsidP="00F37D51">
      <w:pPr>
        <w:tabs>
          <w:tab w:val="left" w:pos="4536"/>
        </w:tabs>
        <w:rPr>
          <w:b/>
          <w:i/>
        </w:rPr>
      </w:pPr>
    </w:p>
    <w:p w:rsidR="00F37D51" w:rsidRPr="001F2F9B" w:rsidRDefault="00F37D51" w:rsidP="00F37D51">
      <w:pPr>
        <w:tabs>
          <w:tab w:val="left" w:pos="4536"/>
        </w:tabs>
      </w:pPr>
      <w:r w:rsidRPr="001F2F9B">
        <w:rPr>
          <w:b/>
          <w:i/>
        </w:rPr>
        <w:t xml:space="preserve">Financing: </w:t>
      </w:r>
      <w:r w:rsidRPr="001F2F9B">
        <w:t xml:space="preserve">Other than civil protection purposes allocated to other government agencies 0.0452% of GDP is allocated for Cyprus Civil Defence/Protection organisation. </w:t>
      </w:r>
    </w:p>
    <w:p w:rsidR="00F37D51" w:rsidRPr="001F2F9B" w:rsidRDefault="00F37D51" w:rsidP="00F37D51">
      <w:pPr>
        <w:tabs>
          <w:tab w:val="left" w:pos="4536"/>
        </w:tabs>
      </w:pPr>
    </w:p>
    <w:p w:rsidR="00F37D51" w:rsidRPr="001F2F9B" w:rsidRDefault="00F37D51" w:rsidP="00F37D51">
      <w:pPr>
        <w:tabs>
          <w:tab w:val="left" w:pos="4536"/>
        </w:tabs>
      </w:pPr>
      <w:r w:rsidRPr="001F2F9B">
        <w:t>Furthermore, crisis management for Cypriots around the world is handled by the department of Crisis Management that belongs to the Ministry of Foreign Affairs. Under a crisis situation, this department is responsible for the risk evaluation and to provide recommendations on the best management and most possible actions to the Permanent Secretary of the Ministry of Foreign Affairs, such as repatriation of Cypriot citizens.</w:t>
      </w:r>
    </w:p>
    <w:p w:rsidR="00F37D51" w:rsidRPr="001F2F9B" w:rsidRDefault="00F37D51" w:rsidP="00F37D51">
      <w:pPr>
        <w:pStyle w:val="berschrift2"/>
        <w:numPr>
          <w:ilvl w:val="0"/>
          <w:numId w:val="0"/>
        </w:numPr>
        <w:rPr>
          <w:lang w:val="en-GB"/>
        </w:rPr>
      </w:pPr>
      <w:r w:rsidRPr="001F2F9B">
        <w:rPr>
          <w:lang w:val="en-GB"/>
        </w:rPr>
        <w:br w:type="page"/>
      </w:r>
      <w:bookmarkStart w:id="11" w:name="_Toc444096756"/>
      <w:bookmarkStart w:id="12" w:name="_Toc444173144"/>
      <w:bookmarkStart w:id="13" w:name="_Toc444174859"/>
      <w:bookmarkStart w:id="14" w:name="_Toc445378272"/>
      <w:r w:rsidRPr="001F2F9B">
        <w:rPr>
          <w:lang w:val="en-GB"/>
        </w:rPr>
        <w:lastRenderedPageBreak/>
        <w:t>Table of Contents</w:t>
      </w:r>
      <w:bookmarkEnd w:id="11"/>
      <w:bookmarkEnd w:id="12"/>
      <w:bookmarkEnd w:id="13"/>
      <w:bookmarkEnd w:id="14"/>
    </w:p>
    <w:p w:rsidR="00F37D51" w:rsidRPr="001F2F9B" w:rsidRDefault="00F37D51" w:rsidP="00F37D51">
      <w:pPr>
        <w:pStyle w:val="Verzeichnis1"/>
        <w:rPr>
          <w:rFonts w:eastAsiaTheme="minorEastAsia"/>
          <w:b/>
          <w:noProof/>
          <w:lang w:eastAsia="en-GB"/>
        </w:rPr>
      </w:pPr>
      <w:r w:rsidRPr="001F2F9B">
        <w:rPr>
          <w:bCs/>
        </w:rPr>
        <w:fldChar w:fldCharType="begin"/>
      </w:r>
      <w:r w:rsidRPr="001F2F9B">
        <w:rPr>
          <w:bCs/>
        </w:rPr>
        <w:instrText xml:space="preserve"> TOC \b Annexes_08_Cyprus\* MERGEFORMAT \h \u \z  \* MERGEFORMAT </w:instrText>
      </w:r>
      <w:r w:rsidRPr="001F2F9B">
        <w:rPr>
          <w:bCs/>
        </w:rPr>
        <w:fldChar w:fldCharType="separate"/>
      </w:r>
      <w:hyperlink w:anchor="_Toc444173142" w:history="1">
        <w:r w:rsidRPr="001F2F9B">
          <w:rPr>
            <w:rStyle w:val="Hyperlink"/>
            <w:noProof/>
          </w:rPr>
          <w:t>CYPRUS</w:t>
        </w:r>
        <w:r w:rsidRPr="001F2F9B">
          <w:rPr>
            <w:rStyle w:val="Hyperlink"/>
            <w:rFonts w:cs="Times New Roman"/>
            <w:noProof/>
          </w:rPr>
          <w:t xml:space="preserve"> </w:t>
        </w:r>
        <w:r w:rsidRPr="001F2F9B">
          <w:rPr>
            <w:rStyle w:val="Hyperlink"/>
            <w:noProof/>
          </w:rPr>
          <w:t>Policy, Legislation, Organisation, Procedures &amp; Capabilities (PLOPC) in crisis management and disaster response</w:t>
        </w:r>
        <w:r w:rsidRPr="001F2F9B">
          <w:rPr>
            <w:noProof/>
            <w:webHidden/>
          </w:rPr>
          <w:tab/>
        </w:r>
        <w:r w:rsidRPr="001F2F9B">
          <w:rPr>
            <w:noProof/>
            <w:webHidden/>
          </w:rPr>
          <w:fldChar w:fldCharType="begin"/>
        </w:r>
        <w:r w:rsidRPr="001F2F9B">
          <w:rPr>
            <w:noProof/>
            <w:webHidden/>
          </w:rPr>
          <w:instrText xml:space="preserve"> PAGEREF _Toc444173142 \h </w:instrText>
        </w:r>
        <w:r w:rsidRPr="001F2F9B">
          <w:rPr>
            <w:noProof/>
            <w:webHidden/>
          </w:rPr>
        </w:r>
        <w:r w:rsidRPr="001F2F9B">
          <w:rPr>
            <w:noProof/>
            <w:webHidden/>
          </w:rPr>
          <w:fldChar w:fldCharType="separate"/>
        </w:r>
        <w:r>
          <w:rPr>
            <w:noProof/>
            <w:webHidden/>
          </w:rPr>
          <w:t>466</w:t>
        </w:r>
        <w:r w:rsidRPr="001F2F9B">
          <w:rPr>
            <w:noProof/>
            <w:webHidden/>
          </w:rPr>
          <w:fldChar w:fldCharType="end"/>
        </w:r>
      </w:hyperlink>
    </w:p>
    <w:p w:rsidR="00F37D51" w:rsidRPr="001F2F9B" w:rsidRDefault="00F37D51" w:rsidP="00F37D51">
      <w:pPr>
        <w:pStyle w:val="Verzeichnis1"/>
        <w:rPr>
          <w:rFonts w:eastAsiaTheme="minorEastAsia"/>
          <w:b/>
          <w:noProof/>
          <w:lang w:eastAsia="en-GB"/>
        </w:rPr>
      </w:pPr>
      <w:hyperlink w:anchor="_Toc444173143" w:history="1">
        <w:r w:rsidRPr="001F2F9B">
          <w:rPr>
            <w:rStyle w:val="Hyperlink"/>
            <w:noProof/>
          </w:rPr>
          <w:t>Overview</w:t>
        </w:r>
        <w:r w:rsidRPr="001F2F9B">
          <w:rPr>
            <w:noProof/>
            <w:webHidden/>
          </w:rPr>
          <w:tab/>
        </w:r>
        <w:r w:rsidRPr="001F2F9B">
          <w:rPr>
            <w:noProof/>
            <w:webHidden/>
          </w:rPr>
          <w:fldChar w:fldCharType="begin"/>
        </w:r>
        <w:r w:rsidRPr="001F2F9B">
          <w:rPr>
            <w:noProof/>
            <w:webHidden/>
          </w:rPr>
          <w:instrText xml:space="preserve"> PAGEREF _Toc444173143 \h </w:instrText>
        </w:r>
        <w:r w:rsidRPr="001F2F9B">
          <w:rPr>
            <w:noProof/>
            <w:webHidden/>
          </w:rPr>
        </w:r>
        <w:r w:rsidRPr="001F2F9B">
          <w:rPr>
            <w:noProof/>
            <w:webHidden/>
          </w:rPr>
          <w:fldChar w:fldCharType="separate"/>
        </w:r>
        <w:r>
          <w:rPr>
            <w:noProof/>
            <w:webHidden/>
          </w:rPr>
          <w:t>467</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44" w:history="1">
        <w:r w:rsidRPr="001F2F9B">
          <w:rPr>
            <w:rStyle w:val="Hyperlink"/>
            <w:noProof/>
          </w:rPr>
          <w:t>Table of Contents</w:t>
        </w:r>
        <w:r w:rsidRPr="001F2F9B">
          <w:rPr>
            <w:noProof/>
            <w:webHidden/>
          </w:rPr>
          <w:tab/>
        </w:r>
        <w:r w:rsidRPr="001F2F9B">
          <w:rPr>
            <w:noProof/>
            <w:webHidden/>
          </w:rPr>
          <w:fldChar w:fldCharType="begin"/>
        </w:r>
        <w:r w:rsidRPr="001F2F9B">
          <w:rPr>
            <w:noProof/>
            <w:webHidden/>
          </w:rPr>
          <w:instrText xml:space="preserve"> PAGEREF _Toc444173144 \h </w:instrText>
        </w:r>
        <w:r w:rsidRPr="001F2F9B">
          <w:rPr>
            <w:noProof/>
            <w:webHidden/>
          </w:rPr>
        </w:r>
        <w:r w:rsidRPr="001F2F9B">
          <w:rPr>
            <w:noProof/>
            <w:webHidden/>
          </w:rPr>
          <w:fldChar w:fldCharType="separate"/>
        </w:r>
        <w:r>
          <w:rPr>
            <w:noProof/>
            <w:webHidden/>
          </w:rPr>
          <w:t>469</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45" w:history="1">
        <w:r w:rsidRPr="001F2F9B">
          <w:rPr>
            <w:rStyle w:val="Hyperlink"/>
            <w:noProof/>
          </w:rPr>
          <w:t>List of Figures</w:t>
        </w:r>
        <w:r w:rsidRPr="001F2F9B">
          <w:rPr>
            <w:noProof/>
            <w:webHidden/>
          </w:rPr>
          <w:tab/>
        </w:r>
        <w:r w:rsidRPr="001F2F9B">
          <w:rPr>
            <w:noProof/>
            <w:webHidden/>
          </w:rPr>
          <w:fldChar w:fldCharType="begin"/>
        </w:r>
        <w:r w:rsidRPr="001F2F9B">
          <w:rPr>
            <w:noProof/>
            <w:webHidden/>
          </w:rPr>
          <w:instrText xml:space="preserve"> PAGEREF _Toc444173145 \h </w:instrText>
        </w:r>
        <w:r w:rsidRPr="001F2F9B">
          <w:rPr>
            <w:noProof/>
            <w:webHidden/>
          </w:rPr>
        </w:r>
        <w:r w:rsidRPr="001F2F9B">
          <w:rPr>
            <w:noProof/>
            <w:webHidden/>
          </w:rPr>
          <w:fldChar w:fldCharType="separate"/>
        </w:r>
        <w:r>
          <w:rPr>
            <w:noProof/>
            <w:webHidden/>
          </w:rPr>
          <w:t>471</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46" w:history="1">
        <w:r w:rsidRPr="001F2F9B">
          <w:rPr>
            <w:rStyle w:val="Hyperlink"/>
            <w:noProof/>
          </w:rPr>
          <w:t>List of Tables</w:t>
        </w:r>
        <w:r w:rsidRPr="001F2F9B">
          <w:rPr>
            <w:noProof/>
            <w:webHidden/>
          </w:rPr>
          <w:tab/>
        </w:r>
        <w:r w:rsidRPr="001F2F9B">
          <w:rPr>
            <w:noProof/>
            <w:webHidden/>
          </w:rPr>
          <w:fldChar w:fldCharType="begin"/>
        </w:r>
        <w:r w:rsidRPr="001F2F9B">
          <w:rPr>
            <w:noProof/>
            <w:webHidden/>
          </w:rPr>
          <w:instrText xml:space="preserve"> PAGEREF _Toc444173146 \h </w:instrText>
        </w:r>
        <w:r w:rsidRPr="001F2F9B">
          <w:rPr>
            <w:noProof/>
            <w:webHidden/>
          </w:rPr>
        </w:r>
        <w:r w:rsidRPr="001F2F9B">
          <w:rPr>
            <w:noProof/>
            <w:webHidden/>
          </w:rPr>
          <w:fldChar w:fldCharType="separate"/>
        </w:r>
        <w:r>
          <w:rPr>
            <w:noProof/>
            <w:webHidden/>
          </w:rPr>
          <w:t>471</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47" w:history="1">
        <w:r w:rsidRPr="001F2F9B">
          <w:rPr>
            <w:rStyle w:val="Hyperlink"/>
            <w:noProof/>
          </w:rPr>
          <w:t>List of Abbreviations</w:t>
        </w:r>
        <w:r w:rsidRPr="001F2F9B">
          <w:rPr>
            <w:noProof/>
            <w:webHidden/>
          </w:rPr>
          <w:tab/>
        </w:r>
        <w:r w:rsidRPr="001F2F9B">
          <w:rPr>
            <w:noProof/>
            <w:webHidden/>
          </w:rPr>
          <w:fldChar w:fldCharType="begin"/>
        </w:r>
        <w:r w:rsidRPr="001F2F9B">
          <w:rPr>
            <w:noProof/>
            <w:webHidden/>
          </w:rPr>
          <w:instrText xml:space="preserve"> PAGEREF _Toc444173147 \h </w:instrText>
        </w:r>
        <w:r w:rsidRPr="001F2F9B">
          <w:rPr>
            <w:noProof/>
            <w:webHidden/>
          </w:rPr>
        </w:r>
        <w:r w:rsidRPr="001F2F9B">
          <w:rPr>
            <w:noProof/>
            <w:webHidden/>
          </w:rPr>
          <w:fldChar w:fldCharType="separate"/>
        </w:r>
        <w:r>
          <w:rPr>
            <w:noProof/>
            <w:webHidden/>
          </w:rPr>
          <w:t>472</w:t>
        </w:r>
        <w:r w:rsidRPr="001F2F9B">
          <w:rPr>
            <w:noProof/>
            <w:webHidden/>
          </w:rPr>
          <w:fldChar w:fldCharType="end"/>
        </w:r>
      </w:hyperlink>
    </w:p>
    <w:p w:rsidR="00F37D51" w:rsidRPr="001F2F9B" w:rsidRDefault="00F37D51" w:rsidP="00F37D51">
      <w:pPr>
        <w:pStyle w:val="Verzeichnis1"/>
        <w:rPr>
          <w:rFonts w:eastAsiaTheme="minorEastAsia"/>
          <w:b/>
          <w:noProof/>
          <w:lang w:eastAsia="en-GB"/>
        </w:rPr>
      </w:pPr>
      <w:hyperlink w:anchor="_Toc444173148" w:history="1">
        <w:r w:rsidRPr="001F2F9B">
          <w:rPr>
            <w:rStyle w:val="Hyperlink"/>
            <w:noProof/>
          </w:rPr>
          <w:t>1</w:t>
        </w:r>
        <w:r w:rsidRPr="001F2F9B">
          <w:rPr>
            <w:rFonts w:eastAsiaTheme="minorEastAsia"/>
            <w:noProof/>
            <w:lang w:eastAsia="en-GB"/>
          </w:rPr>
          <w:tab/>
        </w:r>
        <w:r w:rsidRPr="001F2F9B">
          <w:rPr>
            <w:rStyle w:val="Hyperlink"/>
            <w:noProof/>
          </w:rPr>
          <w:t>Policy</w:t>
        </w:r>
        <w:r w:rsidRPr="001F2F9B">
          <w:rPr>
            <w:noProof/>
            <w:webHidden/>
          </w:rPr>
          <w:tab/>
        </w:r>
        <w:r w:rsidRPr="001F2F9B">
          <w:rPr>
            <w:noProof/>
            <w:webHidden/>
          </w:rPr>
          <w:fldChar w:fldCharType="begin"/>
        </w:r>
        <w:r w:rsidRPr="001F2F9B">
          <w:rPr>
            <w:noProof/>
            <w:webHidden/>
          </w:rPr>
          <w:instrText xml:space="preserve"> PAGEREF _Toc444173148 \h </w:instrText>
        </w:r>
        <w:r w:rsidRPr="001F2F9B">
          <w:rPr>
            <w:noProof/>
            <w:webHidden/>
          </w:rPr>
        </w:r>
        <w:r w:rsidRPr="001F2F9B">
          <w:rPr>
            <w:noProof/>
            <w:webHidden/>
          </w:rPr>
          <w:fldChar w:fldCharType="separate"/>
        </w:r>
        <w:r>
          <w:rPr>
            <w:noProof/>
            <w:webHidden/>
          </w:rPr>
          <w:t>473</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49" w:history="1">
        <w:r w:rsidRPr="001F2F9B">
          <w:rPr>
            <w:rStyle w:val="Hyperlink"/>
            <w:noProof/>
          </w:rPr>
          <w:t>1.1</w:t>
        </w:r>
        <w:r w:rsidRPr="001F2F9B">
          <w:rPr>
            <w:rFonts w:eastAsiaTheme="minorEastAsia"/>
            <w:noProof/>
            <w:lang w:eastAsia="en-GB"/>
          </w:rPr>
          <w:tab/>
        </w:r>
        <w:r w:rsidRPr="001F2F9B">
          <w:rPr>
            <w:rStyle w:val="Hyperlink"/>
            <w:noProof/>
          </w:rPr>
          <w:t>Risk Assessment</w:t>
        </w:r>
        <w:r w:rsidRPr="001F2F9B">
          <w:rPr>
            <w:noProof/>
            <w:webHidden/>
          </w:rPr>
          <w:tab/>
        </w:r>
        <w:r w:rsidRPr="001F2F9B">
          <w:rPr>
            <w:noProof/>
            <w:webHidden/>
          </w:rPr>
          <w:fldChar w:fldCharType="begin"/>
        </w:r>
        <w:r w:rsidRPr="001F2F9B">
          <w:rPr>
            <w:noProof/>
            <w:webHidden/>
          </w:rPr>
          <w:instrText xml:space="preserve"> PAGEREF _Toc444173149 \h </w:instrText>
        </w:r>
        <w:r w:rsidRPr="001F2F9B">
          <w:rPr>
            <w:noProof/>
            <w:webHidden/>
          </w:rPr>
        </w:r>
        <w:r w:rsidRPr="001F2F9B">
          <w:rPr>
            <w:noProof/>
            <w:webHidden/>
          </w:rPr>
          <w:fldChar w:fldCharType="separate"/>
        </w:r>
        <w:r>
          <w:rPr>
            <w:noProof/>
            <w:webHidden/>
          </w:rPr>
          <w:t>473</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50" w:history="1">
        <w:r w:rsidRPr="001F2F9B">
          <w:rPr>
            <w:rStyle w:val="Hyperlink"/>
            <w:noProof/>
          </w:rPr>
          <w:t>1.2</w:t>
        </w:r>
        <w:r w:rsidRPr="001F2F9B">
          <w:rPr>
            <w:rFonts w:eastAsiaTheme="minorEastAsia"/>
            <w:noProof/>
            <w:lang w:eastAsia="en-GB"/>
          </w:rPr>
          <w:tab/>
        </w:r>
        <w:r w:rsidRPr="001F2F9B">
          <w:rPr>
            <w:rStyle w:val="Hyperlink"/>
            <w:noProof/>
          </w:rPr>
          <w:t>Policy and Governance</w:t>
        </w:r>
        <w:r w:rsidRPr="001F2F9B">
          <w:rPr>
            <w:noProof/>
            <w:webHidden/>
          </w:rPr>
          <w:tab/>
        </w:r>
        <w:r w:rsidRPr="001F2F9B">
          <w:rPr>
            <w:noProof/>
            <w:webHidden/>
          </w:rPr>
          <w:fldChar w:fldCharType="begin"/>
        </w:r>
        <w:r w:rsidRPr="001F2F9B">
          <w:rPr>
            <w:noProof/>
            <w:webHidden/>
          </w:rPr>
          <w:instrText xml:space="preserve"> PAGEREF _Toc444173150 \h </w:instrText>
        </w:r>
        <w:r w:rsidRPr="001F2F9B">
          <w:rPr>
            <w:noProof/>
            <w:webHidden/>
          </w:rPr>
        </w:r>
        <w:r w:rsidRPr="001F2F9B">
          <w:rPr>
            <w:noProof/>
            <w:webHidden/>
          </w:rPr>
          <w:fldChar w:fldCharType="separate"/>
        </w:r>
        <w:r>
          <w:rPr>
            <w:noProof/>
            <w:webHidden/>
          </w:rPr>
          <w:t>475</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51" w:history="1">
        <w:r w:rsidRPr="001F2F9B">
          <w:rPr>
            <w:rStyle w:val="Hyperlink"/>
            <w:noProof/>
          </w:rPr>
          <w:t>1.2.1</w:t>
        </w:r>
        <w:r w:rsidRPr="001F2F9B">
          <w:rPr>
            <w:rFonts w:eastAsiaTheme="minorEastAsia"/>
            <w:noProof/>
            <w:lang w:eastAsia="en-GB"/>
          </w:rPr>
          <w:tab/>
        </w:r>
        <w:r w:rsidRPr="001F2F9B">
          <w:rPr>
            <w:rStyle w:val="Hyperlink"/>
            <w:noProof/>
          </w:rPr>
          <w:t>Strategy scope and focus</w:t>
        </w:r>
        <w:r w:rsidRPr="001F2F9B">
          <w:rPr>
            <w:noProof/>
            <w:webHidden/>
          </w:rPr>
          <w:tab/>
        </w:r>
        <w:r w:rsidRPr="001F2F9B">
          <w:rPr>
            <w:noProof/>
            <w:webHidden/>
          </w:rPr>
          <w:fldChar w:fldCharType="begin"/>
        </w:r>
        <w:r w:rsidRPr="001F2F9B">
          <w:rPr>
            <w:noProof/>
            <w:webHidden/>
          </w:rPr>
          <w:instrText xml:space="preserve"> PAGEREF _Toc444173151 \h </w:instrText>
        </w:r>
        <w:r w:rsidRPr="001F2F9B">
          <w:rPr>
            <w:noProof/>
            <w:webHidden/>
          </w:rPr>
        </w:r>
        <w:r w:rsidRPr="001F2F9B">
          <w:rPr>
            <w:noProof/>
            <w:webHidden/>
          </w:rPr>
          <w:fldChar w:fldCharType="separate"/>
        </w:r>
        <w:r>
          <w:rPr>
            <w:noProof/>
            <w:webHidden/>
          </w:rPr>
          <w:t>477</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52" w:history="1">
        <w:r w:rsidRPr="001F2F9B">
          <w:rPr>
            <w:rStyle w:val="Hyperlink"/>
            <w:rFonts w:cs="Times New Roman"/>
            <w:noProof/>
          </w:rPr>
          <w:t>1.2.2</w:t>
        </w:r>
        <w:r w:rsidRPr="001F2F9B">
          <w:rPr>
            <w:rFonts w:eastAsiaTheme="minorEastAsia"/>
            <w:noProof/>
            <w:lang w:eastAsia="en-GB"/>
          </w:rPr>
          <w:tab/>
        </w:r>
        <w:r w:rsidRPr="001F2F9B">
          <w:rPr>
            <w:rStyle w:val="Hyperlink"/>
            <w:noProof/>
          </w:rPr>
          <w:t>Monitoring and analytical support to policy making; R&amp;D</w:t>
        </w:r>
        <w:r w:rsidRPr="001F2F9B">
          <w:rPr>
            <w:noProof/>
            <w:webHidden/>
          </w:rPr>
          <w:tab/>
        </w:r>
        <w:r w:rsidRPr="001F2F9B">
          <w:rPr>
            <w:noProof/>
            <w:webHidden/>
          </w:rPr>
          <w:fldChar w:fldCharType="begin"/>
        </w:r>
        <w:r w:rsidRPr="001F2F9B">
          <w:rPr>
            <w:noProof/>
            <w:webHidden/>
          </w:rPr>
          <w:instrText xml:space="preserve"> PAGEREF _Toc444173152 \h </w:instrText>
        </w:r>
        <w:r w:rsidRPr="001F2F9B">
          <w:rPr>
            <w:noProof/>
            <w:webHidden/>
          </w:rPr>
        </w:r>
        <w:r w:rsidRPr="001F2F9B">
          <w:rPr>
            <w:noProof/>
            <w:webHidden/>
          </w:rPr>
          <w:fldChar w:fldCharType="separate"/>
        </w:r>
        <w:r>
          <w:rPr>
            <w:noProof/>
            <w:webHidden/>
          </w:rPr>
          <w:t>477</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53" w:history="1">
        <w:r w:rsidRPr="001F2F9B">
          <w:rPr>
            <w:rStyle w:val="Hyperlink"/>
            <w:noProof/>
          </w:rPr>
          <w:t>1.2.3</w:t>
        </w:r>
        <w:r w:rsidRPr="001F2F9B">
          <w:rPr>
            <w:rFonts w:eastAsiaTheme="minorEastAsia"/>
            <w:noProof/>
            <w:lang w:eastAsia="en-GB"/>
          </w:rPr>
          <w:tab/>
        </w:r>
        <w:r w:rsidRPr="001F2F9B">
          <w:rPr>
            <w:rStyle w:val="Hyperlink"/>
            <w:noProof/>
          </w:rPr>
          <w:t>Policy for Prevention</w:t>
        </w:r>
        <w:r w:rsidRPr="001F2F9B">
          <w:rPr>
            <w:noProof/>
            <w:webHidden/>
          </w:rPr>
          <w:tab/>
        </w:r>
        <w:r w:rsidRPr="001F2F9B">
          <w:rPr>
            <w:noProof/>
            <w:webHidden/>
          </w:rPr>
          <w:fldChar w:fldCharType="begin"/>
        </w:r>
        <w:r w:rsidRPr="001F2F9B">
          <w:rPr>
            <w:noProof/>
            <w:webHidden/>
          </w:rPr>
          <w:instrText xml:space="preserve"> PAGEREF _Toc444173153 \h </w:instrText>
        </w:r>
        <w:r w:rsidRPr="001F2F9B">
          <w:rPr>
            <w:noProof/>
            <w:webHidden/>
          </w:rPr>
        </w:r>
        <w:r w:rsidRPr="001F2F9B">
          <w:rPr>
            <w:noProof/>
            <w:webHidden/>
          </w:rPr>
          <w:fldChar w:fldCharType="separate"/>
        </w:r>
        <w:r>
          <w:rPr>
            <w:noProof/>
            <w:webHidden/>
          </w:rPr>
          <w:t>479</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54" w:history="1">
        <w:r w:rsidRPr="001F2F9B">
          <w:rPr>
            <w:rStyle w:val="Hyperlink"/>
            <w:noProof/>
          </w:rPr>
          <w:t>1.2.4</w:t>
        </w:r>
        <w:r w:rsidRPr="001F2F9B">
          <w:rPr>
            <w:rFonts w:eastAsiaTheme="minorEastAsia"/>
            <w:noProof/>
            <w:lang w:eastAsia="en-GB"/>
          </w:rPr>
          <w:tab/>
        </w:r>
        <w:r w:rsidRPr="001F2F9B">
          <w:rPr>
            <w:rStyle w:val="Hyperlink"/>
            <w:noProof/>
          </w:rPr>
          <w:t>Policy for Preparedness</w:t>
        </w:r>
        <w:r w:rsidRPr="001F2F9B">
          <w:rPr>
            <w:noProof/>
            <w:webHidden/>
          </w:rPr>
          <w:tab/>
        </w:r>
        <w:r w:rsidRPr="001F2F9B">
          <w:rPr>
            <w:noProof/>
            <w:webHidden/>
          </w:rPr>
          <w:fldChar w:fldCharType="begin"/>
        </w:r>
        <w:r w:rsidRPr="001F2F9B">
          <w:rPr>
            <w:noProof/>
            <w:webHidden/>
          </w:rPr>
          <w:instrText xml:space="preserve"> PAGEREF _Toc444173154 \h </w:instrText>
        </w:r>
        <w:r w:rsidRPr="001F2F9B">
          <w:rPr>
            <w:noProof/>
            <w:webHidden/>
          </w:rPr>
        </w:r>
        <w:r w:rsidRPr="001F2F9B">
          <w:rPr>
            <w:noProof/>
            <w:webHidden/>
          </w:rPr>
          <w:fldChar w:fldCharType="separate"/>
        </w:r>
        <w:r>
          <w:rPr>
            <w:noProof/>
            <w:webHidden/>
          </w:rPr>
          <w:t>479</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55" w:history="1">
        <w:r w:rsidRPr="001F2F9B">
          <w:rPr>
            <w:rStyle w:val="Hyperlink"/>
            <w:noProof/>
          </w:rPr>
          <w:t>1.2.5</w:t>
        </w:r>
        <w:r w:rsidRPr="001F2F9B">
          <w:rPr>
            <w:rFonts w:eastAsiaTheme="minorEastAsia"/>
            <w:noProof/>
            <w:lang w:eastAsia="en-GB"/>
          </w:rPr>
          <w:tab/>
        </w:r>
        <w:r w:rsidRPr="001F2F9B">
          <w:rPr>
            <w:rStyle w:val="Hyperlink"/>
            <w:noProof/>
          </w:rPr>
          <w:t>Policy for Response</w:t>
        </w:r>
        <w:r w:rsidRPr="001F2F9B">
          <w:rPr>
            <w:noProof/>
            <w:webHidden/>
          </w:rPr>
          <w:tab/>
        </w:r>
        <w:r w:rsidRPr="001F2F9B">
          <w:rPr>
            <w:noProof/>
            <w:webHidden/>
          </w:rPr>
          <w:fldChar w:fldCharType="begin"/>
        </w:r>
        <w:r w:rsidRPr="001F2F9B">
          <w:rPr>
            <w:noProof/>
            <w:webHidden/>
          </w:rPr>
          <w:instrText xml:space="preserve"> PAGEREF _Toc444173155 \h </w:instrText>
        </w:r>
        <w:r w:rsidRPr="001F2F9B">
          <w:rPr>
            <w:noProof/>
            <w:webHidden/>
          </w:rPr>
        </w:r>
        <w:r w:rsidRPr="001F2F9B">
          <w:rPr>
            <w:noProof/>
            <w:webHidden/>
          </w:rPr>
          <w:fldChar w:fldCharType="separate"/>
        </w:r>
        <w:r>
          <w:rPr>
            <w:noProof/>
            <w:webHidden/>
          </w:rPr>
          <w:t>479</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56" w:history="1">
        <w:r w:rsidRPr="001F2F9B">
          <w:rPr>
            <w:rStyle w:val="Hyperlink"/>
            <w:noProof/>
          </w:rPr>
          <w:t>1.2.6</w:t>
        </w:r>
        <w:r w:rsidRPr="001F2F9B">
          <w:rPr>
            <w:rFonts w:eastAsiaTheme="minorEastAsia"/>
            <w:noProof/>
            <w:lang w:eastAsia="en-GB"/>
          </w:rPr>
          <w:tab/>
        </w:r>
        <w:r w:rsidRPr="001F2F9B">
          <w:rPr>
            <w:rStyle w:val="Hyperlink"/>
            <w:noProof/>
          </w:rPr>
          <w:t>Policy for Relief and Recovery</w:t>
        </w:r>
        <w:r w:rsidRPr="001F2F9B">
          <w:rPr>
            <w:noProof/>
            <w:webHidden/>
          </w:rPr>
          <w:tab/>
        </w:r>
        <w:r w:rsidRPr="001F2F9B">
          <w:rPr>
            <w:noProof/>
            <w:webHidden/>
          </w:rPr>
          <w:fldChar w:fldCharType="begin"/>
        </w:r>
        <w:r w:rsidRPr="001F2F9B">
          <w:rPr>
            <w:noProof/>
            <w:webHidden/>
          </w:rPr>
          <w:instrText xml:space="preserve"> PAGEREF _Toc444173156 \h </w:instrText>
        </w:r>
        <w:r w:rsidRPr="001F2F9B">
          <w:rPr>
            <w:noProof/>
            <w:webHidden/>
          </w:rPr>
        </w:r>
        <w:r w:rsidRPr="001F2F9B">
          <w:rPr>
            <w:noProof/>
            <w:webHidden/>
          </w:rPr>
          <w:fldChar w:fldCharType="separate"/>
        </w:r>
        <w:r>
          <w:rPr>
            <w:noProof/>
            <w:webHidden/>
          </w:rPr>
          <w:t>479</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57" w:history="1">
        <w:r w:rsidRPr="001F2F9B">
          <w:rPr>
            <w:rStyle w:val="Hyperlink"/>
            <w:noProof/>
          </w:rPr>
          <w:t>1.3</w:t>
        </w:r>
        <w:r w:rsidRPr="001F2F9B">
          <w:rPr>
            <w:rFonts w:eastAsiaTheme="minorEastAsia"/>
            <w:noProof/>
            <w:lang w:eastAsia="en-GB"/>
          </w:rPr>
          <w:tab/>
        </w:r>
        <w:r w:rsidRPr="001F2F9B">
          <w:rPr>
            <w:rStyle w:val="Hyperlink"/>
            <w:noProof/>
          </w:rPr>
          <w:t>Financing</w:t>
        </w:r>
        <w:r w:rsidRPr="001F2F9B">
          <w:rPr>
            <w:noProof/>
            <w:webHidden/>
          </w:rPr>
          <w:tab/>
        </w:r>
        <w:r w:rsidRPr="001F2F9B">
          <w:rPr>
            <w:noProof/>
            <w:webHidden/>
          </w:rPr>
          <w:fldChar w:fldCharType="begin"/>
        </w:r>
        <w:r w:rsidRPr="001F2F9B">
          <w:rPr>
            <w:noProof/>
            <w:webHidden/>
          </w:rPr>
          <w:instrText xml:space="preserve"> PAGEREF _Toc444173157 \h </w:instrText>
        </w:r>
        <w:r w:rsidRPr="001F2F9B">
          <w:rPr>
            <w:noProof/>
            <w:webHidden/>
          </w:rPr>
        </w:r>
        <w:r w:rsidRPr="001F2F9B">
          <w:rPr>
            <w:noProof/>
            <w:webHidden/>
          </w:rPr>
          <w:fldChar w:fldCharType="separate"/>
        </w:r>
        <w:r>
          <w:rPr>
            <w:noProof/>
            <w:webHidden/>
          </w:rPr>
          <w:t>480</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58" w:history="1">
        <w:r w:rsidRPr="001F2F9B">
          <w:rPr>
            <w:rStyle w:val="Hyperlink"/>
            <w:noProof/>
          </w:rPr>
          <w:t>1.3.1</w:t>
        </w:r>
        <w:r w:rsidRPr="001F2F9B">
          <w:rPr>
            <w:rFonts w:eastAsiaTheme="minorEastAsia"/>
            <w:noProof/>
            <w:lang w:eastAsia="en-GB"/>
          </w:rPr>
          <w:tab/>
        </w:r>
        <w:r w:rsidRPr="001F2F9B">
          <w:rPr>
            <w:rStyle w:val="Hyperlink"/>
            <w:noProof/>
          </w:rPr>
          <w:t>Investing in preparedness</w:t>
        </w:r>
        <w:r w:rsidRPr="001F2F9B">
          <w:rPr>
            <w:noProof/>
            <w:webHidden/>
          </w:rPr>
          <w:tab/>
        </w:r>
        <w:r w:rsidRPr="001F2F9B">
          <w:rPr>
            <w:noProof/>
            <w:webHidden/>
          </w:rPr>
          <w:fldChar w:fldCharType="begin"/>
        </w:r>
        <w:r w:rsidRPr="001F2F9B">
          <w:rPr>
            <w:noProof/>
            <w:webHidden/>
          </w:rPr>
          <w:instrText xml:space="preserve"> PAGEREF _Toc444173158 \h </w:instrText>
        </w:r>
        <w:r w:rsidRPr="001F2F9B">
          <w:rPr>
            <w:noProof/>
            <w:webHidden/>
          </w:rPr>
        </w:r>
        <w:r w:rsidRPr="001F2F9B">
          <w:rPr>
            <w:noProof/>
            <w:webHidden/>
          </w:rPr>
          <w:fldChar w:fldCharType="separate"/>
        </w:r>
        <w:r>
          <w:rPr>
            <w:noProof/>
            <w:webHidden/>
          </w:rPr>
          <w:t>480</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59" w:history="1">
        <w:r w:rsidRPr="001F2F9B">
          <w:rPr>
            <w:rStyle w:val="Hyperlink"/>
            <w:noProof/>
          </w:rPr>
          <w:t>1.3.2</w:t>
        </w:r>
        <w:r w:rsidRPr="001F2F9B">
          <w:rPr>
            <w:rFonts w:eastAsiaTheme="minorEastAsia"/>
            <w:noProof/>
            <w:lang w:eastAsia="en-GB"/>
          </w:rPr>
          <w:tab/>
        </w:r>
        <w:r w:rsidRPr="001F2F9B">
          <w:rPr>
            <w:rStyle w:val="Hyperlink"/>
            <w:noProof/>
          </w:rPr>
          <w:t>Investing in consequence management</w:t>
        </w:r>
        <w:r w:rsidRPr="001F2F9B">
          <w:rPr>
            <w:noProof/>
            <w:webHidden/>
          </w:rPr>
          <w:tab/>
        </w:r>
        <w:r w:rsidRPr="001F2F9B">
          <w:rPr>
            <w:noProof/>
            <w:webHidden/>
          </w:rPr>
          <w:fldChar w:fldCharType="begin"/>
        </w:r>
        <w:r w:rsidRPr="001F2F9B">
          <w:rPr>
            <w:noProof/>
            <w:webHidden/>
          </w:rPr>
          <w:instrText xml:space="preserve"> PAGEREF _Toc444173159 \h </w:instrText>
        </w:r>
        <w:r w:rsidRPr="001F2F9B">
          <w:rPr>
            <w:noProof/>
            <w:webHidden/>
          </w:rPr>
        </w:r>
        <w:r w:rsidRPr="001F2F9B">
          <w:rPr>
            <w:noProof/>
            <w:webHidden/>
          </w:rPr>
          <w:fldChar w:fldCharType="separate"/>
        </w:r>
        <w:r>
          <w:rPr>
            <w:noProof/>
            <w:webHidden/>
          </w:rPr>
          <w:t>480</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60" w:history="1">
        <w:r w:rsidRPr="001F2F9B">
          <w:rPr>
            <w:rStyle w:val="Hyperlink"/>
            <w:rFonts w:cs="Times New Roman"/>
            <w:noProof/>
          </w:rPr>
          <w:t>1.4</w:t>
        </w:r>
        <w:r w:rsidRPr="001F2F9B">
          <w:rPr>
            <w:rFonts w:eastAsiaTheme="minorEastAsia"/>
            <w:noProof/>
            <w:lang w:eastAsia="en-GB"/>
          </w:rPr>
          <w:tab/>
        </w:r>
        <w:r w:rsidRPr="001F2F9B">
          <w:rPr>
            <w:rStyle w:val="Hyperlink"/>
            <w:noProof/>
          </w:rPr>
          <w:t>Policy review, Evaluation &amp; Organisational Learning</w:t>
        </w:r>
        <w:r w:rsidRPr="001F2F9B">
          <w:rPr>
            <w:noProof/>
            <w:webHidden/>
          </w:rPr>
          <w:tab/>
        </w:r>
        <w:r w:rsidRPr="001F2F9B">
          <w:rPr>
            <w:noProof/>
            <w:webHidden/>
          </w:rPr>
          <w:fldChar w:fldCharType="begin"/>
        </w:r>
        <w:r w:rsidRPr="001F2F9B">
          <w:rPr>
            <w:noProof/>
            <w:webHidden/>
          </w:rPr>
          <w:instrText xml:space="preserve"> PAGEREF _Toc444173160 \h </w:instrText>
        </w:r>
        <w:r w:rsidRPr="001F2F9B">
          <w:rPr>
            <w:noProof/>
            <w:webHidden/>
          </w:rPr>
        </w:r>
        <w:r w:rsidRPr="001F2F9B">
          <w:rPr>
            <w:noProof/>
            <w:webHidden/>
          </w:rPr>
          <w:fldChar w:fldCharType="separate"/>
        </w:r>
        <w:r>
          <w:rPr>
            <w:noProof/>
            <w:webHidden/>
          </w:rPr>
          <w:t>480</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61" w:history="1">
        <w:r w:rsidRPr="001F2F9B">
          <w:rPr>
            <w:rStyle w:val="Hyperlink"/>
            <w:noProof/>
          </w:rPr>
          <w:t>1.4.1</w:t>
        </w:r>
        <w:r w:rsidRPr="001F2F9B">
          <w:rPr>
            <w:rFonts w:eastAsiaTheme="minorEastAsia"/>
            <w:noProof/>
            <w:lang w:eastAsia="en-GB"/>
          </w:rPr>
          <w:tab/>
        </w:r>
        <w:r w:rsidRPr="001F2F9B">
          <w:rPr>
            <w:rStyle w:val="Hyperlink"/>
            <w:noProof/>
          </w:rPr>
          <w:t>Post-Disaster Assessment</w:t>
        </w:r>
        <w:r w:rsidRPr="001F2F9B">
          <w:rPr>
            <w:noProof/>
            <w:webHidden/>
          </w:rPr>
          <w:tab/>
        </w:r>
        <w:r w:rsidRPr="001F2F9B">
          <w:rPr>
            <w:noProof/>
            <w:webHidden/>
          </w:rPr>
          <w:fldChar w:fldCharType="begin"/>
        </w:r>
        <w:r w:rsidRPr="001F2F9B">
          <w:rPr>
            <w:noProof/>
            <w:webHidden/>
          </w:rPr>
          <w:instrText xml:space="preserve"> PAGEREF _Toc444173161 \h </w:instrText>
        </w:r>
        <w:r w:rsidRPr="001F2F9B">
          <w:rPr>
            <w:noProof/>
            <w:webHidden/>
          </w:rPr>
        </w:r>
        <w:r w:rsidRPr="001F2F9B">
          <w:rPr>
            <w:noProof/>
            <w:webHidden/>
          </w:rPr>
          <w:fldChar w:fldCharType="separate"/>
        </w:r>
        <w:r>
          <w:rPr>
            <w:noProof/>
            <w:webHidden/>
          </w:rPr>
          <w:t>480</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62" w:history="1">
        <w:r w:rsidRPr="001F2F9B">
          <w:rPr>
            <w:rStyle w:val="Hyperlink"/>
            <w:noProof/>
          </w:rPr>
          <w:t>1.4.2</w:t>
        </w:r>
        <w:r w:rsidRPr="001F2F9B">
          <w:rPr>
            <w:rFonts w:eastAsiaTheme="minorEastAsia"/>
            <w:noProof/>
            <w:lang w:eastAsia="en-GB"/>
          </w:rPr>
          <w:tab/>
        </w:r>
        <w:r w:rsidRPr="001F2F9B">
          <w:rPr>
            <w:rStyle w:val="Hyperlink"/>
            <w:noProof/>
          </w:rPr>
          <w:t>Departmental Lessons Learned systems</w:t>
        </w:r>
        <w:r w:rsidRPr="001F2F9B">
          <w:rPr>
            <w:noProof/>
            <w:webHidden/>
          </w:rPr>
          <w:tab/>
        </w:r>
        <w:r w:rsidRPr="001F2F9B">
          <w:rPr>
            <w:noProof/>
            <w:webHidden/>
          </w:rPr>
          <w:fldChar w:fldCharType="begin"/>
        </w:r>
        <w:r w:rsidRPr="001F2F9B">
          <w:rPr>
            <w:noProof/>
            <w:webHidden/>
          </w:rPr>
          <w:instrText xml:space="preserve"> PAGEREF _Toc444173162 \h </w:instrText>
        </w:r>
        <w:r w:rsidRPr="001F2F9B">
          <w:rPr>
            <w:noProof/>
            <w:webHidden/>
          </w:rPr>
        </w:r>
        <w:r w:rsidRPr="001F2F9B">
          <w:rPr>
            <w:noProof/>
            <w:webHidden/>
          </w:rPr>
          <w:fldChar w:fldCharType="separate"/>
        </w:r>
        <w:r>
          <w:rPr>
            <w:noProof/>
            <w:webHidden/>
          </w:rPr>
          <w:t>481</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63" w:history="1">
        <w:r w:rsidRPr="001F2F9B">
          <w:rPr>
            <w:rStyle w:val="Hyperlink"/>
            <w:noProof/>
          </w:rPr>
          <w:t>1.4.3</w:t>
        </w:r>
        <w:r w:rsidRPr="001F2F9B">
          <w:rPr>
            <w:rFonts w:eastAsiaTheme="minorEastAsia"/>
            <w:noProof/>
            <w:lang w:eastAsia="en-GB"/>
          </w:rPr>
          <w:tab/>
        </w:r>
        <w:r w:rsidRPr="001F2F9B">
          <w:rPr>
            <w:rStyle w:val="Hyperlink"/>
            <w:noProof/>
          </w:rPr>
          <w:t>Centralised (national) Lessons Learned system</w:t>
        </w:r>
        <w:r w:rsidRPr="001F2F9B">
          <w:rPr>
            <w:noProof/>
            <w:webHidden/>
          </w:rPr>
          <w:tab/>
        </w:r>
        <w:r w:rsidRPr="001F2F9B">
          <w:rPr>
            <w:noProof/>
            <w:webHidden/>
          </w:rPr>
          <w:fldChar w:fldCharType="begin"/>
        </w:r>
        <w:r w:rsidRPr="001F2F9B">
          <w:rPr>
            <w:noProof/>
            <w:webHidden/>
          </w:rPr>
          <w:instrText xml:space="preserve"> PAGEREF _Toc444173163 \h </w:instrText>
        </w:r>
        <w:r w:rsidRPr="001F2F9B">
          <w:rPr>
            <w:noProof/>
            <w:webHidden/>
          </w:rPr>
        </w:r>
        <w:r w:rsidRPr="001F2F9B">
          <w:rPr>
            <w:noProof/>
            <w:webHidden/>
          </w:rPr>
          <w:fldChar w:fldCharType="separate"/>
        </w:r>
        <w:r>
          <w:rPr>
            <w:noProof/>
            <w:webHidden/>
          </w:rPr>
          <w:t>481</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64" w:history="1">
        <w:r w:rsidRPr="001F2F9B">
          <w:rPr>
            <w:rStyle w:val="Hyperlink"/>
            <w:rFonts w:cs="Times New Roman"/>
            <w:noProof/>
          </w:rPr>
          <w:t>1.4.4</w:t>
        </w:r>
        <w:r w:rsidRPr="001F2F9B">
          <w:rPr>
            <w:rFonts w:eastAsiaTheme="minorEastAsia"/>
            <w:noProof/>
            <w:lang w:eastAsia="en-GB"/>
          </w:rPr>
          <w:tab/>
        </w:r>
        <w:r w:rsidRPr="001F2F9B">
          <w:rPr>
            <w:rStyle w:val="Hyperlink"/>
            <w:noProof/>
          </w:rPr>
          <w:t>International exchange for Lessons Learned</w:t>
        </w:r>
        <w:r w:rsidRPr="001F2F9B">
          <w:rPr>
            <w:noProof/>
            <w:webHidden/>
          </w:rPr>
          <w:tab/>
        </w:r>
        <w:r w:rsidRPr="001F2F9B">
          <w:rPr>
            <w:noProof/>
            <w:webHidden/>
          </w:rPr>
          <w:fldChar w:fldCharType="begin"/>
        </w:r>
        <w:r w:rsidRPr="001F2F9B">
          <w:rPr>
            <w:noProof/>
            <w:webHidden/>
          </w:rPr>
          <w:instrText xml:space="preserve"> PAGEREF _Toc444173164 \h </w:instrText>
        </w:r>
        <w:r w:rsidRPr="001F2F9B">
          <w:rPr>
            <w:noProof/>
            <w:webHidden/>
          </w:rPr>
        </w:r>
        <w:r w:rsidRPr="001F2F9B">
          <w:rPr>
            <w:noProof/>
            <w:webHidden/>
          </w:rPr>
          <w:fldChar w:fldCharType="separate"/>
        </w:r>
        <w:r>
          <w:rPr>
            <w:noProof/>
            <w:webHidden/>
          </w:rPr>
          <w:t>481</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65" w:history="1">
        <w:r w:rsidRPr="001F2F9B">
          <w:rPr>
            <w:rStyle w:val="Hyperlink"/>
            <w:rFonts w:cs="Times New Roman"/>
            <w:noProof/>
          </w:rPr>
          <w:t>1.4.5</w:t>
        </w:r>
        <w:r w:rsidRPr="001F2F9B">
          <w:rPr>
            <w:rFonts w:eastAsiaTheme="minorEastAsia"/>
            <w:noProof/>
            <w:lang w:eastAsia="en-GB"/>
          </w:rPr>
          <w:tab/>
        </w:r>
        <w:r w:rsidRPr="001F2F9B">
          <w:rPr>
            <w:rStyle w:val="Hyperlink"/>
            <w:noProof/>
          </w:rPr>
          <w:t>Regular policy reviews</w:t>
        </w:r>
        <w:r w:rsidRPr="001F2F9B">
          <w:rPr>
            <w:noProof/>
            <w:webHidden/>
          </w:rPr>
          <w:tab/>
        </w:r>
        <w:r w:rsidRPr="001F2F9B">
          <w:rPr>
            <w:noProof/>
            <w:webHidden/>
          </w:rPr>
          <w:fldChar w:fldCharType="begin"/>
        </w:r>
        <w:r w:rsidRPr="001F2F9B">
          <w:rPr>
            <w:noProof/>
            <w:webHidden/>
          </w:rPr>
          <w:instrText xml:space="preserve"> PAGEREF _Toc444173165 \h </w:instrText>
        </w:r>
        <w:r w:rsidRPr="001F2F9B">
          <w:rPr>
            <w:noProof/>
            <w:webHidden/>
          </w:rPr>
        </w:r>
        <w:r w:rsidRPr="001F2F9B">
          <w:rPr>
            <w:noProof/>
            <w:webHidden/>
          </w:rPr>
          <w:fldChar w:fldCharType="separate"/>
        </w:r>
        <w:r>
          <w:rPr>
            <w:noProof/>
            <w:webHidden/>
          </w:rPr>
          <w:t>481</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66" w:history="1">
        <w:r w:rsidRPr="001F2F9B">
          <w:rPr>
            <w:rStyle w:val="Hyperlink"/>
            <w:noProof/>
          </w:rPr>
          <w:t>1.5</w:t>
        </w:r>
        <w:r w:rsidRPr="001F2F9B">
          <w:rPr>
            <w:rFonts w:eastAsiaTheme="minorEastAsia"/>
            <w:noProof/>
            <w:lang w:eastAsia="en-GB"/>
          </w:rPr>
          <w:tab/>
        </w:r>
        <w:r w:rsidRPr="001F2F9B">
          <w:rPr>
            <w:rStyle w:val="Hyperlink"/>
            <w:noProof/>
          </w:rPr>
          <w:t>Resilience</w:t>
        </w:r>
        <w:r w:rsidRPr="001F2F9B">
          <w:rPr>
            <w:noProof/>
            <w:webHidden/>
          </w:rPr>
          <w:tab/>
        </w:r>
        <w:r w:rsidRPr="001F2F9B">
          <w:rPr>
            <w:noProof/>
            <w:webHidden/>
          </w:rPr>
          <w:fldChar w:fldCharType="begin"/>
        </w:r>
        <w:r w:rsidRPr="001F2F9B">
          <w:rPr>
            <w:noProof/>
            <w:webHidden/>
          </w:rPr>
          <w:instrText xml:space="preserve"> PAGEREF _Toc444173166 \h </w:instrText>
        </w:r>
        <w:r w:rsidRPr="001F2F9B">
          <w:rPr>
            <w:noProof/>
            <w:webHidden/>
          </w:rPr>
        </w:r>
        <w:r w:rsidRPr="001F2F9B">
          <w:rPr>
            <w:noProof/>
            <w:webHidden/>
          </w:rPr>
          <w:fldChar w:fldCharType="separate"/>
        </w:r>
        <w:r>
          <w:rPr>
            <w:noProof/>
            <w:webHidden/>
          </w:rPr>
          <w:t>481</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67" w:history="1">
        <w:r w:rsidRPr="001F2F9B">
          <w:rPr>
            <w:rStyle w:val="Hyperlink"/>
            <w:rFonts w:cs="Times New Roman"/>
            <w:noProof/>
          </w:rPr>
          <w:t>1.6</w:t>
        </w:r>
        <w:r w:rsidRPr="001F2F9B">
          <w:rPr>
            <w:rFonts w:eastAsiaTheme="minorEastAsia"/>
            <w:noProof/>
            <w:lang w:eastAsia="en-GB"/>
          </w:rPr>
          <w:tab/>
        </w:r>
        <w:r w:rsidRPr="001F2F9B">
          <w:rPr>
            <w:rStyle w:val="Hyperlink"/>
            <w:noProof/>
          </w:rPr>
          <w:t>Information sharing and data protection</w:t>
        </w:r>
        <w:r w:rsidRPr="001F2F9B">
          <w:rPr>
            <w:noProof/>
            <w:webHidden/>
          </w:rPr>
          <w:tab/>
        </w:r>
        <w:r w:rsidRPr="001F2F9B">
          <w:rPr>
            <w:noProof/>
            <w:webHidden/>
          </w:rPr>
          <w:fldChar w:fldCharType="begin"/>
        </w:r>
        <w:r w:rsidRPr="001F2F9B">
          <w:rPr>
            <w:noProof/>
            <w:webHidden/>
          </w:rPr>
          <w:instrText xml:space="preserve"> PAGEREF _Toc444173167 \h </w:instrText>
        </w:r>
        <w:r w:rsidRPr="001F2F9B">
          <w:rPr>
            <w:noProof/>
            <w:webHidden/>
          </w:rPr>
        </w:r>
        <w:r w:rsidRPr="001F2F9B">
          <w:rPr>
            <w:noProof/>
            <w:webHidden/>
          </w:rPr>
          <w:fldChar w:fldCharType="separate"/>
        </w:r>
        <w:r>
          <w:rPr>
            <w:noProof/>
            <w:webHidden/>
          </w:rPr>
          <w:t>481</w:t>
        </w:r>
        <w:r w:rsidRPr="001F2F9B">
          <w:rPr>
            <w:noProof/>
            <w:webHidden/>
          </w:rPr>
          <w:fldChar w:fldCharType="end"/>
        </w:r>
      </w:hyperlink>
    </w:p>
    <w:p w:rsidR="00F37D51" w:rsidRPr="001F2F9B" w:rsidRDefault="00F37D51" w:rsidP="00F37D51">
      <w:pPr>
        <w:pStyle w:val="Verzeichnis1"/>
        <w:rPr>
          <w:rFonts w:eastAsiaTheme="minorEastAsia"/>
          <w:b/>
          <w:noProof/>
          <w:lang w:eastAsia="en-GB"/>
        </w:rPr>
      </w:pPr>
      <w:hyperlink w:anchor="_Toc444173168" w:history="1">
        <w:r w:rsidRPr="001F2F9B">
          <w:rPr>
            <w:rStyle w:val="Hyperlink"/>
            <w:noProof/>
          </w:rPr>
          <w:t>2</w:t>
        </w:r>
        <w:r w:rsidRPr="001F2F9B">
          <w:rPr>
            <w:rFonts w:eastAsiaTheme="minorEastAsia"/>
            <w:noProof/>
            <w:lang w:eastAsia="en-GB"/>
          </w:rPr>
          <w:tab/>
        </w:r>
        <w:r w:rsidRPr="001F2F9B">
          <w:rPr>
            <w:rStyle w:val="Hyperlink"/>
            <w:noProof/>
          </w:rPr>
          <w:t>Legislation</w:t>
        </w:r>
        <w:r w:rsidRPr="001F2F9B">
          <w:rPr>
            <w:noProof/>
            <w:webHidden/>
          </w:rPr>
          <w:tab/>
        </w:r>
        <w:r w:rsidRPr="001F2F9B">
          <w:rPr>
            <w:noProof/>
            <w:webHidden/>
          </w:rPr>
          <w:fldChar w:fldCharType="begin"/>
        </w:r>
        <w:r w:rsidRPr="001F2F9B">
          <w:rPr>
            <w:noProof/>
            <w:webHidden/>
          </w:rPr>
          <w:instrText xml:space="preserve"> PAGEREF _Toc444173168 \h </w:instrText>
        </w:r>
        <w:r w:rsidRPr="001F2F9B">
          <w:rPr>
            <w:noProof/>
            <w:webHidden/>
          </w:rPr>
        </w:r>
        <w:r w:rsidRPr="001F2F9B">
          <w:rPr>
            <w:noProof/>
            <w:webHidden/>
          </w:rPr>
          <w:fldChar w:fldCharType="separate"/>
        </w:r>
        <w:r>
          <w:rPr>
            <w:noProof/>
            <w:webHidden/>
          </w:rPr>
          <w:t>482</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69" w:history="1">
        <w:r w:rsidRPr="001F2F9B">
          <w:rPr>
            <w:rStyle w:val="Hyperlink"/>
            <w:rFonts w:cs="Times New Roman"/>
            <w:noProof/>
          </w:rPr>
          <w:t>2.1</w:t>
        </w:r>
        <w:r w:rsidRPr="001F2F9B">
          <w:rPr>
            <w:rFonts w:eastAsiaTheme="minorEastAsia"/>
            <w:noProof/>
            <w:lang w:eastAsia="en-GB"/>
          </w:rPr>
          <w:tab/>
        </w:r>
        <w:r w:rsidRPr="001F2F9B">
          <w:rPr>
            <w:rStyle w:val="Hyperlink"/>
            <w:noProof/>
          </w:rPr>
          <w:t>Crisis (emergency, disaster) management concept</w:t>
        </w:r>
        <w:r w:rsidRPr="001F2F9B">
          <w:rPr>
            <w:noProof/>
            <w:webHidden/>
          </w:rPr>
          <w:tab/>
        </w:r>
        <w:r w:rsidRPr="001F2F9B">
          <w:rPr>
            <w:noProof/>
            <w:webHidden/>
          </w:rPr>
          <w:fldChar w:fldCharType="begin"/>
        </w:r>
        <w:r w:rsidRPr="001F2F9B">
          <w:rPr>
            <w:noProof/>
            <w:webHidden/>
          </w:rPr>
          <w:instrText xml:space="preserve"> PAGEREF _Toc444173169 \h </w:instrText>
        </w:r>
        <w:r w:rsidRPr="001F2F9B">
          <w:rPr>
            <w:noProof/>
            <w:webHidden/>
          </w:rPr>
        </w:r>
        <w:r w:rsidRPr="001F2F9B">
          <w:rPr>
            <w:noProof/>
            <w:webHidden/>
          </w:rPr>
          <w:fldChar w:fldCharType="separate"/>
        </w:r>
        <w:r>
          <w:rPr>
            <w:noProof/>
            <w:webHidden/>
          </w:rPr>
          <w:t>482</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70" w:history="1">
        <w:r w:rsidRPr="001F2F9B">
          <w:rPr>
            <w:rStyle w:val="Hyperlink"/>
            <w:rFonts w:cs="Times New Roman"/>
            <w:noProof/>
          </w:rPr>
          <w:t>2.2</w:t>
        </w:r>
        <w:r w:rsidRPr="001F2F9B">
          <w:rPr>
            <w:rFonts w:eastAsiaTheme="minorEastAsia"/>
            <w:noProof/>
            <w:lang w:eastAsia="en-GB"/>
          </w:rPr>
          <w:tab/>
        </w:r>
        <w:r w:rsidRPr="001F2F9B">
          <w:rPr>
            <w:rStyle w:val="Hyperlink"/>
            <w:noProof/>
          </w:rPr>
          <w:t>General crisis (emergency, disaster) management law</w:t>
        </w:r>
        <w:r w:rsidRPr="001F2F9B">
          <w:rPr>
            <w:noProof/>
            <w:webHidden/>
          </w:rPr>
          <w:tab/>
        </w:r>
        <w:r w:rsidRPr="001F2F9B">
          <w:rPr>
            <w:noProof/>
            <w:webHidden/>
          </w:rPr>
          <w:fldChar w:fldCharType="begin"/>
        </w:r>
        <w:r w:rsidRPr="001F2F9B">
          <w:rPr>
            <w:noProof/>
            <w:webHidden/>
          </w:rPr>
          <w:instrText xml:space="preserve"> PAGEREF _Toc444173170 \h </w:instrText>
        </w:r>
        <w:r w:rsidRPr="001F2F9B">
          <w:rPr>
            <w:noProof/>
            <w:webHidden/>
          </w:rPr>
        </w:r>
        <w:r w:rsidRPr="001F2F9B">
          <w:rPr>
            <w:noProof/>
            <w:webHidden/>
          </w:rPr>
          <w:fldChar w:fldCharType="separate"/>
        </w:r>
        <w:r>
          <w:rPr>
            <w:noProof/>
            <w:webHidden/>
          </w:rPr>
          <w:t>482</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71" w:history="1">
        <w:r w:rsidRPr="001F2F9B">
          <w:rPr>
            <w:rStyle w:val="Hyperlink"/>
            <w:noProof/>
          </w:rPr>
          <w:t>2.3</w:t>
        </w:r>
        <w:r w:rsidRPr="001F2F9B">
          <w:rPr>
            <w:rFonts w:eastAsiaTheme="minorEastAsia"/>
            <w:noProof/>
            <w:lang w:eastAsia="en-GB"/>
          </w:rPr>
          <w:tab/>
        </w:r>
        <w:r w:rsidRPr="001F2F9B">
          <w:rPr>
            <w:rStyle w:val="Hyperlink"/>
            <w:noProof/>
          </w:rPr>
          <w:t>Emergency rule</w:t>
        </w:r>
        <w:r w:rsidRPr="001F2F9B">
          <w:rPr>
            <w:noProof/>
            <w:webHidden/>
          </w:rPr>
          <w:tab/>
        </w:r>
        <w:r w:rsidRPr="001F2F9B">
          <w:rPr>
            <w:noProof/>
            <w:webHidden/>
          </w:rPr>
          <w:fldChar w:fldCharType="begin"/>
        </w:r>
        <w:r w:rsidRPr="001F2F9B">
          <w:rPr>
            <w:noProof/>
            <w:webHidden/>
          </w:rPr>
          <w:instrText xml:space="preserve"> PAGEREF _Toc444173171 \h </w:instrText>
        </w:r>
        <w:r w:rsidRPr="001F2F9B">
          <w:rPr>
            <w:noProof/>
            <w:webHidden/>
          </w:rPr>
        </w:r>
        <w:r w:rsidRPr="001F2F9B">
          <w:rPr>
            <w:noProof/>
            <w:webHidden/>
          </w:rPr>
          <w:fldChar w:fldCharType="separate"/>
        </w:r>
        <w:r>
          <w:rPr>
            <w:noProof/>
            <w:webHidden/>
          </w:rPr>
          <w:t>482</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72" w:history="1">
        <w:r w:rsidRPr="001F2F9B">
          <w:rPr>
            <w:rStyle w:val="Hyperlink"/>
            <w:noProof/>
          </w:rPr>
          <w:t>2.4</w:t>
        </w:r>
        <w:r w:rsidRPr="001F2F9B">
          <w:rPr>
            <w:rFonts w:eastAsiaTheme="minorEastAsia"/>
            <w:noProof/>
            <w:lang w:eastAsia="en-GB"/>
          </w:rPr>
          <w:tab/>
        </w:r>
        <w:r w:rsidRPr="001F2F9B">
          <w:rPr>
            <w:rStyle w:val="Hyperlink"/>
            <w:noProof/>
          </w:rPr>
          <w:t>Specific, department/agency-level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_Toc444173172 \h </w:instrText>
        </w:r>
        <w:r w:rsidRPr="001F2F9B">
          <w:rPr>
            <w:noProof/>
            <w:webHidden/>
          </w:rPr>
        </w:r>
        <w:r w:rsidRPr="001F2F9B">
          <w:rPr>
            <w:noProof/>
            <w:webHidden/>
          </w:rPr>
          <w:fldChar w:fldCharType="separate"/>
        </w:r>
        <w:r>
          <w:rPr>
            <w:noProof/>
            <w:webHidden/>
          </w:rPr>
          <w:t>482</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73" w:history="1">
        <w:r w:rsidRPr="001F2F9B">
          <w:rPr>
            <w:rStyle w:val="Hyperlink"/>
            <w:noProof/>
          </w:rPr>
          <w:t>2.5</w:t>
        </w:r>
        <w:r w:rsidRPr="001F2F9B">
          <w:rPr>
            <w:rFonts w:eastAsiaTheme="minorEastAsia"/>
            <w:noProof/>
            <w:lang w:eastAsia="en-GB"/>
          </w:rPr>
          <w:tab/>
        </w:r>
        <w:r w:rsidRPr="001F2F9B">
          <w:rPr>
            <w:rStyle w:val="Hyperlink"/>
            <w:noProof/>
          </w:rPr>
          <w:t>Specific to the regional and local authorities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_Toc444173173 \h </w:instrText>
        </w:r>
        <w:r w:rsidRPr="001F2F9B">
          <w:rPr>
            <w:noProof/>
            <w:webHidden/>
          </w:rPr>
        </w:r>
        <w:r w:rsidRPr="001F2F9B">
          <w:rPr>
            <w:noProof/>
            <w:webHidden/>
          </w:rPr>
          <w:fldChar w:fldCharType="separate"/>
        </w:r>
        <w:r>
          <w:rPr>
            <w:noProof/>
            <w:webHidden/>
          </w:rPr>
          <w:t>483</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74" w:history="1">
        <w:r w:rsidRPr="001F2F9B">
          <w:rPr>
            <w:rStyle w:val="Hyperlink"/>
            <w:rFonts w:cs="Times New Roman"/>
            <w:noProof/>
          </w:rPr>
          <w:t>2.6</w:t>
        </w:r>
        <w:r w:rsidRPr="001F2F9B">
          <w:rPr>
            <w:rFonts w:eastAsiaTheme="minorEastAsia"/>
            <w:noProof/>
            <w:lang w:eastAsia="en-GB"/>
          </w:rPr>
          <w:tab/>
        </w:r>
        <w:r w:rsidRPr="001F2F9B">
          <w:rPr>
            <w:rStyle w:val="Hyperlink"/>
            <w:noProof/>
          </w:rPr>
          <w:t>Legal regulations on the involvement of volunteers and specialised NGOs</w:t>
        </w:r>
        <w:r w:rsidRPr="001F2F9B">
          <w:rPr>
            <w:noProof/>
            <w:webHidden/>
          </w:rPr>
          <w:tab/>
        </w:r>
        <w:r w:rsidRPr="001F2F9B">
          <w:rPr>
            <w:noProof/>
            <w:webHidden/>
          </w:rPr>
          <w:fldChar w:fldCharType="begin"/>
        </w:r>
        <w:r w:rsidRPr="001F2F9B">
          <w:rPr>
            <w:noProof/>
            <w:webHidden/>
          </w:rPr>
          <w:instrText xml:space="preserve"> PAGEREF _Toc444173174 \h </w:instrText>
        </w:r>
        <w:r w:rsidRPr="001F2F9B">
          <w:rPr>
            <w:noProof/>
            <w:webHidden/>
          </w:rPr>
        </w:r>
        <w:r w:rsidRPr="001F2F9B">
          <w:rPr>
            <w:noProof/>
            <w:webHidden/>
          </w:rPr>
          <w:fldChar w:fldCharType="separate"/>
        </w:r>
        <w:r>
          <w:rPr>
            <w:noProof/>
            <w:webHidden/>
          </w:rPr>
          <w:t>483</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75" w:history="1">
        <w:r w:rsidRPr="001F2F9B">
          <w:rPr>
            <w:rStyle w:val="Hyperlink"/>
            <w:noProof/>
          </w:rPr>
          <w:t>2.7</w:t>
        </w:r>
        <w:r w:rsidRPr="001F2F9B">
          <w:rPr>
            <w:rFonts w:eastAsiaTheme="minorEastAsia"/>
            <w:noProof/>
            <w:lang w:eastAsia="en-GB"/>
          </w:rPr>
          <w:tab/>
        </w:r>
        <w:r w:rsidRPr="001F2F9B">
          <w:rPr>
            <w:rStyle w:val="Hyperlink"/>
            <w:noProof/>
          </w:rPr>
          <w:t>Legal regulations for international engagements of first responders and crisis managers</w:t>
        </w:r>
        <w:r w:rsidRPr="001F2F9B">
          <w:rPr>
            <w:noProof/>
            <w:webHidden/>
          </w:rPr>
          <w:tab/>
        </w:r>
        <w:r w:rsidRPr="001F2F9B">
          <w:rPr>
            <w:noProof/>
            <w:webHidden/>
          </w:rPr>
          <w:fldChar w:fldCharType="begin"/>
        </w:r>
        <w:r w:rsidRPr="001F2F9B">
          <w:rPr>
            <w:noProof/>
            <w:webHidden/>
          </w:rPr>
          <w:instrText xml:space="preserve"> PAGEREF _Toc444173175 \h </w:instrText>
        </w:r>
        <w:r w:rsidRPr="001F2F9B">
          <w:rPr>
            <w:noProof/>
            <w:webHidden/>
          </w:rPr>
        </w:r>
        <w:r w:rsidRPr="001F2F9B">
          <w:rPr>
            <w:noProof/>
            <w:webHidden/>
          </w:rPr>
          <w:fldChar w:fldCharType="separate"/>
        </w:r>
        <w:r>
          <w:rPr>
            <w:noProof/>
            <w:webHidden/>
          </w:rPr>
          <w:t>483</w:t>
        </w:r>
        <w:r w:rsidRPr="001F2F9B">
          <w:rPr>
            <w:noProof/>
            <w:webHidden/>
          </w:rPr>
          <w:fldChar w:fldCharType="end"/>
        </w:r>
      </w:hyperlink>
    </w:p>
    <w:p w:rsidR="00F37D51" w:rsidRPr="001F2F9B" w:rsidRDefault="00F37D51" w:rsidP="00F37D51">
      <w:pPr>
        <w:pStyle w:val="Verzeichnis1"/>
        <w:rPr>
          <w:rFonts w:eastAsiaTheme="minorEastAsia"/>
          <w:b/>
          <w:noProof/>
          <w:lang w:eastAsia="en-GB"/>
        </w:rPr>
      </w:pPr>
      <w:hyperlink w:anchor="_Toc444173176" w:history="1">
        <w:r w:rsidRPr="001F2F9B">
          <w:rPr>
            <w:rStyle w:val="Hyperlink"/>
            <w:noProof/>
          </w:rPr>
          <w:t>3</w:t>
        </w:r>
        <w:r w:rsidRPr="001F2F9B">
          <w:rPr>
            <w:rFonts w:eastAsiaTheme="minorEastAsia"/>
            <w:noProof/>
            <w:lang w:eastAsia="en-GB"/>
          </w:rPr>
          <w:tab/>
        </w:r>
        <w:r w:rsidRPr="001F2F9B">
          <w:rPr>
            <w:rStyle w:val="Hyperlink"/>
            <w:noProof/>
          </w:rPr>
          <w:t>Organisation</w:t>
        </w:r>
        <w:r w:rsidRPr="001F2F9B">
          <w:rPr>
            <w:noProof/>
            <w:webHidden/>
          </w:rPr>
          <w:tab/>
        </w:r>
        <w:r w:rsidRPr="001F2F9B">
          <w:rPr>
            <w:noProof/>
            <w:webHidden/>
          </w:rPr>
          <w:fldChar w:fldCharType="begin"/>
        </w:r>
        <w:r w:rsidRPr="001F2F9B">
          <w:rPr>
            <w:noProof/>
            <w:webHidden/>
          </w:rPr>
          <w:instrText xml:space="preserve"> PAGEREF _Toc444173176 \h </w:instrText>
        </w:r>
        <w:r w:rsidRPr="001F2F9B">
          <w:rPr>
            <w:noProof/>
            <w:webHidden/>
          </w:rPr>
        </w:r>
        <w:r w:rsidRPr="001F2F9B">
          <w:rPr>
            <w:noProof/>
            <w:webHidden/>
          </w:rPr>
          <w:fldChar w:fldCharType="separate"/>
        </w:r>
        <w:r>
          <w:rPr>
            <w:noProof/>
            <w:webHidden/>
          </w:rPr>
          <w:t>484</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77" w:history="1">
        <w:r w:rsidRPr="001F2F9B">
          <w:rPr>
            <w:rStyle w:val="Hyperlink"/>
            <w:noProof/>
          </w:rPr>
          <w:t>3.1</w:t>
        </w:r>
        <w:r w:rsidRPr="001F2F9B">
          <w:rPr>
            <w:rFonts w:eastAsiaTheme="minorEastAsia"/>
            <w:noProof/>
            <w:lang w:eastAsia="en-GB"/>
          </w:rPr>
          <w:tab/>
        </w:r>
        <w:r w:rsidRPr="001F2F9B">
          <w:rPr>
            <w:rStyle w:val="Hyperlink"/>
            <w:noProof/>
          </w:rPr>
          <w:t>Organisational chart</w:t>
        </w:r>
        <w:r w:rsidRPr="001F2F9B">
          <w:rPr>
            <w:noProof/>
            <w:webHidden/>
          </w:rPr>
          <w:tab/>
        </w:r>
        <w:r w:rsidRPr="001F2F9B">
          <w:rPr>
            <w:noProof/>
            <w:webHidden/>
          </w:rPr>
          <w:fldChar w:fldCharType="begin"/>
        </w:r>
        <w:r w:rsidRPr="001F2F9B">
          <w:rPr>
            <w:noProof/>
            <w:webHidden/>
          </w:rPr>
          <w:instrText xml:space="preserve"> PAGEREF _Toc444173177 \h </w:instrText>
        </w:r>
        <w:r w:rsidRPr="001F2F9B">
          <w:rPr>
            <w:noProof/>
            <w:webHidden/>
          </w:rPr>
        </w:r>
        <w:r w:rsidRPr="001F2F9B">
          <w:rPr>
            <w:noProof/>
            <w:webHidden/>
          </w:rPr>
          <w:fldChar w:fldCharType="separate"/>
        </w:r>
        <w:r>
          <w:rPr>
            <w:noProof/>
            <w:webHidden/>
          </w:rPr>
          <w:t>484</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78" w:history="1">
        <w:r w:rsidRPr="001F2F9B">
          <w:rPr>
            <w:rStyle w:val="Hyperlink"/>
            <w:rFonts w:cs="Times New Roman"/>
            <w:noProof/>
          </w:rPr>
          <w:t>3.2</w:t>
        </w:r>
        <w:r w:rsidRPr="001F2F9B">
          <w:rPr>
            <w:rFonts w:eastAsiaTheme="minorEastAsia"/>
            <w:noProof/>
            <w:lang w:eastAsia="en-GB"/>
          </w:rPr>
          <w:tab/>
        </w:r>
        <w:r w:rsidRPr="001F2F9B">
          <w:rPr>
            <w:rStyle w:val="Hyperlink"/>
            <w:noProof/>
          </w:rPr>
          <w:t>Organisational cooperation</w:t>
        </w:r>
        <w:r w:rsidRPr="001F2F9B">
          <w:rPr>
            <w:noProof/>
            <w:webHidden/>
          </w:rPr>
          <w:tab/>
        </w:r>
        <w:r w:rsidRPr="001F2F9B">
          <w:rPr>
            <w:noProof/>
            <w:webHidden/>
          </w:rPr>
          <w:fldChar w:fldCharType="begin"/>
        </w:r>
        <w:r w:rsidRPr="001F2F9B">
          <w:rPr>
            <w:noProof/>
            <w:webHidden/>
          </w:rPr>
          <w:instrText xml:space="preserve"> PAGEREF _Toc444173178 \h </w:instrText>
        </w:r>
        <w:r w:rsidRPr="001F2F9B">
          <w:rPr>
            <w:noProof/>
            <w:webHidden/>
          </w:rPr>
        </w:r>
        <w:r w:rsidRPr="001F2F9B">
          <w:rPr>
            <w:noProof/>
            <w:webHidden/>
          </w:rPr>
          <w:fldChar w:fldCharType="separate"/>
        </w:r>
        <w:r>
          <w:rPr>
            <w:noProof/>
            <w:webHidden/>
          </w:rPr>
          <w:t>485</w:t>
        </w:r>
        <w:r w:rsidRPr="001F2F9B">
          <w:rPr>
            <w:noProof/>
            <w:webHidden/>
          </w:rPr>
          <w:fldChar w:fldCharType="end"/>
        </w:r>
      </w:hyperlink>
    </w:p>
    <w:p w:rsidR="00F37D51" w:rsidRPr="001F2F9B" w:rsidRDefault="00F37D51" w:rsidP="00F37D51">
      <w:pPr>
        <w:pStyle w:val="Verzeichnis1"/>
        <w:rPr>
          <w:rFonts w:eastAsiaTheme="minorEastAsia"/>
          <w:b/>
          <w:noProof/>
          <w:lang w:eastAsia="en-GB"/>
        </w:rPr>
      </w:pPr>
      <w:hyperlink w:anchor="_Toc444173179" w:history="1">
        <w:r w:rsidRPr="001F2F9B">
          <w:rPr>
            <w:rStyle w:val="Hyperlink"/>
            <w:rFonts w:cs="Times New Roman"/>
            <w:noProof/>
          </w:rPr>
          <w:t>4</w:t>
        </w:r>
        <w:r w:rsidRPr="001F2F9B">
          <w:rPr>
            <w:rFonts w:eastAsiaTheme="minorEastAsia"/>
            <w:noProof/>
            <w:lang w:eastAsia="en-GB"/>
          </w:rPr>
          <w:tab/>
        </w:r>
        <w:r w:rsidRPr="001F2F9B">
          <w:rPr>
            <w:rStyle w:val="Hyperlink"/>
            <w:noProof/>
          </w:rPr>
          <w:t>Procedures</w:t>
        </w:r>
        <w:r w:rsidRPr="001F2F9B">
          <w:rPr>
            <w:noProof/>
            <w:webHidden/>
          </w:rPr>
          <w:tab/>
        </w:r>
        <w:r w:rsidRPr="001F2F9B">
          <w:rPr>
            <w:noProof/>
            <w:webHidden/>
          </w:rPr>
          <w:fldChar w:fldCharType="begin"/>
        </w:r>
        <w:r w:rsidRPr="001F2F9B">
          <w:rPr>
            <w:noProof/>
            <w:webHidden/>
          </w:rPr>
          <w:instrText xml:space="preserve"> PAGEREF _Toc444173179 \h </w:instrText>
        </w:r>
        <w:r w:rsidRPr="001F2F9B">
          <w:rPr>
            <w:noProof/>
            <w:webHidden/>
          </w:rPr>
        </w:r>
        <w:r w:rsidRPr="001F2F9B">
          <w:rPr>
            <w:noProof/>
            <w:webHidden/>
          </w:rPr>
          <w:fldChar w:fldCharType="separate"/>
        </w:r>
        <w:r>
          <w:rPr>
            <w:noProof/>
            <w:webHidden/>
          </w:rPr>
          <w:t>487</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80" w:history="1">
        <w:r w:rsidRPr="001F2F9B">
          <w:rPr>
            <w:rStyle w:val="Hyperlink"/>
            <w:noProof/>
          </w:rPr>
          <w:t>4.1</w:t>
        </w:r>
        <w:r w:rsidRPr="001F2F9B">
          <w:rPr>
            <w:rFonts w:eastAsiaTheme="minorEastAsia"/>
            <w:noProof/>
            <w:lang w:eastAsia="en-GB"/>
          </w:rPr>
          <w:tab/>
        </w:r>
        <w:r w:rsidRPr="001F2F9B">
          <w:rPr>
            <w:rStyle w:val="Hyperlink"/>
            <w:noProof/>
          </w:rPr>
          <w:t>Standing Operating Procedures (SOPs) and Guidelines</w:t>
        </w:r>
        <w:r w:rsidRPr="001F2F9B">
          <w:rPr>
            <w:noProof/>
            <w:webHidden/>
          </w:rPr>
          <w:tab/>
        </w:r>
        <w:r w:rsidRPr="001F2F9B">
          <w:rPr>
            <w:noProof/>
            <w:webHidden/>
          </w:rPr>
          <w:fldChar w:fldCharType="begin"/>
        </w:r>
        <w:r w:rsidRPr="001F2F9B">
          <w:rPr>
            <w:noProof/>
            <w:webHidden/>
          </w:rPr>
          <w:instrText xml:space="preserve"> PAGEREF _Toc444173180 \h </w:instrText>
        </w:r>
        <w:r w:rsidRPr="001F2F9B">
          <w:rPr>
            <w:noProof/>
            <w:webHidden/>
          </w:rPr>
        </w:r>
        <w:r w:rsidRPr="001F2F9B">
          <w:rPr>
            <w:noProof/>
            <w:webHidden/>
          </w:rPr>
          <w:fldChar w:fldCharType="separate"/>
        </w:r>
        <w:r>
          <w:rPr>
            <w:noProof/>
            <w:webHidden/>
          </w:rPr>
          <w:t>487</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81" w:history="1">
        <w:r w:rsidRPr="001F2F9B">
          <w:rPr>
            <w:rStyle w:val="Hyperlink"/>
            <w:noProof/>
          </w:rPr>
          <w:t>4.2</w:t>
        </w:r>
        <w:r w:rsidRPr="001F2F9B">
          <w:rPr>
            <w:rFonts w:eastAsiaTheme="minorEastAsia"/>
            <w:noProof/>
            <w:lang w:eastAsia="en-GB"/>
          </w:rPr>
          <w:tab/>
        </w:r>
        <w:r w:rsidRPr="001F2F9B">
          <w:rPr>
            <w:rStyle w:val="Hyperlink"/>
            <w:noProof/>
          </w:rPr>
          <w:t>Operations planning</w:t>
        </w:r>
        <w:r w:rsidRPr="001F2F9B">
          <w:rPr>
            <w:noProof/>
            <w:webHidden/>
          </w:rPr>
          <w:tab/>
        </w:r>
        <w:r w:rsidRPr="001F2F9B">
          <w:rPr>
            <w:noProof/>
            <w:webHidden/>
          </w:rPr>
          <w:fldChar w:fldCharType="begin"/>
        </w:r>
        <w:r w:rsidRPr="001F2F9B">
          <w:rPr>
            <w:noProof/>
            <w:webHidden/>
          </w:rPr>
          <w:instrText xml:space="preserve"> PAGEREF _Toc444173181 \h </w:instrText>
        </w:r>
        <w:r w:rsidRPr="001F2F9B">
          <w:rPr>
            <w:noProof/>
            <w:webHidden/>
          </w:rPr>
        </w:r>
        <w:r w:rsidRPr="001F2F9B">
          <w:rPr>
            <w:noProof/>
            <w:webHidden/>
          </w:rPr>
          <w:fldChar w:fldCharType="separate"/>
        </w:r>
        <w:r>
          <w:rPr>
            <w:noProof/>
            <w:webHidden/>
          </w:rPr>
          <w:t>487</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82" w:history="1">
        <w:r w:rsidRPr="001F2F9B">
          <w:rPr>
            <w:rStyle w:val="Hyperlink"/>
            <w:noProof/>
          </w:rPr>
          <w:t>4.3</w:t>
        </w:r>
        <w:r w:rsidRPr="001F2F9B">
          <w:rPr>
            <w:rFonts w:eastAsiaTheme="minorEastAsia"/>
            <w:noProof/>
            <w:lang w:eastAsia="en-GB"/>
          </w:rPr>
          <w:tab/>
        </w:r>
        <w:r w:rsidRPr="001F2F9B">
          <w:rPr>
            <w:rStyle w:val="Hyperlink"/>
            <w:noProof/>
          </w:rPr>
          <w:t>Logistics support in crises</w:t>
        </w:r>
        <w:r w:rsidRPr="001F2F9B">
          <w:rPr>
            <w:noProof/>
            <w:webHidden/>
          </w:rPr>
          <w:tab/>
        </w:r>
        <w:r w:rsidRPr="001F2F9B">
          <w:rPr>
            <w:noProof/>
            <w:webHidden/>
          </w:rPr>
          <w:fldChar w:fldCharType="begin"/>
        </w:r>
        <w:r w:rsidRPr="001F2F9B">
          <w:rPr>
            <w:noProof/>
            <w:webHidden/>
          </w:rPr>
          <w:instrText xml:space="preserve"> PAGEREF _Toc444173182 \h </w:instrText>
        </w:r>
        <w:r w:rsidRPr="001F2F9B">
          <w:rPr>
            <w:noProof/>
            <w:webHidden/>
          </w:rPr>
        </w:r>
        <w:r w:rsidRPr="001F2F9B">
          <w:rPr>
            <w:noProof/>
            <w:webHidden/>
          </w:rPr>
          <w:fldChar w:fldCharType="separate"/>
        </w:r>
        <w:r>
          <w:rPr>
            <w:noProof/>
            <w:webHidden/>
          </w:rPr>
          <w:t>487</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83" w:history="1">
        <w:r w:rsidRPr="001F2F9B">
          <w:rPr>
            <w:rStyle w:val="Hyperlink"/>
            <w:noProof/>
          </w:rPr>
          <w:t>4.4</w:t>
        </w:r>
        <w:r w:rsidRPr="001F2F9B">
          <w:rPr>
            <w:rFonts w:eastAsiaTheme="minorEastAsia"/>
            <w:noProof/>
            <w:lang w:eastAsia="en-GB"/>
          </w:rPr>
          <w:tab/>
        </w:r>
        <w:r w:rsidRPr="001F2F9B">
          <w:rPr>
            <w:rStyle w:val="Hyperlink"/>
            <w:noProof/>
          </w:rPr>
          <w:t>Crisis communication to general public; Alert system; Public Information and Warnings</w:t>
        </w:r>
        <w:r w:rsidRPr="001F2F9B">
          <w:rPr>
            <w:noProof/>
            <w:webHidden/>
          </w:rPr>
          <w:tab/>
        </w:r>
        <w:r w:rsidRPr="001F2F9B">
          <w:rPr>
            <w:noProof/>
            <w:webHidden/>
          </w:rPr>
          <w:fldChar w:fldCharType="begin"/>
        </w:r>
        <w:r w:rsidRPr="001F2F9B">
          <w:rPr>
            <w:noProof/>
            <w:webHidden/>
          </w:rPr>
          <w:instrText xml:space="preserve"> PAGEREF _Toc444173183 \h </w:instrText>
        </w:r>
        <w:r w:rsidRPr="001F2F9B">
          <w:rPr>
            <w:noProof/>
            <w:webHidden/>
          </w:rPr>
        </w:r>
        <w:r w:rsidRPr="001F2F9B">
          <w:rPr>
            <w:noProof/>
            <w:webHidden/>
          </w:rPr>
          <w:fldChar w:fldCharType="separate"/>
        </w:r>
        <w:r>
          <w:rPr>
            <w:noProof/>
            <w:webHidden/>
          </w:rPr>
          <w:t>487</w:t>
        </w:r>
        <w:r w:rsidRPr="001F2F9B">
          <w:rPr>
            <w:noProof/>
            <w:webHidden/>
          </w:rPr>
          <w:fldChar w:fldCharType="end"/>
        </w:r>
      </w:hyperlink>
    </w:p>
    <w:p w:rsidR="00F37D51" w:rsidRPr="001F2F9B" w:rsidRDefault="00F37D51" w:rsidP="00F37D51">
      <w:pPr>
        <w:pStyle w:val="Verzeichnis1"/>
        <w:rPr>
          <w:rFonts w:eastAsiaTheme="minorEastAsia"/>
          <w:b/>
          <w:noProof/>
          <w:lang w:eastAsia="en-GB"/>
        </w:rPr>
      </w:pPr>
      <w:hyperlink w:anchor="_Toc444173184" w:history="1">
        <w:r w:rsidRPr="001F2F9B">
          <w:rPr>
            <w:rStyle w:val="Hyperlink"/>
            <w:noProof/>
          </w:rPr>
          <w:t>5</w:t>
        </w:r>
        <w:r w:rsidRPr="001F2F9B">
          <w:rPr>
            <w:rFonts w:eastAsiaTheme="minorEastAsia"/>
            <w:noProof/>
            <w:lang w:eastAsia="en-GB"/>
          </w:rPr>
          <w:tab/>
        </w:r>
        <w:r w:rsidRPr="001F2F9B">
          <w:rPr>
            <w:rStyle w:val="Hyperlink"/>
            <w:noProof/>
          </w:rPr>
          <w:t>Capabilities</w:t>
        </w:r>
        <w:r w:rsidRPr="001F2F9B">
          <w:rPr>
            <w:noProof/>
            <w:webHidden/>
          </w:rPr>
          <w:tab/>
        </w:r>
        <w:r w:rsidRPr="001F2F9B">
          <w:rPr>
            <w:noProof/>
            <w:webHidden/>
          </w:rPr>
          <w:fldChar w:fldCharType="begin"/>
        </w:r>
        <w:r w:rsidRPr="001F2F9B">
          <w:rPr>
            <w:noProof/>
            <w:webHidden/>
          </w:rPr>
          <w:instrText xml:space="preserve"> PAGEREF _Toc444173184 \h </w:instrText>
        </w:r>
        <w:r w:rsidRPr="001F2F9B">
          <w:rPr>
            <w:noProof/>
            <w:webHidden/>
          </w:rPr>
        </w:r>
        <w:r w:rsidRPr="001F2F9B">
          <w:rPr>
            <w:noProof/>
            <w:webHidden/>
          </w:rPr>
          <w:fldChar w:fldCharType="separate"/>
        </w:r>
        <w:r>
          <w:rPr>
            <w:noProof/>
            <w:webHidden/>
          </w:rPr>
          <w:t>489</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85" w:history="1">
        <w:r w:rsidRPr="001F2F9B">
          <w:rPr>
            <w:rStyle w:val="Hyperlink"/>
            <w:noProof/>
          </w:rPr>
          <w:t>5.1</w:t>
        </w:r>
        <w:r w:rsidRPr="001F2F9B">
          <w:rPr>
            <w:rFonts w:eastAsiaTheme="minorEastAsia"/>
            <w:noProof/>
            <w:lang w:eastAsia="en-GB"/>
          </w:rPr>
          <w:tab/>
        </w:r>
        <w:r w:rsidRPr="001F2F9B">
          <w:rPr>
            <w:rStyle w:val="Hyperlink"/>
            <w:noProof/>
          </w:rPr>
          <w:t>Human resources</w:t>
        </w:r>
        <w:r w:rsidRPr="001F2F9B">
          <w:rPr>
            <w:noProof/>
            <w:webHidden/>
          </w:rPr>
          <w:tab/>
        </w:r>
        <w:r w:rsidRPr="001F2F9B">
          <w:rPr>
            <w:noProof/>
            <w:webHidden/>
          </w:rPr>
          <w:fldChar w:fldCharType="begin"/>
        </w:r>
        <w:r w:rsidRPr="001F2F9B">
          <w:rPr>
            <w:noProof/>
            <w:webHidden/>
          </w:rPr>
          <w:instrText xml:space="preserve"> PAGEREF _Toc444173185 \h </w:instrText>
        </w:r>
        <w:r w:rsidRPr="001F2F9B">
          <w:rPr>
            <w:noProof/>
            <w:webHidden/>
          </w:rPr>
        </w:r>
        <w:r w:rsidRPr="001F2F9B">
          <w:rPr>
            <w:noProof/>
            <w:webHidden/>
          </w:rPr>
          <w:fldChar w:fldCharType="separate"/>
        </w:r>
        <w:r>
          <w:rPr>
            <w:noProof/>
            <w:webHidden/>
          </w:rPr>
          <w:t>489</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86" w:history="1">
        <w:r w:rsidRPr="001F2F9B">
          <w:rPr>
            <w:rStyle w:val="Hyperlink"/>
            <w:noProof/>
          </w:rPr>
          <w:t>5.2</w:t>
        </w:r>
        <w:r w:rsidRPr="001F2F9B">
          <w:rPr>
            <w:rFonts w:eastAsiaTheme="minorEastAsia"/>
            <w:noProof/>
            <w:lang w:eastAsia="en-GB"/>
          </w:rPr>
          <w:tab/>
        </w:r>
        <w:r w:rsidRPr="001F2F9B">
          <w:rPr>
            <w:rStyle w:val="Hyperlink"/>
            <w:noProof/>
          </w:rPr>
          <w:t>Materiel (non-financial) resources</w:t>
        </w:r>
        <w:r w:rsidRPr="001F2F9B">
          <w:rPr>
            <w:noProof/>
            <w:webHidden/>
          </w:rPr>
          <w:tab/>
        </w:r>
        <w:r w:rsidRPr="001F2F9B">
          <w:rPr>
            <w:noProof/>
            <w:webHidden/>
          </w:rPr>
          <w:fldChar w:fldCharType="begin"/>
        </w:r>
        <w:r w:rsidRPr="001F2F9B">
          <w:rPr>
            <w:noProof/>
            <w:webHidden/>
          </w:rPr>
          <w:instrText xml:space="preserve"> PAGEREF _Toc444173186 \h </w:instrText>
        </w:r>
        <w:r w:rsidRPr="001F2F9B">
          <w:rPr>
            <w:noProof/>
            <w:webHidden/>
          </w:rPr>
        </w:r>
        <w:r w:rsidRPr="001F2F9B">
          <w:rPr>
            <w:noProof/>
            <w:webHidden/>
          </w:rPr>
          <w:fldChar w:fldCharType="separate"/>
        </w:r>
        <w:r>
          <w:rPr>
            <w:noProof/>
            <w:webHidden/>
          </w:rPr>
          <w:t>489</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87" w:history="1">
        <w:r w:rsidRPr="001F2F9B">
          <w:rPr>
            <w:rStyle w:val="Hyperlink"/>
            <w:noProof/>
          </w:rPr>
          <w:t>5.3</w:t>
        </w:r>
        <w:r w:rsidRPr="001F2F9B">
          <w:rPr>
            <w:rFonts w:eastAsiaTheme="minorEastAsia"/>
            <w:noProof/>
            <w:lang w:eastAsia="en-GB"/>
          </w:rPr>
          <w:tab/>
        </w:r>
        <w:r w:rsidRPr="001F2F9B">
          <w:rPr>
            <w:rStyle w:val="Hyperlink"/>
            <w:noProof/>
          </w:rPr>
          <w:t>Training</w:t>
        </w:r>
        <w:r w:rsidRPr="001F2F9B">
          <w:rPr>
            <w:noProof/>
            <w:webHidden/>
          </w:rPr>
          <w:tab/>
        </w:r>
        <w:r w:rsidRPr="001F2F9B">
          <w:rPr>
            <w:noProof/>
            <w:webHidden/>
          </w:rPr>
          <w:fldChar w:fldCharType="begin"/>
        </w:r>
        <w:r w:rsidRPr="001F2F9B">
          <w:rPr>
            <w:noProof/>
            <w:webHidden/>
          </w:rPr>
          <w:instrText xml:space="preserve"> PAGEREF _Toc444173187 \h </w:instrText>
        </w:r>
        <w:r w:rsidRPr="001F2F9B">
          <w:rPr>
            <w:noProof/>
            <w:webHidden/>
          </w:rPr>
        </w:r>
        <w:r w:rsidRPr="001F2F9B">
          <w:rPr>
            <w:noProof/>
            <w:webHidden/>
          </w:rPr>
          <w:fldChar w:fldCharType="separate"/>
        </w:r>
        <w:r>
          <w:rPr>
            <w:noProof/>
            <w:webHidden/>
          </w:rPr>
          <w:t>490</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88" w:history="1">
        <w:r w:rsidRPr="001F2F9B">
          <w:rPr>
            <w:rStyle w:val="Hyperlink"/>
            <w:noProof/>
          </w:rPr>
          <w:t>5.4</w:t>
        </w:r>
        <w:r w:rsidRPr="001F2F9B">
          <w:rPr>
            <w:rFonts w:eastAsiaTheme="minorEastAsia"/>
            <w:noProof/>
            <w:lang w:eastAsia="en-GB"/>
          </w:rPr>
          <w:tab/>
        </w:r>
        <w:r w:rsidRPr="001F2F9B">
          <w:rPr>
            <w:rStyle w:val="Hyperlink"/>
            <w:noProof/>
          </w:rPr>
          <w:t>Procurement</w:t>
        </w:r>
        <w:r w:rsidRPr="001F2F9B">
          <w:rPr>
            <w:noProof/>
            <w:webHidden/>
          </w:rPr>
          <w:tab/>
        </w:r>
        <w:r w:rsidRPr="001F2F9B">
          <w:rPr>
            <w:noProof/>
            <w:webHidden/>
          </w:rPr>
          <w:fldChar w:fldCharType="begin"/>
        </w:r>
        <w:r w:rsidRPr="001F2F9B">
          <w:rPr>
            <w:noProof/>
            <w:webHidden/>
          </w:rPr>
          <w:instrText xml:space="preserve"> PAGEREF _Toc444173188 \h </w:instrText>
        </w:r>
        <w:r w:rsidRPr="001F2F9B">
          <w:rPr>
            <w:noProof/>
            <w:webHidden/>
          </w:rPr>
        </w:r>
        <w:r w:rsidRPr="001F2F9B">
          <w:rPr>
            <w:noProof/>
            <w:webHidden/>
          </w:rPr>
          <w:fldChar w:fldCharType="separate"/>
        </w:r>
        <w:r>
          <w:rPr>
            <w:noProof/>
            <w:webHidden/>
          </w:rPr>
          <w:t>490</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89" w:history="1">
        <w:r w:rsidRPr="001F2F9B">
          <w:rPr>
            <w:rStyle w:val="Hyperlink"/>
            <w:noProof/>
          </w:rPr>
          <w:t>5.4.1</w:t>
        </w:r>
        <w:r w:rsidRPr="001F2F9B">
          <w:rPr>
            <w:rFonts w:eastAsiaTheme="minorEastAsia"/>
            <w:noProof/>
            <w:lang w:eastAsia="en-GB"/>
          </w:rPr>
          <w:tab/>
        </w:r>
        <w:r w:rsidRPr="001F2F9B">
          <w:rPr>
            <w:rStyle w:val="Hyperlink"/>
            <w:noProof/>
          </w:rPr>
          <w:t>Procurement regulation</w:t>
        </w:r>
        <w:r w:rsidRPr="001F2F9B">
          <w:rPr>
            <w:noProof/>
            <w:webHidden/>
          </w:rPr>
          <w:tab/>
        </w:r>
        <w:r w:rsidRPr="001F2F9B">
          <w:rPr>
            <w:noProof/>
            <w:webHidden/>
          </w:rPr>
          <w:fldChar w:fldCharType="begin"/>
        </w:r>
        <w:r w:rsidRPr="001F2F9B">
          <w:rPr>
            <w:noProof/>
            <w:webHidden/>
          </w:rPr>
          <w:instrText xml:space="preserve"> PAGEREF _Toc444173189 \h </w:instrText>
        </w:r>
        <w:r w:rsidRPr="001F2F9B">
          <w:rPr>
            <w:noProof/>
            <w:webHidden/>
          </w:rPr>
        </w:r>
        <w:r w:rsidRPr="001F2F9B">
          <w:rPr>
            <w:noProof/>
            <w:webHidden/>
          </w:rPr>
          <w:fldChar w:fldCharType="separate"/>
        </w:r>
        <w:r>
          <w:rPr>
            <w:noProof/>
            <w:webHidden/>
          </w:rPr>
          <w:t>490</w:t>
        </w:r>
        <w:r w:rsidRPr="001F2F9B">
          <w:rPr>
            <w:noProof/>
            <w:webHidden/>
          </w:rPr>
          <w:fldChar w:fldCharType="end"/>
        </w:r>
      </w:hyperlink>
    </w:p>
    <w:p w:rsidR="00F37D51" w:rsidRPr="001F2F9B" w:rsidRDefault="00F37D51" w:rsidP="00F37D51">
      <w:pPr>
        <w:pStyle w:val="Verzeichnis3"/>
        <w:tabs>
          <w:tab w:val="left" w:pos="1100"/>
          <w:tab w:val="right" w:pos="9062"/>
        </w:tabs>
        <w:rPr>
          <w:rFonts w:eastAsiaTheme="minorEastAsia"/>
          <w:noProof/>
          <w:lang w:eastAsia="en-GB"/>
        </w:rPr>
      </w:pPr>
      <w:hyperlink w:anchor="_Toc444173190" w:history="1">
        <w:r w:rsidRPr="001F2F9B">
          <w:rPr>
            <w:rStyle w:val="Hyperlink"/>
            <w:noProof/>
          </w:rPr>
          <w:t>5.4.2</w:t>
        </w:r>
        <w:r w:rsidRPr="001F2F9B">
          <w:rPr>
            <w:rFonts w:eastAsiaTheme="minorEastAsia"/>
            <w:noProof/>
            <w:lang w:eastAsia="en-GB"/>
          </w:rPr>
          <w:tab/>
        </w:r>
        <w:r w:rsidRPr="001F2F9B">
          <w:rPr>
            <w:rStyle w:val="Hyperlink"/>
            <w:noProof/>
          </w:rPr>
          <w:t>Procurement procedures</w:t>
        </w:r>
        <w:r w:rsidRPr="001F2F9B">
          <w:rPr>
            <w:noProof/>
            <w:webHidden/>
          </w:rPr>
          <w:tab/>
        </w:r>
        <w:r w:rsidRPr="001F2F9B">
          <w:rPr>
            <w:noProof/>
            <w:webHidden/>
          </w:rPr>
          <w:fldChar w:fldCharType="begin"/>
        </w:r>
        <w:r w:rsidRPr="001F2F9B">
          <w:rPr>
            <w:noProof/>
            <w:webHidden/>
          </w:rPr>
          <w:instrText xml:space="preserve"> PAGEREF _Toc444173190 \h </w:instrText>
        </w:r>
        <w:r w:rsidRPr="001F2F9B">
          <w:rPr>
            <w:noProof/>
            <w:webHidden/>
          </w:rPr>
        </w:r>
        <w:r w:rsidRPr="001F2F9B">
          <w:rPr>
            <w:noProof/>
            <w:webHidden/>
          </w:rPr>
          <w:fldChar w:fldCharType="separate"/>
        </w:r>
        <w:r>
          <w:rPr>
            <w:noProof/>
            <w:webHidden/>
          </w:rPr>
          <w:t>490</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91" w:history="1">
        <w:r w:rsidRPr="001F2F9B">
          <w:rPr>
            <w:rStyle w:val="Hyperlink"/>
            <w:noProof/>
          </w:rPr>
          <w:t>5.5</w:t>
        </w:r>
        <w:r w:rsidRPr="001F2F9B">
          <w:rPr>
            <w:rFonts w:eastAsiaTheme="minorEastAsia"/>
            <w:noProof/>
            <w:lang w:eastAsia="en-GB"/>
          </w:rPr>
          <w:tab/>
        </w:r>
        <w:r w:rsidRPr="001F2F9B">
          <w:rPr>
            <w:rStyle w:val="Hyperlink"/>
            <w:noProof/>
          </w:rPr>
          <w:t>Niche capabilities</w:t>
        </w:r>
        <w:r w:rsidRPr="001F2F9B">
          <w:rPr>
            <w:noProof/>
            <w:webHidden/>
          </w:rPr>
          <w:tab/>
        </w:r>
        <w:r w:rsidRPr="001F2F9B">
          <w:rPr>
            <w:noProof/>
            <w:webHidden/>
          </w:rPr>
          <w:fldChar w:fldCharType="begin"/>
        </w:r>
        <w:r w:rsidRPr="001F2F9B">
          <w:rPr>
            <w:noProof/>
            <w:webHidden/>
          </w:rPr>
          <w:instrText xml:space="preserve"> PAGEREF _Toc444173191 \h </w:instrText>
        </w:r>
        <w:r w:rsidRPr="001F2F9B">
          <w:rPr>
            <w:noProof/>
            <w:webHidden/>
          </w:rPr>
        </w:r>
        <w:r w:rsidRPr="001F2F9B">
          <w:rPr>
            <w:noProof/>
            <w:webHidden/>
          </w:rPr>
          <w:fldChar w:fldCharType="separate"/>
        </w:r>
        <w:r>
          <w:rPr>
            <w:noProof/>
            <w:webHidden/>
          </w:rPr>
          <w:t>490</w:t>
        </w:r>
        <w:r w:rsidRPr="001F2F9B">
          <w:rPr>
            <w:noProof/>
            <w:webHidden/>
          </w:rPr>
          <w:fldChar w:fldCharType="end"/>
        </w:r>
      </w:hyperlink>
    </w:p>
    <w:p w:rsidR="00F37D51" w:rsidRPr="001F2F9B" w:rsidRDefault="00F37D51" w:rsidP="00F37D51">
      <w:pPr>
        <w:pStyle w:val="Verzeichnis1"/>
        <w:rPr>
          <w:rFonts w:eastAsiaTheme="minorEastAsia"/>
          <w:b/>
          <w:noProof/>
          <w:lang w:eastAsia="en-GB"/>
        </w:rPr>
      </w:pPr>
      <w:hyperlink w:anchor="_Toc444173192" w:history="1">
        <w:r w:rsidRPr="001F2F9B">
          <w:rPr>
            <w:rStyle w:val="Hyperlink"/>
            <w:noProof/>
          </w:rPr>
          <w:t>Resources</w:t>
        </w:r>
        <w:r w:rsidRPr="001F2F9B">
          <w:rPr>
            <w:noProof/>
            <w:webHidden/>
          </w:rPr>
          <w:tab/>
        </w:r>
        <w:r w:rsidRPr="001F2F9B">
          <w:rPr>
            <w:noProof/>
            <w:webHidden/>
          </w:rPr>
          <w:fldChar w:fldCharType="begin"/>
        </w:r>
        <w:r w:rsidRPr="001F2F9B">
          <w:rPr>
            <w:noProof/>
            <w:webHidden/>
          </w:rPr>
          <w:instrText xml:space="preserve"> PAGEREF _Toc444173192 \h </w:instrText>
        </w:r>
        <w:r w:rsidRPr="001F2F9B">
          <w:rPr>
            <w:noProof/>
            <w:webHidden/>
          </w:rPr>
        </w:r>
        <w:r w:rsidRPr="001F2F9B">
          <w:rPr>
            <w:noProof/>
            <w:webHidden/>
          </w:rPr>
          <w:fldChar w:fldCharType="separate"/>
        </w:r>
        <w:r>
          <w:rPr>
            <w:noProof/>
            <w:webHidden/>
          </w:rPr>
          <w:t>491</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93" w:history="1">
        <w:r w:rsidRPr="001F2F9B">
          <w:rPr>
            <w:rStyle w:val="Hyperlink"/>
            <w:noProof/>
          </w:rPr>
          <w:t>Legislative acts</w:t>
        </w:r>
        <w:r w:rsidRPr="001F2F9B">
          <w:rPr>
            <w:noProof/>
            <w:webHidden/>
          </w:rPr>
          <w:tab/>
        </w:r>
        <w:r w:rsidRPr="001F2F9B">
          <w:rPr>
            <w:noProof/>
            <w:webHidden/>
          </w:rPr>
          <w:fldChar w:fldCharType="begin"/>
        </w:r>
        <w:r w:rsidRPr="001F2F9B">
          <w:rPr>
            <w:noProof/>
            <w:webHidden/>
          </w:rPr>
          <w:instrText xml:space="preserve"> PAGEREF _Toc444173193 \h </w:instrText>
        </w:r>
        <w:r w:rsidRPr="001F2F9B">
          <w:rPr>
            <w:noProof/>
            <w:webHidden/>
          </w:rPr>
        </w:r>
        <w:r w:rsidRPr="001F2F9B">
          <w:rPr>
            <w:noProof/>
            <w:webHidden/>
          </w:rPr>
          <w:fldChar w:fldCharType="separate"/>
        </w:r>
        <w:r>
          <w:rPr>
            <w:noProof/>
            <w:webHidden/>
          </w:rPr>
          <w:t>491</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94" w:history="1">
        <w:r w:rsidRPr="001F2F9B">
          <w:rPr>
            <w:rStyle w:val="Hyperlink"/>
            <w:noProof/>
          </w:rPr>
          <w:t>Other normative acts</w:t>
        </w:r>
        <w:r w:rsidRPr="001F2F9B">
          <w:rPr>
            <w:noProof/>
            <w:webHidden/>
          </w:rPr>
          <w:tab/>
        </w:r>
        <w:r w:rsidRPr="001F2F9B">
          <w:rPr>
            <w:noProof/>
            <w:webHidden/>
          </w:rPr>
          <w:fldChar w:fldCharType="begin"/>
        </w:r>
        <w:r w:rsidRPr="001F2F9B">
          <w:rPr>
            <w:noProof/>
            <w:webHidden/>
          </w:rPr>
          <w:instrText xml:space="preserve"> PAGEREF _Toc444173194 \h </w:instrText>
        </w:r>
        <w:r w:rsidRPr="001F2F9B">
          <w:rPr>
            <w:noProof/>
            <w:webHidden/>
          </w:rPr>
        </w:r>
        <w:r w:rsidRPr="001F2F9B">
          <w:rPr>
            <w:noProof/>
            <w:webHidden/>
          </w:rPr>
          <w:fldChar w:fldCharType="separate"/>
        </w:r>
        <w:r>
          <w:rPr>
            <w:noProof/>
            <w:webHidden/>
          </w:rPr>
          <w:t>491</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95" w:history="1">
        <w:r w:rsidRPr="001F2F9B">
          <w:rPr>
            <w:rStyle w:val="Hyperlink"/>
            <w:noProof/>
          </w:rPr>
          <w:t>Official documents (white papers, strategies, etc.)</w:t>
        </w:r>
        <w:r w:rsidRPr="001F2F9B">
          <w:rPr>
            <w:noProof/>
            <w:webHidden/>
          </w:rPr>
          <w:tab/>
        </w:r>
        <w:r w:rsidRPr="001F2F9B">
          <w:rPr>
            <w:noProof/>
            <w:webHidden/>
          </w:rPr>
          <w:fldChar w:fldCharType="begin"/>
        </w:r>
        <w:r w:rsidRPr="001F2F9B">
          <w:rPr>
            <w:noProof/>
            <w:webHidden/>
          </w:rPr>
          <w:instrText xml:space="preserve"> PAGEREF _Toc444173195 \h </w:instrText>
        </w:r>
        <w:r w:rsidRPr="001F2F9B">
          <w:rPr>
            <w:noProof/>
            <w:webHidden/>
          </w:rPr>
        </w:r>
        <w:r w:rsidRPr="001F2F9B">
          <w:rPr>
            <w:noProof/>
            <w:webHidden/>
          </w:rPr>
          <w:fldChar w:fldCharType="separate"/>
        </w:r>
        <w:r>
          <w:rPr>
            <w:noProof/>
            <w:webHidden/>
          </w:rPr>
          <w:t>491</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96" w:history="1">
        <w:r w:rsidRPr="001F2F9B">
          <w:rPr>
            <w:rStyle w:val="Hyperlink"/>
            <w:noProof/>
          </w:rPr>
          <w:t>Online resources (e.g. websites of key CM organizations)</w:t>
        </w:r>
        <w:r w:rsidRPr="001F2F9B">
          <w:rPr>
            <w:noProof/>
            <w:webHidden/>
          </w:rPr>
          <w:tab/>
        </w:r>
        <w:r w:rsidRPr="001F2F9B">
          <w:rPr>
            <w:noProof/>
            <w:webHidden/>
          </w:rPr>
          <w:fldChar w:fldCharType="begin"/>
        </w:r>
        <w:r w:rsidRPr="001F2F9B">
          <w:rPr>
            <w:noProof/>
            <w:webHidden/>
          </w:rPr>
          <w:instrText xml:space="preserve"> PAGEREF _Toc444173196 \h </w:instrText>
        </w:r>
        <w:r w:rsidRPr="001F2F9B">
          <w:rPr>
            <w:noProof/>
            <w:webHidden/>
          </w:rPr>
        </w:r>
        <w:r w:rsidRPr="001F2F9B">
          <w:rPr>
            <w:noProof/>
            <w:webHidden/>
          </w:rPr>
          <w:fldChar w:fldCharType="separate"/>
        </w:r>
        <w:r>
          <w:rPr>
            <w:noProof/>
            <w:webHidden/>
          </w:rPr>
          <w:t>491</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97" w:history="1">
        <w:r w:rsidRPr="001F2F9B">
          <w:rPr>
            <w:rStyle w:val="Hyperlink"/>
            <w:noProof/>
          </w:rPr>
          <w:t>Publications</w:t>
        </w:r>
        <w:r w:rsidRPr="001F2F9B">
          <w:rPr>
            <w:noProof/>
            <w:webHidden/>
          </w:rPr>
          <w:tab/>
        </w:r>
        <w:r w:rsidRPr="001F2F9B">
          <w:rPr>
            <w:noProof/>
            <w:webHidden/>
          </w:rPr>
          <w:fldChar w:fldCharType="begin"/>
        </w:r>
        <w:r w:rsidRPr="001F2F9B">
          <w:rPr>
            <w:noProof/>
            <w:webHidden/>
          </w:rPr>
          <w:instrText xml:space="preserve"> PAGEREF _Toc444173197 \h </w:instrText>
        </w:r>
        <w:r w:rsidRPr="001F2F9B">
          <w:rPr>
            <w:noProof/>
            <w:webHidden/>
          </w:rPr>
        </w:r>
        <w:r w:rsidRPr="001F2F9B">
          <w:rPr>
            <w:noProof/>
            <w:webHidden/>
          </w:rPr>
          <w:fldChar w:fldCharType="separate"/>
        </w:r>
        <w:r>
          <w:rPr>
            <w:noProof/>
            <w:webHidden/>
          </w:rPr>
          <w:t>492</w:t>
        </w:r>
        <w:r w:rsidRPr="001F2F9B">
          <w:rPr>
            <w:noProof/>
            <w:webHidden/>
          </w:rPr>
          <w:fldChar w:fldCharType="end"/>
        </w:r>
      </w:hyperlink>
    </w:p>
    <w:p w:rsidR="00F37D51" w:rsidRPr="001F2F9B" w:rsidRDefault="00F37D51" w:rsidP="00F37D51">
      <w:pPr>
        <w:pStyle w:val="Verzeichnis2"/>
        <w:rPr>
          <w:rFonts w:eastAsiaTheme="minorEastAsia"/>
          <w:noProof/>
          <w:lang w:eastAsia="en-GB"/>
        </w:rPr>
      </w:pPr>
      <w:hyperlink w:anchor="_Toc444173198" w:history="1">
        <w:r w:rsidRPr="001F2F9B">
          <w:rPr>
            <w:rStyle w:val="Hyperlink"/>
            <w:noProof/>
          </w:rPr>
          <w:t>Expert interviews</w:t>
        </w:r>
        <w:r w:rsidRPr="001F2F9B">
          <w:rPr>
            <w:noProof/>
            <w:webHidden/>
          </w:rPr>
          <w:tab/>
        </w:r>
        <w:r w:rsidRPr="001F2F9B">
          <w:rPr>
            <w:noProof/>
            <w:webHidden/>
          </w:rPr>
          <w:fldChar w:fldCharType="begin"/>
        </w:r>
        <w:r w:rsidRPr="001F2F9B">
          <w:rPr>
            <w:noProof/>
            <w:webHidden/>
          </w:rPr>
          <w:instrText xml:space="preserve"> PAGEREF _Toc444173198 \h </w:instrText>
        </w:r>
        <w:r w:rsidRPr="001F2F9B">
          <w:rPr>
            <w:noProof/>
            <w:webHidden/>
          </w:rPr>
        </w:r>
        <w:r w:rsidRPr="001F2F9B">
          <w:rPr>
            <w:noProof/>
            <w:webHidden/>
          </w:rPr>
          <w:fldChar w:fldCharType="separate"/>
        </w:r>
        <w:r>
          <w:rPr>
            <w:noProof/>
            <w:webHidden/>
          </w:rPr>
          <w:t>492</w:t>
        </w:r>
        <w:r w:rsidRPr="001F2F9B">
          <w:rPr>
            <w:noProof/>
            <w:webHidden/>
          </w:rPr>
          <w:fldChar w:fldCharType="end"/>
        </w:r>
      </w:hyperlink>
    </w:p>
    <w:p w:rsidR="00F37D51" w:rsidRPr="001F2F9B" w:rsidRDefault="00F37D51" w:rsidP="00F37D51">
      <w:pPr>
        <w:tabs>
          <w:tab w:val="left" w:pos="4536"/>
        </w:tabs>
      </w:pPr>
      <w:r w:rsidRPr="001F2F9B">
        <w:rPr>
          <w:b/>
          <w:bCs/>
        </w:rPr>
        <w:fldChar w:fldCharType="end"/>
      </w:r>
      <w:r w:rsidRPr="001F2F9B">
        <w:fldChar w:fldCharType="begin"/>
      </w:r>
      <w:r w:rsidRPr="001F2F9B">
        <w:instrText xml:space="preserve">  </w:instrText>
      </w:r>
      <w:r w:rsidRPr="001F2F9B">
        <w:fldChar w:fldCharType="end"/>
      </w:r>
    </w:p>
    <w:p w:rsidR="00F37D51" w:rsidRPr="001F2F9B" w:rsidRDefault="00F37D51" w:rsidP="00F37D51">
      <w:pPr>
        <w:tabs>
          <w:tab w:val="left" w:pos="4536"/>
        </w:tabs>
      </w:pPr>
    </w:p>
    <w:p w:rsidR="00F37D51" w:rsidRPr="001F2F9B" w:rsidRDefault="00F37D51" w:rsidP="00F37D51">
      <w:pPr>
        <w:pStyle w:val="berschrift2"/>
        <w:numPr>
          <w:ilvl w:val="0"/>
          <w:numId w:val="0"/>
        </w:numPr>
        <w:rPr>
          <w:rFonts w:cs="Times New Roman"/>
          <w:lang w:val="en-GB"/>
        </w:rPr>
      </w:pPr>
      <w:r w:rsidRPr="001F2F9B">
        <w:rPr>
          <w:rFonts w:cs="Times New Roman"/>
          <w:lang w:val="en-GB"/>
        </w:rPr>
        <w:br w:type="page"/>
      </w:r>
      <w:bookmarkStart w:id="15" w:name="_Toc444096757"/>
      <w:bookmarkStart w:id="16" w:name="_Toc444173145"/>
      <w:bookmarkStart w:id="17" w:name="_Toc444174860"/>
      <w:bookmarkStart w:id="18" w:name="_Toc445378273"/>
      <w:r w:rsidRPr="001F2F9B">
        <w:rPr>
          <w:lang w:val="en-GB"/>
        </w:rPr>
        <w:lastRenderedPageBreak/>
        <w:t>List of Figures</w:t>
      </w:r>
      <w:bookmarkEnd w:id="15"/>
      <w:bookmarkEnd w:id="16"/>
      <w:bookmarkEnd w:id="17"/>
      <w:bookmarkEnd w:id="18"/>
    </w:p>
    <w:p w:rsidR="00F37D51" w:rsidRPr="001F2F9B" w:rsidRDefault="00F37D51" w:rsidP="00F37D51">
      <w:pPr>
        <w:pStyle w:val="Abbildungsverzeichnis"/>
        <w:tabs>
          <w:tab w:val="right" w:pos="9060"/>
        </w:tabs>
        <w:rPr>
          <w:rFonts w:eastAsiaTheme="minorEastAsia"/>
          <w:noProof/>
          <w:lang w:eastAsia="en-GB"/>
        </w:rPr>
      </w:pPr>
      <w:r w:rsidRPr="001F2F9B">
        <w:fldChar w:fldCharType="begin"/>
      </w:r>
      <w:r w:rsidRPr="001F2F9B">
        <w:instrText xml:space="preserve"> TOC \h \z \c "Figure" </w:instrText>
      </w:r>
      <w:r w:rsidRPr="001F2F9B">
        <w:fldChar w:fldCharType="separate"/>
      </w:r>
      <w:hyperlink w:anchor="_Toc444096810" w:history="1">
        <w:r w:rsidRPr="001F2F9B">
          <w:rPr>
            <w:rStyle w:val="Hyperlink"/>
            <w:noProof/>
          </w:rPr>
          <w:t>Figure 1: The Republic of Cyprus administrative divisions</w:t>
        </w:r>
        <w:r w:rsidRPr="001F2F9B">
          <w:rPr>
            <w:noProof/>
            <w:webHidden/>
          </w:rPr>
          <w:tab/>
        </w:r>
        <w:r w:rsidRPr="001F2F9B">
          <w:rPr>
            <w:noProof/>
            <w:webHidden/>
          </w:rPr>
          <w:fldChar w:fldCharType="begin"/>
        </w:r>
        <w:r w:rsidRPr="001F2F9B">
          <w:rPr>
            <w:noProof/>
            <w:webHidden/>
          </w:rPr>
          <w:instrText xml:space="preserve"> PAGEREF _Toc444096810 \h </w:instrText>
        </w:r>
        <w:r w:rsidRPr="001F2F9B">
          <w:rPr>
            <w:noProof/>
            <w:webHidden/>
          </w:rPr>
        </w:r>
        <w:r w:rsidRPr="001F2F9B">
          <w:rPr>
            <w:noProof/>
            <w:webHidden/>
          </w:rPr>
          <w:fldChar w:fldCharType="separate"/>
        </w:r>
        <w:r>
          <w:rPr>
            <w:noProof/>
            <w:webHidden/>
          </w:rPr>
          <w:t>467</w:t>
        </w:r>
        <w:r w:rsidRPr="001F2F9B">
          <w:rPr>
            <w:noProof/>
            <w:webHidden/>
          </w:rPr>
          <w:fldChar w:fldCharType="end"/>
        </w:r>
      </w:hyperlink>
    </w:p>
    <w:p w:rsidR="00F37D51" w:rsidRPr="001F2F9B" w:rsidRDefault="00F37D51" w:rsidP="00F37D51">
      <w:pPr>
        <w:pStyle w:val="Abbildungsverzeichnis"/>
        <w:tabs>
          <w:tab w:val="right" w:pos="9060"/>
        </w:tabs>
        <w:rPr>
          <w:rFonts w:eastAsiaTheme="minorEastAsia"/>
          <w:noProof/>
          <w:lang w:eastAsia="en-GB"/>
        </w:rPr>
      </w:pPr>
      <w:hyperlink w:anchor="_Toc444096811" w:history="1">
        <w:r w:rsidRPr="001F2F9B">
          <w:rPr>
            <w:rStyle w:val="Hyperlink"/>
            <w:noProof/>
          </w:rPr>
          <w:t>Figure 2: Frequency of disasters in Cyprus 1990 - 2014</w:t>
        </w:r>
        <w:r w:rsidRPr="001F2F9B">
          <w:rPr>
            <w:noProof/>
            <w:webHidden/>
          </w:rPr>
          <w:tab/>
        </w:r>
        <w:r w:rsidRPr="001F2F9B">
          <w:rPr>
            <w:noProof/>
            <w:webHidden/>
          </w:rPr>
          <w:fldChar w:fldCharType="begin"/>
        </w:r>
        <w:r w:rsidRPr="001F2F9B">
          <w:rPr>
            <w:noProof/>
            <w:webHidden/>
          </w:rPr>
          <w:instrText xml:space="preserve"> PAGEREF _Toc444096811 \h </w:instrText>
        </w:r>
        <w:r w:rsidRPr="001F2F9B">
          <w:rPr>
            <w:noProof/>
            <w:webHidden/>
          </w:rPr>
        </w:r>
        <w:r w:rsidRPr="001F2F9B">
          <w:rPr>
            <w:noProof/>
            <w:webHidden/>
          </w:rPr>
          <w:fldChar w:fldCharType="separate"/>
        </w:r>
        <w:r>
          <w:rPr>
            <w:noProof/>
            <w:webHidden/>
          </w:rPr>
          <w:t>473</w:t>
        </w:r>
        <w:r w:rsidRPr="001F2F9B">
          <w:rPr>
            <w:noProof/>
            <w:webHidden/>
          </w:rPr>
          <w:fldChar w:fldCharType="end"/>
        </w:r>
      </w:hyperlink>
    </w:p>
    <w:p w:rsidR="00F37D51" w:rsidRPr="001F2F9B" w:rsidRDefault="00F37D51" w:rsidP="00F37D51">
      <w:pPr>
        <w:pStyle w:val="Abbildungsverzeichnis"/>
        <w:tabs>
          <w:tab w:val="right" w:pos="9060"/>
        </w:tabs>
        <w:rPr>
          <w:rFonts w:eastAsiaTheme="minorEastAsia"/>
          <w:noProof/>
          <w:lang w:eastAsia="en-GB"/>
        </w:rPr>
      </w:pPr>
      <w:hyperlink w:anchor="_Toc444096812" w:history="1">
        <w:r w:rsidRPr="001F2F9B">
          <w:rPr>
            <w:rStyle w:val="Hyperlink"/>
            <w:noProof/>
          </w:rPr>
          <w:t>Figure 3: Mortalities as a consequence of disasters in Cyprus 1990 - 2014</w:t>
        </w:r>
        <w:r w:rsidRPr="001F2F9B">
          <w:rPr>
            <w:noProof/>
            <w:webHidden/>
          </w:rPr>
          <w:tab/>
        </w:r>
        <w:r w:rsidRPr="001F2F9B">
          <w:rPr>
            <w:noProof/>
            <w:webHidden/>
          </w:rPr>
          <w:fldChar w:fldCharType="begin"/>
        </w:r>
        <w:r w:rsidRPr="001F2F9B">
          <w:rPr>
            <w:noProof/>
            <w:webHidden/>
          </w:rPr>
          <w:instrText xml:space="preserve"> PAGEREF _Toc444096812 \h </w:instrText>
        </w:r>
        <w:r w:rsidRPr="001F2F9B">
          <w:rPr>
            <w:noProof/>
            <w:webHidden/>
          </w:rPr>
        </w:r>
        <w:r w:rsidRPr="001F2F9B">
          <w:rPr>
            <w:noProof/>
            <w:webHidden/>
          </w:rPr>
          <w:fldChar w:fldCharType="separate"/>
        </w:r>
        <w:r>
          <w:rPr>
            <w:noProof/>
            <w:webHidden/>
          </w:rPr>
          <w:t>474</w:t>
        </w:r>
        <w:r w:rsidRPr="001F2F9B">
          <w:rPr>
            <w:noProof/>
            <w:webHidden/>
          </w:rPr>
          <w:fldChar w:fldCharType="end"/>
        </w:r>
      </w:hyperlink>
    </w:p>
    <w:p w:rsidR="00F37D51" w:rsidRPr="001F2F9B" w:rsidRDefault="00F37D51" w:rsidP="00F37D51">
      <w:pPr>
        <w:pStyle w:val="Abbildungsverzeichnis"/>
        <w:tabs>
          <w:tab w:val="right" w:pos="9060"/>
        </w:tabs>
        <w:rPr>
          <w:rFonts w:eastAsiaTheme="minorEastAsia"/>
          <w:noProof/>
          <w:lang w:eastAsia="en-GB"/>
        </w:rPr>
      </w:pPr>
      <w:hyperlink w:anchor="_Toc444096813" w:history="1">
        <w:r w:rsidRPr="001F2F9B">
          <w:rPr>
            <w:rStyle w:val="Hyperlink"/>
            <w:noProof/>
          </w:rPr>
          <w:t>Figure 4: Economic effect of disasters in Cyprus 1990 - 2014</w:t>
        </w:r>
        <w:r w:rsidRPr="001F2F9B">
          <w:rPr>
            <w:noProof/>
            <w:webHidden/>
          </w:rPr>
          <w:tab/>
        </w:r>
        <w:r w:rsidRPr="001F2F9B">
          <w:rPr>
            <w:noProof/>
            <w:webHidden/>
          </w:rPr>
          <w:fldChar w:fldCharType="begin"/>
        </w:r>
        <w:r w:rsidRPr="001F2F9B">
          <w:rPr>
            <w:noProof/>
            <w:webHidden/>
          </w:rPr>
          <w:instrText xml:space="preserve"> PAGEREF _Toc444096813 \h </w:instrText>
        </w:r>
        <w:r w:rsidRPr="001F2F9B">
          <w:rPr>
            <w:noProof/>
            <w:webHidden/>
          </w:rPr>
        </w:r>
        <w:r w:rsidRPr="001F2F9B">
          <w:rPr>
            <w:noProof/>
            <w:webHidden/>
          </w:rPr>
          <w:fldChar w:fldCharType="separate"/>
        </w:r>
        <w:r>
          <w:rPr>
            <w:noProof/>
            <w:webHidden/>
          </w:rPr>
          <w:t>474</w:t>
        </w:r>
        <w:r w:rsidRPr="001F2F9B">
          <w:rPr>
            <w:noProof/>
            <w:webHidden/>
          </w:rPr>
          <w:fldChar w:fldCharType="end"/>
        </w:r>
      </w:hyperlink>
    </w:p>
    <w:p w:rsidR="00F37D51" w:rsidRPr="001F2F9B" w:rsidRDefault="00F37D51" w:rsidP="00F37D51">
      <w:pPr>
        <w:pStyle w:val="Abbildungsverzeichnis"/>
        <w:tabs>
          <w:tab w:val="right" w:pos="9060"/>
        </w:tabs>
        <w:rPr>
          <w:rFonts w:eastAsiaTheme="minorEastAsia"/>
          <w:noProof/>
          <w:lang w:eastAsia="en-GB"/>
        </w:rPr>
      </w:pPr>
      <w:hyperlink w:anchor="_Toc444096814" w:history="1">
        <w:r w:rsidRPr="001F2F9B">
          <w:rPr>
            <w:rStyle w:val="Hyperlink"/>
            <w:noProof/>
          </w:rPr>
          <w:t>Figure 5: The R&amp;D landscape of Cyprus</w:t>
        </w:r>
        <w:r w:rsidRPr="001F2F9B">
          <w:rPr>
            <w:noProof/>
            <w:webHidden/>
          </w:rPr>
          <w:tab/>
        </w:r>
        <w:r w:rsidRPr="001F2F9B">
          <w:rPr>
            <w:noProof/>
            <w:webHidden/>
          </w:rPr>
          <w:fldChar w:fldCharType="begin"/>
        </w:r>
        <w:r w:rsidRPr="001F2F9B">
          <w:rPr>
            <w:noProof/>
            <w:webHidden/>
          </w:rPr>
          <w:instrText xml:space="preserve"> PAGEREF _Toc444096814 \h </w:instrText>
        </w:r>
        <w:r w:rsidRPr="001F2F9B">
          <w:rPr>
            <w:noProof/>
            <w:webHidden/>
          </w:rPr>
        </w:r>
        <w:r w:rsidRPr="001F2F9B">
          <w:rPr>
            <w:noProof/>
            <w:webHidden/>
          </w:rPr>
          <w:fldChar w:fldCharType="separate"/>
        </w:r>
        <w:r>
          <w:rPr>
            <w:noProof/>
            <w:webHidden/>
          </w:rPr>
          <w:t>478</w:t>
        </w:r>
        <w:r w:rsidRPr="001F2F9B">
          <w:rPr>
            <w:noProof/>
            <w:webHidden/>
          </w:rPr>
          <w:fldChar w:fldCharType="end"/>
        </w:r>
      </w:hyperlink>
    </w:p>
    <w:p w:rsidR="00F37D51" w:rsidRPr="001F2F9B" w:rsidRDefault="00F37D51" w:rsidP="00F37D51">
      <w:pPr>
        <w:pStyle w:val="Abbildungsverzeichnis"/>
        <w:tabs>
          <w:tab w:val="right" w:pos="9060"/>
        </w:tabs>
        <w:rPr>
          <w:rFonts w:eastAsiaTheme="minorEastAsia"/>
          <w:noProof/>
          <w:lang w:eastAsia="en-GB"/>
        </w:rPr>
      </w:pPr>
      <w:hyperlink w:anchor="_Toc444096815" w:history="1">
        <w:r w:rsidRPr="001F2F9B">
          <w:rPr>
            <w:rStyle w:val="Hyperlink"/>
            <w:noProof/>
          </w:rPr>
          <w:t>Figure 6: Organisational chart of the Civil Defence organisations in Cyprus</w:t>
        </w:r>
        <w:r w:rsidRPr="001F2F9B">
          <w:rPr>
            <w:noProof/>
            <w:webHidden/>
          </w:rPr>
          <w:tab/>
        </w:r>
        <w:r w:rsidRPr="001F2F9B">
          <w:rPr>
            <w:noProof/>
            <w:webHidden/>
          </w:rPr>
          <w:fldChar w:fldCharType="begin"/>
        </w:r>
        <w:r w:rsidRPr="001F2F9B">
          <w:rPr>
            <w:noProof/>
            <w:webHidden/>
          </w:rPr>
          <w:instrText xml:space="preserve"> PAGEREF _Toc444096815 \h </w:instrText>
        </w:r>
        <w:r w:rsidRPr="001F2F9B">
          <w:rPr>
            <w:noProof/>
            <w:webHidden/>
          </w:rPr>
        </w:r>
        <w:r w:rsidRPr="001F2F9B">
          <w:rPr>
            <w:noProof/>
            <w:webHidden/>
          </w:rPr>
          <w:fldChar w:fldCharType="separate"/>
        </w:r>
        <w:r>
          <w:rPr>
            <w:noProof/>
            <w:webHidden/>
          </w:rPr>
          <w:t>484</w:t>
        </w:r>
        <w:r w:rsidRPr="001F2F9B">
          <w:rPr>
            <w:noProof/>
            <w:webHidden/>
          </w:rPr>
          <w:fldChar w:fldCharType="end"/>
        </w:r>
      </w:hyperlink>
    </w:p>
    <w:p w:rsidR="00F37D51" w:rsidRPr="001F2F9B" w:rsidRDefault="00F37D51" w:rsidP="00F37D51">
      <w:pPr>
        <w:pStyle w:val="Abbildungsverzeichnis"/>
        <w:tabs>
          <w:tab w:val="right" w:pos="9060"/>
        </w:tabs>
        <w:rPr>
          <w:rFonts w:eastAsiaTheme="minorEastAsia"/>
          <w:noProof/>
          <w:lang w:eastAsia="en-GB"/>
        </w:rPr>
      </w:pPr>
      <w:hyperlink w:anchor="_Toc444096816" w:history="1">
        <w:r w:rsidRPr="001F2F9B">
          <w:rPr>
            <w:rStyle w:val="Hyperlink"/>
            <w:noProof/>
          </w:rPr>
          <w:t>Figure 7: Cyprus civil defence organisational chart</w:t>
        </w:r>
        <w:r w:rsidRPr="001F2F9B">
          <w:rPr>
            <w:noProof/>
            <w:webHidden/>
          </w:rPr>
          <w:tab/>
        </w:r>
        <w:r w:rsidRPr="001F2F9B">
          <w:rPr>
            <w:noProof/>
            <w:webHidden/>
          </w:rPr>
          <w:fldChar w:fldCharType="begin"/>
        </w:r>
        <w:r w:rsidRPr="001F2F9B">
          <w:rPr>
            <w:noProof/>
            <w:webHidden/>
          </w:rPr>
          <w:instrText xml:space="preserve"> PAGEREF _Toc444096816 \h </w:instrText>
        </w:r>
        <w:r w:rsidRPr="001F2F9B">
          <w:rPr>
            <w:noProof/>
            <w:webHidden/>
          </w:rPr>
        </w:r>
        <w:r w:rsidRPr="001F2F9B">
          <w:rPr>
            <w:noProof/>
            <w:webHidden/>
          </w:rPr>
          <w:fldChar w:fldCharType="separate"/>
        </w:r>
        <w:r>
          <w:rPr>
            <w:noProof/>
            <w:webHidden/>
          </w:rPr>
          <w:t>485</w:t>
        </w:r>
        <w:r w:rsidRPr="001F2F9B">
          <w:rPr>
            <w:noProof/>
            <w:webHidden/>
          </w:rPr>
          <w:fldChar w:fldCharType="end"/>
        </w:r>
      </w:hyperlink>
    </w:p>
    <w:p w:rsidR="00F37D51" w:rsidRPr="001F2F9B" w:rsidRDefault="00F37D51" w:rsidP="00F37D51">
      <w:pPr>
        <w:tabs>
          <w:tab w:val="left" w:pos="4536"/>
        </w:tabs>
      </w:pPr>
      <w:r w:rsidRPr="001F2F9B">
        <w:fldChar w:fldCharType="end"/>
      </w:r>
    </w:p>
    <w:p w:rsidR="00F37D51" w:rsidRPr="001F2F9B" w:rsidRDefault="00F37D51" w:rsidP="00F37D51">
      <w:pPr>
        <w:pStyle w:val="berschrift2"/>
        <w:numPr>
          <w:ilvl w:val="0"/>
          <w:numId w:val="0"/>
        </w:numPr>
        <w:rPr>
          <w:rFonts w:cs="Times New Roman"/>
          <w:lang w:val="en-GB"/>
        </w:rPr>
      </w:pPr>
      <w:bookmarkStart w:id="19" w:name="_Toc444096758"/>
      <w:bookmarkStart w:id="20" w:name="_Toc444173146"/>
      <w:bookmarkStart w:id="21" w:name="_Toc444174861"/>
      <w:bookmarkStart w:id="22" w:name="_Toc445378274"/>
      <w:r w:rsidRPr="001F2F9B">
        <w:rPr>
          <w:lang w:val="en-GB"/>
        </w:rPr>
        <w:t>List of Tables</w:t>
      </w:r>
      <w:bookmarkEnd w:id="19"/>
      <w:bookmarkEnd w:id="20"/>
      <w:bookmarkEnd w:id="21"/>
      <w:bookmarkEnd w:id="22"/>
      <w:r w:rsidRPr="001F2F9B">
        <w:rPr>
          <w:lang w:val="en-GB"/>
        </w:rPr>
        <w:t xml:space="preserve"> </w:t>
      </w:r>
    </w:p>
    <w:p w:rsidR="00F37D51" w:rsidRPr="001F2F9B" w:rsidRDefault="00F37D51" w:rsidP="00F37D51">
      <w:pPr>
        <w:pStyle w:val="Abbildungsverzeichnis"/>
        <w:tabs>
          <w:tab w:val="right" w:pos="9060"/>
        </w:tabs>
        <w:rPr>
          <w:rFonts w:eastAsiaTheme="minorEastAsia"/>
          <w:noProof/>
          <w:lang w:eastAsia="en-GB"/>
        </w:rPr>
      </w:pPr>
      <w:r w:rsidRPr="001F2F9B">
        <w:fldChar w:fldCharType="begin"/>
      </w:r>
      <w:r w:rsidRPr="001F2F9B">
        <w:instrText xml:space="preserve"> TOC \h \z \c "Table" </w:instrText>
      </w:r>
      <w:r w:rsidRPr="001F2F9B">
        <w:fldChar w:fldCharType="separate"/>
      </w:r>
      <w:hyperlink w:anchor="_Toc444096817" w:history="1">
        <w:r w:rsidRPr="001F2F9B">
          <w:rPr>
            <w:rStyle w:val="Hyperlink"/>
            <w:noProof/>
          </w:rPr>
          <w:t>Table 1: Major disasters in Cyprus.</w:t>
        </w:r>
        <w:r w:rsidRPr="001F2F9B">
          <w:rPr>
            <w:noProof/>
            <w:webHidden/>
          </w:rPr>
          <w:tab/>
        </w:r>
        <w:r w:rsidRPr="001F2F9B">
          <w:rPr>
            <w:noProof/>
            <w:webHidden/>
          </w:rPr>
          <w:fldChar w:fldCharType="begin"/>
        </w:r>
        <w:r w:rsidRPr="001F2F9B">
          <w:rPr>
            <w:noProof/>
            <w:webHidden/>
          </w:rPr>
          <w:instrText xml:space="preserve"> PAGEREF _Toc444096817 \h </w:instrText>
        </w:r>
        <w:r w:rsidRPr="001F2F9B">
          <w:rPr>
            <w:noProof/>
            <w:webHidden/>
          </w:rPr>
        </w:r>
        <w:r w:rsidRPr="001F2F9B">
          <w:rPr>
            <w:noProof/>
            <w:webHidden/>
          </w:rPr>
          <w:fldChar w:fldCharType="separate"/>
        </w:r>
        <w:r>
          <w:rPr>
            <w:noProof/>
            <w:webHidden/>
          </w:rPr>
          <w:t>475</w:t>
        </w:r>
        <w:r w:rsidRPr="001F2F9B">
          <w:rPr>
            <w:noProof/>
            <w:webHidden/>
          </w:rPr>
          <w:fldChar w:fldCharType="end"/>
        </w:r>
      </w:hyperlink>
    </w:p>
    <w:p w:rsidR="00F37D51" w:rsidRPr="001F2F9B" w:rsidRDefault="00F37D51" w:rsidP="00F37D51">
      <w:pPr>
        <w:tabs>
          <w:tab w:val="left" w:pos="4536"/>
        </w:tabs>
      </w:pPr>
      <w:r w:rsidRPr="001F2F9B">
        <w:fldChar w:fldCharType="end"/>
      </w:r>
    </w:p>
    <w:p w:rsidR="00F37D51" w:rsidRPr="001F2F9B" w:rsidRDefault="00F37D51" w:rsidP="00F37D51">
      <w:pPr>
        <w:tabs>
          <w:tab w:val="left" w:pos="4536"/>
        </w:tabs>
      </w:pPr>
    </w:p>
    <w:p w:rsidR="00F37D51" w:rsidRPr="001F2F9B" w:rsidRDefault="00F37D51" w:rsidP="00F37D51">
      <w:pPr>
        <w:pStyle w:val="berschrift2"/>
        <w:numPr>
          <w:ilvl w:val="0"/>
          <w:numId w:val="0"/>
        </w:numPr>
        <w:rPr>
          <w:rFonts w:cs="Times New Roman"/>
          <w:lang w:val="en-GB"/>
        </w:rPr>
      </w:pPr>
      <w:r w:rsidRPr="001F2F9B">
        <w:rPr>
          <w:rFonts w:cs="Times New Roman"/>
          <w:lang w:val="en-GB"/>
        </w:rPr>
        <w:br w:type="page"/>
      </w:r>
      <w:bookmarkStart w:id="23" w:name="_Toc444096759"/>
      <w:bookmarkStart w:id="24" w:name="_Toc444173147"/>
      <w:bookmarkStart w:id="25" w:name="_Toc444174862"/>
      <w:bookmarkStart w:id="26" w:name="_Toc445378275"/>
      <w:r w:rsidRPr="001F2F9B">
        <w:rPr>
          <w:lang w:val="en-GB"/>
        </w:rPr>
        <w:lastRenderedPageBreak/>
        <w:t>List of Abbreviations</w:t>
      </w:r>
      <w:bookmarkEnd w:id="23"/>
      <w:bookmarkEnd w:id="24"/>
      <w:bookmarkEnd w:id="25"/>
      <w:bookmarkEnd w:id="26"/>
      <w:r w:rsidRPr="001F2F9B">
        <w:rPr>
          <w:lang w:val="en-GB"/>
        </w:rPr>
        <w:t xml:space="preserve"> </w:t>
      </w:r>
    </w:p>
    <w:tbl>
      <w:tblPr>
        <w:tblW w:w="0" w:type="auto"/>
        <w:tblInd w:w="-106" w:type="dxa"/>
        <w:tblLook w:val="01E0" w:firstRow="1" w:lastRow="1" w:firstColumn="1" w:lastColumn="1" w:noHBand="0" w:noVBand="0"/>
      </w:tblPr>
      <w:tblGrid>
        <w:gridCol w:w="1359"/>
        <w:gridCol w:w="7819"/>
      </w:tblGrid>
      <w:tr w:rsidR="00F37D51" w:rsidRPr="001F2F9B" w:rsidTr="005F6A2A">
        <w:tc>
          <w:tcPr>
            <w:tcW w:w="1368" w:type="dxa"/>
          </w:tcPr>
          <w:p w:rsidR="00F37D51" w:rsidRPr="001F2F9B" w:rsidRDefault="00F37D51" w:rsidP="005F6A2A">
            <w:pPr>
              <w:tabs>
                <w:tab w:val="left" w:pos="4536"/>
              </w:tabs>
              <w:rPr>
                <w:rFonts w:eastAsia="Calibri"/>
              </w:rPr>
            </w:pPr>
            <w:r w:rsidRPr="001F2F9B">
              <w:t>AMC</w:t>
            </w:r>
          </w:p>
        </w:tc>
        <w:tc>
          <w:tcPr>
            <w:tcW w:w="7918" w:type="dxa"/>
          </w:tcPr>
          <w:p w:rsidR="00F37D51" w:rsidRPr="001F2F9B" w:rsidRDefault="00F37D51" w:rsidP="005F6A2A">
            <w:pPr>
              <w:tabs>
                <w:tab w:val="left" w:pos="4536"/>
              </w:tabs>
              <w:rPr>
                <w:rFonts w:eastAsia="Calibri"/>
              </w:rPr>
            </w:pPr>
            <w:r w:rsidRPr="001F2F9B">
              <w:t xml:space="preserve">Assessment Mission Course </w:t>
            </w:r>
          </w:p>
        </w:tc>
      </w:tr>
      <w:tr w:rsidR="00F37D51" w:rsidRPr="001F2F9B" w:rsidTr="005F6A2A">
        <w:tc>
          <w:tcPr>
            <w:tcW w:w="1368" w:type="dxa"/>
          </w:tcPr>
          <w:p w:rsidR="00F37D51" w:rsidRPr="001F2F9B" w:rsidRDefault="00F37D51" w:rsidP="005F6A2A">
            <w:pPr>
              <w:tabs>
                <w:tab w:val="left" w:pos="4536"/>
              </w:tabs>
              <w:rPr>
                <w:rFonts w:eastAsia="Calibri"/>
              </w:rPr>
            </w:pPr>
            <w:r w:rsidRPr="001F2F9B">
              <w:rPr>
                <w:rFonts w:eastAsia="Calibri"/>
              </w:rPr>
              <w:t>ECHO</w:t>
            </w:r>
          </w:p>
        </w:tc>
        <w:tc>
          <w:tcPr>
            <w:tcW w:w="7918" w:type="dxa"/>
          </w:tcPr>
          <w:p w:rsidR="00F37D51" w:rsidRPr="001F2F9B" w:rsidRDefault="00F37D51" w:rsidP="005F6A2A">
            <w:pPr>
              <w:tabs>
                <w:tab w:val="left" w:pos="4536"/>
              </w:tabs>
              <w:rPr>
                <w:rFonts w:eastAsia="Calibri"/>
              </w:rPr>
            </w:pPr>
            <w:r w:rsidRPr="001F2F9B">
              <w:rPr>
                <w:rFonts w:eastAsia="Calibri"/>
              </w:rPr>
              <w:t>EU Humanitarian Aid and Civil Protection</w:t>
            </w:r>
          </w:p>
        </w:tc>
      </w:tr>
      <w:tr w:rsidR="00F37D51" w:rsidRPr="001F2F9B" w:rsidTr="005F6A2A">
        <w:tc>
          <w:tcPr>
            <w:tcW w:w="1368" w:type="dxa"/>
          </w:tcPr>
          <w:p w:rsidR="00F37D51" w:rsidRPr="001F2F9B" w:rsidRDefault="00F37D51" w:rsidP="005F6A2A">
            <w:pPr>
              <w:tabs>
                <w:tab w:val="left" w:pos="4536"/>
              </w:tabs>
              <w:rPr>
                <w:rFonts w:eastAsia="Calibri"/>
              </w:rPr>
            </w:pPr>
            <w:r w:rsidRPr="001F2F9B">
              <w:t>EU</w:t>
            </w:r>
          </w:p>
        </w:tc>
        <w:tc>
          <w:tcPr>
            <w:tcW w:w="7918" w:type="dxa"/>
          </w:tcPr>
          <w:p w:rsidR="00F37D51" w:rsidRPr="001F2F9B" w:rsidRDefault="00F37D51" w:rsidP="005F6A2A">
            <w:pPr>
              <w:tabs>
                <w:tab w:val="left" w:pos="4536"/>
              </w:tabs>
              <w:rPr>
                <w:rFonts w:eastAsia="Calibri"/>
              </w:rPr>
            </w:pPr>
            <w:r w:rsidRPr="001F2F9B">
              <w:t>European Union</w:t>
            </w:r>
          </w:p>
        </w:tc>
      </w:tr>
      <w:tr w:rsidR="00F37D51" w:rsidRPr="001F2F9B" w:rsidTr="005F6A2A">
        <w:tc>
          <w:tcPr>
            <w:tcW w:w="1368" w:type="dxa"/>
          </w:tcPr>
          <w:p w:rsidR="00F37D51" w:rsidRPr="001F2F9B" w:rsidRDefault="00F37D51" w:rsidP="005F6A2A">
            <w:pPr>
              <w:tabs>
                <w:tab w:val="left" w:pos="4536"/>
              </w:tabs>
              <w:rPr>
                <w:rFonts w:eastAsia="Calibri"/>
              </w:rPr>
            </w:pPr>
            <w:r w:rsidRPr="001F2F9B">
              <w:t>GDCD</w:t>
            </w:r>
          </w:p>
        </w:tc>
        <w:tc>
          <w:tcPr>
            <w:tcW w:w="7918" w:type="dxa"/>
          </w:tcPr>
          <w:p w:rsidR="00F37D51" w:rsidRPr="001F2F9B" w:rsidRDefault="00F37D51" w:rsidP="005F6A2A">
            <w:pPr>
              <w:tabs>
                <w:tab w:val="left" w:pos="4536"/>
              </w:tabs>
              <w:rPr>
                <w:rFonts w:eastAsia="Calibri"/>
              </w:rPr>
            </w:pPr>
            <w:r w:rsidRPr="001F2F9B">
              <w:t>General Directorate of Civil Defence</w:t>
            </w:r>
          </w:p>
        </w:tc>
      </w:tr>
      <w:tr w:rsidR="00F37D51" w:rsidRPr="001F2F9B" w:rsidTr="005F6A2A">
        <w:tc>
          <w:tcPr>
            <w:tcW w:w="1368" w:type="dxa"/>
          </w:tcPr>
          <w:p w:rsidR="00F37D51" w:rsidRPr="001F2F9B" w:rsidRDefault="00F37D51" w:rsidP="005F6A2A">
            <w:pPr>
              <w:tabs>
                <w:tab w:val="left" w:pos="4536"/>
              </w:tabs>
              <w:rPr>
                <w:rFonts w:eastAsia="Calibri"/>
              </w:rPr>
            </w:pPr>
            <w:r w:rsidRPr="001F2F9B">
              <w:t>NRIC</w:t>
            </w:r>
          </w:p>
        </w:tc>
        <w:tc>
          <w:tcPr>
            <w:tcW w:w="7918" w:type="dxa"/>
          </w:tcPr>
          <w:p w:rsidR="00F37D51" w:rsidRPr="001F2F9B" w:rsidRDefault="00F37D51" w:rsidP="005F6A2A">
            <w:pPr>
              <w:tabs>
                <w:tab w:val="left" w:pos="4536"/>
              </w:tabs>
              <w:rPr>
                <w:rFonts w:eastAsia="Calibri"/>
              </w:rPr>
            </w:pPr>
            <w:r w:rsidRPr="001F2F9B">
              <w:t xml:space="preserve">National Research and Innovation Council </w:t>
            </w:r>
          </w:p>
        </w:tc>
      </w:tr>
      <w:tr w:rsidR="00F37D51" w:rsidRPr="001F2F9B" w:rsidTr="005F6A2A">
        <w:tc>
          <w:tcPr>
            <w:tcW w:w="1368" w:type="dxa"/>
          </w:tcPr>
          <w:p w:rsidR="00F37D51" w:rsidRPr="001F2F9B" w:rsidRDefault="00F37D51" w:rsidP="005F6A2A">
            <w:pPr>
              <w:tabs>
                <w:tab w:val="left" w:pos="4536"/>
              </w:tabs>
              <w:rPr>
                <w:rFonts w:eastAsia="Calibri"/>
              </w:rPr>
            </w:pPr>
            <w:r w:rsidRPr="001F2F9B">
              <w:t>RMCD</w:t>
            </w:r>
          </w:p>
        </w:tc>
        <w:tc>
          <w:tcPr>
            <w:tcW w:w="7918" w:type="dxa"/>
          </w:tcPr>
          <w:p w:rsidR="00F37D51" w:rsidRPr="001F2F9B" w:rsidRDefault="00F37D51" w:rsidP="005F6A2A">
            <w:pPr>
              <w:tabs>
                <w:tab w:val="left" w:pos="4536"/>
              </w:tabs>
              <w:rPr>
                <w:rFonts w:eastAsia="Calibri"/>
              </w:rPr>
            </w:pPr>
            <w:r w:rsidRPr="001F2F9B">
              <w:t>Regional Management of Civil Defence</w:t>
            </w:r>
          </w:p>
        </w:tc>
      </w:tr>
      <w:tr w:rsidR="00F37D51" w:rsidRPr="001F2F9B" w:rsidTr="005F6A2A">
        <w:tc>
          <w:tcPr>
            <w:tcW w:w="1368" w:type="dxa"/>
          </w:tcPr>
          <w:p w:rsidR="00F37D51" w:rsidRPr="001F2F9B" w:rsidRDefault="00F37D51" w:rsidP="005F6A2A">
            <w:pPr>
              <w:tabs>
                <w:tab w:val="left" w:pos="4536"/>
              </w:tabs>
              <w:rPr>
                <w:rFonts w:eastAsia="Calibri"/>
              </w:rPr>
            </w:pPr>
            <w:r w:rsidRPr="001F2F9B">
              <w:t>SRC</w:t>
            </w:r>
          </w:p>
        </w:tc>
        <w:tc>
          <w:tcPr>
            <w:tcW w:w="7918" w:type="dxa"/>
          </w:tcPr>
          <w:p w:rsidR="00F37D51" w:rsidRPr="001F2F9B" w:rsidRDefault="00F37D51" w:rsidP="005F6A2A">
            <w:pPr>
              <w:tabs>
                <w:tab w:val="left" w:pos="4536"/>
              </w:tabs>
              <w:rPr>
                <w:rFonts w:eastAsia="Calibri"/>
              </w:rPr>
            </w:pPr>
            <w:r w:rsidRPr="001F2F9B">
              <w:t>Scientific Research Council</w:t>
            </w:r>
          </w:p>
        </w:tc>
      </w:tr>
      <w:tr w:rsidR="00F37D51" w:rsidRPr="001F2F9B" w:rsidTr="005F6A2A">
        <w:tc>
          <w:tcPr>
            <w:tcW w:w="1368" w:type="dxa"/>
          </w:tcPr>
          <w:p w:rsidR="00F37D51" w:rsidRPr="001F2F9B" w:rsidRDefault="00F37D51" w:rsidP="005F6A2A">
            <w:pPr>
              <w:tabs>
                <w:tab w:val="left" w:pos="4536"/>
              </w:tabs>
              <w:rPr>
                <w:rFonts w:eastAsia="Calibri"/>
              </w:rPr>
            </w:pPr>
            <w:r w:rsidRPr="001F2F9B">
              <w:rPr>
                <w:rFonts w:eastAsia="Calibri"/>
              </w:rPr>
              <w:t>TRNC</w:t>
            </w:r>
          </w:p>
        </w:tc>
        <w:tc>
          <w:tcPr>
            <w:tcW w:w="7918" w:type="dxa"/>
          </w:tcPr>
          <w:p w:rsidR="00F37D51" w:rsidRPr="001F2F9B" w:rsidRDefault="00F37D51" w:rsidP="005F6A2A">
            <w:pPr>
              <w:tabs>
                <w:tab w:val="left" w:pos="4536"/>
              </w:tabs>
              <w:rPr>
                <w:rFonts w:eastAsia="Calibri"/>
              </w:rPr>
            </w:pPr>
            <w:r w:rsidRPr="001F2F9B">
              <w:t>Turkish Republic of Northern Cyprus</w:t>
            </w:r>
          </w:p>
        </w:tc>
      </w:tr>
    </w:tbl>
    <w:p w:rsidR="00F37D51" w:rsidRPr="001F2F9B" w:rsidRDefault="00F37D51" w:rsidP="00F37D51">
      <w:pPr>
        <w:tabs>
          <w:tab w:val="left" w:pos="4536"/>
        </w:tabs>
      </w:pPr>
    </w:p>
    <w:p w:rsidR="00F37D51" w:rsidRPr="001F2F9B" w:rsidRDefault="00F37D51" w:rsidP="00F37D51">
      <w:pPr>
        <w:tabs>
          <w:tab w:val="left" w:pos="4536"/>
        </w:tabs>
      </w:pPr>
    </w:p>
    <w:p w:rsidR="00F37D51" w:rsidRPr="001F2F9B" w:rsidRDefault="00F37D51" w:rsidP="005407F5">
      <w:pPr>
        <w:pStyle w:val="berschrift1"/>
        <w:numPr>
          <w:ilvl w:val="0"/>
          <w:numId w:val="22"/>
        </w:numPr>
        <w:rPr>
          <w:lang w:val="en-GB"/>
        </w:rPr>
      </w:pPr>
      <w:bookmarkStart w:id="27" w:name="_Toc444096760"/>
      <w:bookmarkStart w:id="28" w:name="_Toc444173148"/>
      <w:bookmarkStart w:id="29" w:name="_Toc444174863"/>
      <w:bookmarkStart w:id="30" w:name="_Toc445378276"/>
      <w:r w:rsidRPr="001F2F9B">
        <w:rPr>
          <w:lang w:val="en-GB"/>
        </w:rPr>
        <w:lastRenderedPageBreak/>
        <w:t>Policy</w:t>
      </w:r>
      <w:bookmarkEnd w:id="27"/>
      <w:bookmarkEnd w:id="28"/>
      <w:bookmarkEnd w:id="29"/>
      <w:bookmarkEnd w:id="30"/>
      <w:r w:rsidRPr="001F2F9B">
        <w:rPr>
          <w:lang w:val="en-GB"/>
        </w:rPr>
        <w:t xml:space="preserve"> </w:t>
      </w:r>
    </w:p>
    <w:p w:rsidR="00F37D51" w:rsidRPr="001F2F9B" w:rsidRDefault="00F37D51" w:rsidP="00F37D51">
      <w:pPr>
        <w:pStyle w:val="berschrift2"/>
        <w:ind w:left="576" w:hanging="576"/>
        <w:rPr>
          <w:lang w:val="en-GB"/>
        </w:rPr>
      </w:pPr>
      <w:bookmarkStart w:id="31" w:name="_Toc444096761"/>
      <w:bookmarkStart w:id="32" w:name="_Toc444173149"/>
      <w:bookmarkStart w:id="33" w:name="_Toc444174864"/>
      <w:bookmarkStart w:id="34" w:name="_Toc445378277"/>
      <w:r w:rsidRPr="001F2F9B">
        <w:rPr>
          <w:lang w:val="en-GB"/>
        </w:rPr>
        <w:t>Risk Assessment</w:t>
      </w:r>
      <w:bookmarkEnd w:id="31"/>
      <w:bookmarkEnd w:id="32"/>
      <w:bookmarkEnd w:id="33"/>
      <w:bookmarkEnd w:id="34"/>
      <w:r w:rsidRPr="001F2F9B">
        <w:rPr>
          <w:lang w:val="en-GB"/>
        </w:rPr>
        <w:t xml:space="preserve"> </w:t>
      </w:r>
    </w:p>
    <w:p w:rsidR="00F37D51" w:rsidRPr="001F2F9B" w:rsidRDefault="00F37D51" w:rsidP="00F37D51">
      <w:pPr>
        <w:tabs>
          <w:tab w:val="left" w:pos="4536"/>
        </w:tabs>
      </w:pPr>
      <w:r w:rsidRPr="001F2F9B">
        <w:t>In Cyprus key risks and areas of concern are natural and man-made hazards, such as earthquakes, large fires, floods and marine pollution.</w:t>
      </w:r>
    </w:p>
    <w:p w:rsidR="00F37D51" w:rsidRPr="001F2F9B" w:rsidRDefault="00F37D51" w:rsidP="00F37D51">
      <w:pPr>
        <w:tabs>
          <w:tab w:val="left" w:pos="4536"/>
        </w:tabs>
      </w:pPr>
      <w:r w:rsidRPr="001F2F9B">
        <w:t>The Civil Defence department is the responsible authority in Cyprus for the execution of different measures for the prevention and control and management of all concequencies related to natural and manmade disasters.</w:t>
      </w:r>
    </w:p>
    <w:p w:rsidR="00F37D51" w:rsidRPr="001F2F9B" w:rsidRDefault="00F37D51" w:rsidP="00F37D51">
      <w:pPr>
        <w:tabs>
          <w:tab w:val="left" w:pos="4536"/>
        </w:tabs>
      </w:pPr>
      <w:r w:rsidRPr="001F2F9B">
        <w:t>Cyprus has a major earthquake about every 10 years. During the 20</w:t>
      </w:r>
      <w:r w:rsidRPr="001F2F9B">
        <w:rPr>
          <w:vertAlign w:val="superscript"/>
        </w:rPr>
        <w:t>th</w:t>
      </w:r>
      <w:r w:rsidRPr="001F2F9B">
        <w:t xml:space="preserve"> century there were recorded 30 incidents and 400 injured. The Paphos district is considered as a high risk area for earthquakes, where the last three major earthquakes occurred; in 1953 with 63 dead, in 1995 with 2 dead and in 1996 with no fatalities.</w:t>
      </w:r>
      <w:r w:rsidRPr="001F2F9B">
        <w:rPr>
          <w:rStyle w:val="Funotenzeichen"/>
        </w:rPr>
        <w:footnoteReference w:id="5"/>
      </w:r>
      <w:r w:rsidRPr="001F2F9B">
        <w:t xml:space="preserve"> Similarly, floods and tornados are quite rare with a very small number of casualties. On the other hand, technological accidents and fires, especially in periods of extreme temperature, are more common with about ten large incidents per year.</w:t>
      </w:r>
      <w:r w:rsidRPr="001F2F9B">
        <w:rPr>
          <w:rStyle w:val="Funotenzeichen"/>
        </w:rPr>
        <w:footnoteReference w:id="6"/>
      </w:r>
    </w:p>
    <w:p w:rsidR="00F37D51" w:rsidRPr="001F2F9B" w:rsidRDefault="00F37D51" w:rsidP="00F37D51">
      <w:pPr>
        <w:tabs>
          <w:tab w:val="left" w:pos="4536"/>
        </w:tabs>
      </w:pPr>
      <w:r w:rsidRPr="001F2F9B">
        <w:t>Based on the disasters recorded for Cyprus in the OFDA/CRED - International Disaster Database</w:t>
      </w:r>
      <w:r w:rsidRPr="001F2F9B">
        <w:rPr>
          <w:rStyle w:val="Funotenzeichen"/>
        </w:rPr>
        <w:footnoteReference w:id="7"/>
      </w:r>
      <w:r w:rsidRPr="001F2F9B">
        <w:t xml:space="preserve"> between 1990 and 2014, the following figures demonstrate the frequency, mortality and economic effect of the disasters.</w:t>
      </w:r>
    </w:p>
    <w:p w:rsidR="00F37D51" w:rsidRPr="001F2F9B" w:rsidRDefault="00F37D51" w:rsidP="00F37D51">
      <w:pPr>
        <w:keepNext/>
        <w:tabs>
          <w:tab w:val="left" w:pos="4536"/>
        </w:tabs>
        <w:jc w:val="center"/>
      </w:pPr>
      <w:r w:rsidRPr="001F2F9B">
        <w:rPr>
          <w:noProof/>
          <w:lang w:val="es-ES" w:eastAsia="es-ES"/>
        </w:rPr>
        <w:drawing>
          <wp:inline distT="0" distB="0" distL="0" distR="0" wp14:anchorId="0C9B45DA" wp14:editId="3BD38686">
            <wp:extent cx="4093535" cy="2508684"/>
            <wp:effectExtent l="0" t="0" r="2540" b="6350"/>
            <wp:docPr id="1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quency.JPG"/>
                    <pic:cNvPicPr/>
                  </pic:nvPicPr>
                  <pic:blipFill>
                    <a:blip r:embed="rId10">
                      <a:extLst>
                        <a:ext uri="{28A0092B-C50C-407E-A947-70E740481C1C}">
                          <a14:useLocalDpi xmlns:a14="http://schemas.microsoft.com/office/drawing/2010/main" val="0"/>
                        </a:ext>
                      </a:extLst>
                    </a:blip>
                    <a:stretch>
                      <a:fillRect/>
                    </a:stretch>
                  </pic:blipFill>
                  <pic:spPr>
                    <a:xfrm>
                      <a:off x="0" y="0"/>
                      <a:ext cx="4119864" cy="2524819"/>
                    </a:xfrm>
                    <a:prstGeom prst="rect">
                      <a:avLst/>
                    </a:prstGeom>
                  </pic:spPr>
                </pic:pic>
              </a:graphicData>
            </a:graphic>
          </wp:inline>
        </w:drawing>
      </w:r>
    </w:p>
    <w:p w:rsidR="00F37D51" w:rsidRPr="001F2F9B" w:rsidRDefault="00F37D51" w:rsidP="00F37D51">
      <w:pPr>
        <w:pStyle w:val="Beschriftung"/>
        <w:jc w:val="center"/>
      </w:pPr>
      <w:bookmarkStart w:id="35" w:name="_Toc444096811"/>
      <w:r w:rsidRPr="001F2F9B">
        <w:t xml:space="preserve">Figure </w:t>
      </w:r>
      <w:r w:rsidRPr="001F2F9B">
        <w:fldChar w:fldCharType="begin"/>
      </w:r>
      <w:r w:rsidRPr="001F2F9B">
        <w:instrText xml:space="preserve"> SEQ Figure \* ARABIC </w:instrText>
      </w:r>
      <w:r w:rsidRPr="001F2F9B">
        <w:fldChar w:fldCharType="separate"/>
      </w:r>
      <w:r>
        <w:rPr>
          <w:noProof/>
        </w:rPr>
        <w:t>77</w:t>
      </w:r>
      <w:r w:rsidRPr="001F2F9B">
        <w:fldChar w:fldCharType="end"/>
      </w:r>
      <w:r w:rsidRPr="001F2F9B">
        <w:t>: Frequency of disasters in Cyprus 1990 - 2014</w:t>
      </w:r>
      <w:r w:rsidRPr="001F2F9B">
        <w:rPr>
          <w:rStyle w:val="Funotenzeichen"/>
        </w:rPr>
        <w:footnoteReference w:id="8"/>
      </w:r>
      <w:bookmarkEnd w:id="35"/>
    </w:p>
    <w:p w:rsidR="00F37D51" w:rsidRPr="001F2F9B" w:rsidRDefault="00F37D51" w:rsidP="00F37D51">
      <w:pPr>
        <w:keepNext/>
        <w:jc w:val="center"/>
      </w:pPr>
      <w:r w:rsidRPr="001F2F9B">
        <w:rPr>
          <w:noProof/>
          <w:lang w:val="es-ES" w:eastAsia="es-ES"/>
        </w:rPr>
        <w:lastRenderedPageBreak/>
        <w:drawing>
          <wp:inline distT="0" distB="0" distL="0" distR="0" wp14:anchorId="3CDCA3B6" wp14:editId="77815F92">
            <wp:extent cx="4050230" cy="2392326"/>
            <wp:effectExtent l="0" t="0" r="7620" b="8255"/>
            <wp:docPr id="10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ality.JPG"/>
                    <pic:cNvPicPr/>
                  </pic:nvPicPr>
                  <pic:blipFill>
                    <a:blip r:embed="rId11">
                      <a:extLst>
                        <a:ext uri="{28A0092B-C50C-407E-A947-70E740481C1C}">
                          <a14:useLocalDpi xmlns:a14="http://schemas.microsoft.com/office/drawing/2010/main" val="0"/>
                        </a:ext>
                      </a:extLst>
                    </a:blip>
                    <a:stretch>
                      <a:fillRect/>
                    </a:stretch>
                  </pic:blipFill>
                  <pic:spPr>
                    <a:xfrm>
                      <a:off x="0" y="0"/>
                      <a:ext cx="4045211" cy="2389361"/>
                    </a:xfrm>
                    <a:prstGeom prst="rect">
                      <a:avLst/>
                    </a:prstGeom>
                  </pic:spPr>
                </pic:pic>
              </a:graphicData>
            </a:graphic>
          </wp:inline>
        </w:drawing>
      </w:r>
    </w:p>
    <w:p w:rsidR="00F37D51" w:rsidRPr="001F2F9B" w:rsidRDefault="00F37D51" w:rsidP="00F37D51">
      <w:pPr>
        <w:pStyle w:val="Beschriftung"/>
        <w:jc w:val="center"/>
      </w:pPr>
      <w:bookmarkStart w:id="36" w:name="_Toc444096812"/>
      <w:r w:rsidRPr="001F2F9B">
        <w:t xml:space="preserve">Figure </w:t>
      </w:r>
      <w:r w:rsidRPr="001F2F9B">
        <w:fldChar w:fldCharType="begin"/>
      </w:r>
      <w:r w:rsidRPr="001F2F9B">
        <w:instrText xml:space="preserve"> SEQ Figure \* ARABIC </w:instrText>
      </w:r>
      <w:r w:rsidRPr="001F2F9B">
        <w:fldChar w:fldCharType="separate"/>
      </w:r>
      <w:r>
        <w:rPr>
          <w:noProof/>
        </w:rPr>
        <w:t>78</w:t>
      </w:r>
      <w:r w:rsidRPr="001F2F9B">
        <w:fldChar w:fldCharType="end"/>
      </w:r>
      <w:r w:rsidRPr="001F2F9B">
        <w:t>: Mortalities as a consequence of disasters in Cyprus 1990 - 2014</w:t>
      </w:r>
      <w:r w:rsidRPr="001F2F9B">
        <w:rPr>
          <w:rStyle w:val="Funotenzeichen"/>
        </w:rPr>
        <w:footnoteReference w:id="9"/>
      </w:r>
      <w:bookmarkEnd w:id="36"/>
    </w:p>
    <w:p w:rsidR="00F37D51" w:rsidRPr="001F2F9B" w:rsidRDefault="00F37D51" w:rsidP="00F37D51">
      <w:pPr>
        <w:keepNext/>
        <w:jc w:val="center"/>
      </w:pPr>
      <w:r w:rsidRPr="001F2F9B">
        <w:rPr>
          <w:noProof/>
          <w:lang w:val="es-ES" w:eastAsia="es-ES"/>
        </w:rPr>
        <w:drawing>
          <wp:inline distT="0" distB="0" distL="0" distR="0" wp14:anchorId="393C57CE" wp14:editId="5B0145BD">
            <wp:extent cx="3348075" cy="2488019"/>
            <wp:effectExtent l="0" t="0" r="5080" b="7620"/>
            <wp:docPr id="10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JPG"/>
                    <pic:cNvPicPr/>
                  </pic:nvPicPr>
                  <pic:blipFill>
                    <a:blip r:embed="rId12">
                      <a:extLst>
                        <a:ext uri="{28A0092B-C50C-407E-A947-70E740481C1C}">
                          <a14:useLocalDpi xmlns:a14="http://schemas.microsoft.com/office/drawing/2010/main" val="0"/>
                        </a:ext>
                      </a:extLst>
                    </a:blip>
                    <a:stretch>
                      <a:fillRect/>
                    </a:stretch>
                  </pic:blipFill>
                  <pic:spPr>
                    <a:xfrm>
                      <a:off x="0" y="0"/>
                      <a:ext cx="3350961" cy="2490164"/>
                    </a:xfrm>
                    <a:prstGeom prst="rect">
                      <a:avLst/>
                    </a:prstGeom>
                  </pic:spPr>
                </pic:pic>
              </a:graphicData>
            </a:graphic>
          </wp:inline>
        </w:drawing>
      </w:r>
    </w:p>
    <w:p w:rsidR="00F37D51" w:rsidRPr="001F2F9B" w:rsidRDefault="00F37D51" w:rsidP="00F37D51">
      <w:pPr>
        <w:pStyle w:val="Beschriftung"/>
        <w:jc w:val="center"/>
      </w:pPr>
      <w:bookmarkStart w:id="37" w:name="_Toc444096813"/>
      <w:r w:rsidRPr="001F2F9B">
        <w:t xml:space="preserve">Figure </w:t>
      </w:r>
      <w:r w:rsidRPr="001F2F9B">
        <w:fldChar w:fldCharType="begin"/>
      </w:r>
      <w:r w:rsidRPr="001F2F9B">
        <w:instrText xml:space="preserve"> SEQ Figure \* ARABIC </w:instrText>
      </w:r>
      <w:r w:rsidRPr="001F2F9B">
        <w:fldChar w:fldCharType="separate"/>
      </w:r>
      <w:r>
        <w:rPr>
          <w:noProof/>
        </w:rPr>
        <w:t>79</w:t>
      </w:r>
      <w:r w:rsidRPr="001F2F9B">
        <w:fldChar w:fldCharType="end"/>
      </w:r>
      <w:r w:rsidRPr="001F2F9B">
        <w:t>: Economic effect of disasters in Cyprus 1990 - 2014</w:t>
      </w:r>
      <w:r w:rsidRPr="001F2F9B">
        <w:rPr>
          <w:rStyle w:val="Funotenzeichen"/>
        </w:rPr>
        <w:footnoteReference w:id="10"/>
      </w:r>
      <w:bookmarkEnd w:id="37"/>
    </w:p>
    <w:p w:rsidR="00F37D51" w:rsidRPr="001F2F9B" w:rsidRDefault="00F37D51" w:rsidP="00F37D51">
      <w:pPr>
        <w:tabs>
          <w:tab w:val="left" w:pos="4536"/>
        </w:tabs>
      </w:pPr>
      <w:r w:rsidRPr="001F2F9B">
        <w:t>The following table lists the major disasters occurred in Cyprus in the last 25 years.</w:t>
      </w:r>
    </w:p>
    <w:p w:rsidR="00F37D51" w:rsidRPr="001F2F9B" w:rsidRDefault="00F37D51" w:rsidP="00F37D51">
      <w:pPr>
        <w:spacing w:before="0" w:after="200"/>
        <w:jc w:val="left"/>
      </w:pPr>
      <w:r w:rsidRPr="001F2F9B">
        <w:br w:type="page"/>
      </w:r>
    </w:p>
    <w:p w:rsidR="00F37D51" w:rsidRPr="001F2F9B" w:rsidRDefault="00F37D51" w:rsidP="00F37D51">
      <w:pPr>
        <w:pStyle w:val="Beschriftung"/>
      </w:pPr>
      <w:bookmarkStart w:id="38" w:name="_Ref403640252"/>
      <w:bookmarkStart w:id="39" w:name="_Toc394946297"/>
      <w:bookmarkStart w:id="40" w:name="_Toc444096817"/>
      <w:r w:rsidRPr="001F2F9B">
        <w:lastRenderedPageBreak/>
        <w:t xml:space="preserve">Table </w:t>
      </w:r>
      <w:r w:rsidRPr="001F2F9B">
        <w:fldChar w:fldCharType="begin"/>
      </w:r>
      <w:r w:rsidRPr="001F2F9B">
        <w:instrText xml:space="preserve"> SEQ Table \* ARABIC </w:instrText>
      </w:r>
      <w:r w:rsidRPr="001F2F9B">
        <w:fldChar w:fldCharType="separate"/>
      </w:r>
      <w:r>
        <w:rPr>
          <w:noProof/>
        </w:rPr>
        <w:t>24</w:t>
      </w:r>
      <w:r w:rsidRPr="001F2F9B">
        <w:fldChar w:fldCharType="end"/>
      </w:r>
      <w:bookmarkEnd w:id="38"/>
      <w:r w:rsidRPr="001F2F9B">
        <w:t>: Major disasters in Cyprus.</w:t>
      </w:r>
      <w:bookmarkEnd w:id="39"/>
      <w:bookmarkEnd w:id="40"/>
      <w:r w:rsidRPr="001F2F9B">
        <w:t xml:space="preserve"> </w:t>
      </w:r>
    </w:p>
    <w:tbl>
      <w:tblPr>
        <w:tblW w:w="0" w:type="auto"/>
        <w:tblInd w:w="108" w:type="dxa"/>
        <w:tblLook w:val="04A0" w:firstRow="1" w:lastRow="0" w:firstColumn="1" w:lastColumn="0" w:noHBand="0" w:noVBand="1"/>
      </w:tblPr>
      <w:tblGrid>
        <w:gridCol w:w="709"/>
        <w:gridCol w:w="7796"/>
      </w:tblGrid>
      <w:tr w:rsidR="00F37D51" w:rsidRPr="001F2F9B" w:rsidTr="005F6A2A">
        <w:tc>
          <w:tcPr>
            <w:tcW w:w="709" w:type="dxa"/>
          </w:tcPr>
          <w:p w:rsidR="00F37D51" w:rsidRPr="001F2F9B" w:rsidRDefault="00F37D51" w:rsidP="005F6A2A">
            <w:pPr>
              <w:tabs>
                <w:tab w:val="left" w:pos="4536"/>
              </w:tabs>
              <w:rPr>
                <w:b/>
              </w:rPr>
            </w:pPr>
            <w:r w:rsidRPr="001F2F9B">
              <w:rPr>
                <w:b/>
              </w:rPr>
              <w:t>Year</w:t>
            </w:r>
          </w:p>
        </w:tc>
        <w:tc>
          <w:tcPr>
            <w:tcW w:w="7796" w:type="dxa"/>
          </w:tcPr>
          <w:p w:rsidR="00F37D51" w:rsidRPr="001F2F9B" w:rsidRDefault="00F37D51" w:rsidP="005F6A2A">
            <w:pPr>
              <w:tabs>
                <w:tab w:val="left" w:pos="4536"/>
              </w:tabs>
              <w:rPr>
                <w:b/>
              </w:rPr>
            </w:pPr>
            <w:r w:rsidRPr="001F2F9B">
              <w:rPr>
                <w:b/>
              </w:rPr>
              <w:t>Disasters</w:t>
            </w:r>
          </w:p>
        </w:tc>
      </w:tr>
      <w:tr w:rsidR="00F37D51" w:rsidRPr="001F2F9B" w:rsidTr="005F6A2A">
        <w:tc>
          <w:tcPr>
            <w:tcW w:w="709" w:type="dxa"/>
          </w:tcPr>
          <w:p w:rsidR="00F37D51" w:rsidRPr="001F2F9B" w:rsidRDefault="00F37D51" w:rsidP="005F6A2A">
            <w:pPr>
              <w:tabs>
                <w:tab w:val="left" w:pos="4536"/>
              </w:tabs>
            </w:pPr>
            <w:r w:rsidRPr="001F2F9B">
              <w:t>2009</w:t>
            </w:r>
          </w:p>
        </w:tc>
        <w:tc>
          <w:tcPr>
            <w:tcW w:w="7796" w:type="dxa"/>
          </w:tcPr>
          <w:p w:rsidR="00F37D51" w:rsidRPr="001F2F9B" w:rsidRDefault="00F37D51" w:rsidP="005F6A2A">
            <w:pPr>
              <w:tabs>
                <w:tab w:val="left" w:pos="4536"/>
              </w:tabs>
            </w:pPr>
            <w:r w:rsidRPr="001F2F9B">
              <w:t>Tornado</w:t>
            </w:r>
          </w:p>
        </w:tc>
      </w:tr>
      <w:tr w:rsidR="00F37D51" w:rsidRPr="001F2F9B" w:rsidTr="005F6A2A">
        <w:tc>
          <w:tcPr>
            <w:tcW w:w="709" w:type="dxa"/>
          </w:tcPr>
          <w:p w:rsidR="00F37D51" w:rsidRPr="001F2F9B" w:rsidRDefault="00F37D51" w:rsidP="005F6A2A">
            <w:pPr>
              <w:tabs>
                <w:tab w:val="left" w:pos="4536"/>
              </w:tabs>
            </w:pPr>
            <w:r w:rsidRPr="001F2F9B">
              <w:t>2008</w:t>
            </w:r>
          </w:p>
        </w:tc>
        <w:tc>
          <w:tcPr>
            <w:tcW w:w="7796" w:type="dxa"/>
          </w:tcPr>
          <w:p w:rsidR="00F37D51" w:rsidRPr="001F2F9B" w:rsidRDefault="00F37D51" w:rsidP="005F6A2A">
            <w:pPr>
              <w:tabs>
                <w:tab w:val="left" w:pos="4536"/>
              </w:tabs>
            </w:pPr>
            <w:r w:rsidRPr="001F2F9B">
              <w:t>Forest fire</w:t>
            </w:r>
          </w:p>
        </w:tc>
      </w:tr>
      <w:tr w:rsidR="00F37D51" w:rsidRPr="001F2F9B" w:rsidTr="005F6A2A">
        <w:tc>
          <w:tcPr>
            <w:tcW w:w="709" w:type="dxa"/>
          </w:tcPr>
          <w:p w:rsidR="00F37D51" w:rsidRPr="001F2F9B" w:rsidRDefault="00F37D51" w:rsidP="005F6A2A">
            <w:pPr>
              <w:tabs>
                <w:tab w:val="left" w:pos="4536"/>
              </w:tabs>
            </w:pPr>
            <w:r w:rsidRPr="001F2F9B">
              <w:t>2007</w:t>
            </w:r>
          </w:p>
        </w:tc>
        <w:tc>
          <w:tcPr>
            <w:tcW w:w="7796" w:type="dxa"/>
          </w:tcPr>
          <w:p w:rsidR="00F37D51" w:rsidRPr="001F2F9B" w:rsidRDefault="00F37D51" w:rsidP="005F6A2A">
            <w:pPr>
              <w:tabs>
                <w:tab w:val="left" w:pos="4536"/>
              </w:tabs>
            </w:pPr>
            <w:r w:rsidRPr="001F2F9B">
              <w:t>Forest fire</w:t>
            </w:r>
          </w:p>
        </w:tc>
      </w:tr>
      <w:tr w:rsidR="00F37D51" w:rsidRPr="001F2F9B" w:rsidTr="005F6A2A">
        <w:tc>
          <w:tcPr>
            <w:tcW w:w="709" w:type="dxa"/>
          </w:tcPr>
          <w:p w:rsidR="00F37D51" w:rsidRPr="001F2F9B" w:rsidRDefault="00F37D51" w:rsidP="005F6A2A">
            <w:pPr>
              <w:tabs>
                <w:tab w:val="left" w:pos="4536"/>
              </w:tabs>
            </w:pPr>
            <w:r w:rsidRPr="001F2F9B">
              <w:t>2007</w:t>
            </w:r>
          </w:p>
        </w:tc>
        <w:tc>
          <w:tcPr>
            <w:tcW w:w="7796" w:type="dxa"/>
          </w:tcPr>
          <w:p w:rsidR="00F37D51" w:rsidRPr="001F2F9B" w:rsidRDefault="00F37D51" w:rsidP="005F6A2A">
            <w:pPr>
              <w:tabs>
                <w:tab w:val="left" w:pos="4536"/>
              </w:tabs>
            </w:pPr>
            <w:r w:rsidRPr="001F2F9B">
              <w:t>Extreme temperature, Nicosia, 4 dead</w:t>
            </w:r>
          </w:p>
        </w:tc>
      </w:tr>
      <w:tr w:rsidR="00F37D51" w:rsidRPr="001F2F9B" w:rsidTr="005F6A2A">
        <w:tc>
          <w:tcPr>
            <w:tcW w:w="709" w:type="dxa"/>
          </w:tcPr>
          <w:p w:rsidR="00F37D51" w:rsidRPr="001F2F9B" w:rsidRDefault="00F37D51" w:rsidP="005F6A2A">
            <w:pPr>
              <w:tabs>
                <w:tab w:val="left" w:pos="4536"/>
              </w:tabs>
            </w:pPr>
            <w:r w:rsidRPr="001F2F9B">
              <w:t>2005</w:t>
            </w:r>
          </w:p>
        </w:tc>
        <w:tc>
          <w:tcPr>
            <w:tcW w:w="7796" w:type="dxa"/>
          </w:tcPr>
          <w:p w:rsidR="00F37D51" w:rsidRPr="001F2F9B" w:rsidRDefault="00F37D51" w:rsidP="005F6A2A">
            <w:pPr>
              <w:tabs>
                <w:tab w:val="left" w:pos="4536"/>
              </w:tabs>
            </w:pPr>
            <w:r w:rsidRPr="001F2F9B">
              <w:t>Drought</w:t>
            </w:r>
          </w:p>
        </w:tc>
      </w:tr>
      <w:tr w:rsidR="00F37D51" w:rsidRPr="001F2F9B" w:rsidTr="005F6A2A">
        <w:tc>
          <w:tcPr>
            <w:tcW w:w="709" w:type="dxa"/>
          </w:tcPr>
          <w:p w:rsidR="00F37D51" w:rsidRPr="001F2F9B" w:rsidRDefault="00F37D51" w:rsidP="005F6A2A">
            <w:pPr>
              <w:tabs>
                <w:tab w:val="left" w:pos="4536"/>
              </w:tabs>
            </w:pPr>
            <w:r w:rsidRPr="001F2F9B">
              <w:t>2005</w:t>
            </w:r>
          </w:p>
        </w:tc>
        <w:tc>
          <w:tcPr>
            <w:tcW w:w="7796" w:type="dxa"/>
          </w:tcPr>
          <w:p w:rsidR="00F37D51" w:rsidRPr="001F2F9B" w:rsidRDefault="00F37D51" w:rsidP="005F6A2A">
            <w:pPr>
              <w:tabs>
                <w:tab w:val="left" w:pos="4536"/>
              </w:tabs>
            </w:pPr>
            <w:r w:rsidRPr="001F2F9B">
              <w:t>Transport accident, 31 dead, 8 people affected</w:t>
            </w:r>
          </w:p>
        </w:tc>
      </w:tr>
      <w:tr w:rsidR="00F37D51" w:rsidRPr="001F2F9B" w:rsidTr="005F6A2A">
        <w:tc>
          <w:tcPr>
            <w:tcW w:w="709" w:type="dxa"/>
          </w:tcPr>
          <w:p w:rsidR="00F37D51" w:rsidRPr="001F2F9B" w:rsidRDefault="00F37D51" w:rsidP="005F6A2A">
            <w:pPr>
              <w:tabs>
                <w:tab w:val="left" w:pos="4536"/>
              </w:tabs>
            </w:pPr>
            <w:r w:rsidRPr="001F2F9B">
              <w:t>2004</w:t>
            </w:r>
          </w:p>
        </w:tc>
        <w:tc>
          <w:tcPr>
            <w:tcW w:w="7796" w:type="dxa"/>
          </w:tcPr>
          <w:p w:rsidR="00F37D51" w:rsidRPr="001F2F9B" w:rsidRDefault="00F37D51" w:rsidP="005F6A2A">
            <w:pPr>
              <w:tabs>
                <w:tab w:val="left" w:pos="4536"/>
              </w:tabs>
            </w:pPr>
            <w:r w:rsidRPr="001F2F9B">
              <w:t>Storm, Larnaca, 10 people affected</w:t>
            </w:r>
          </w:p>
        </w:tc>
      </w:tr>
      <w:tr w:rsidR="00F37D51" w:rsidRPr="001F2F9B" w:rsidTr="005F6A2A">
        <w:tc>
          <w:tcPr>
            <w:tcW w:w="709" w:type="dxa"/>
          </w:tcPr>
          <w:p w:rsidR="00F37D51" w:rsidRPr="001F2F9B" w:rsidRDefault="00F37D51" w:rsidP="005F6A2A">
            <w:pPr>
              <w:tabs>
                <w:tab w:val="left" w:pos="4536"/>
              </w:tabs>
            </w:pPr>
            <w:r w:rsidRPr="001F2F9B">
              <w:t>2003</w:t>
            </w:r>
          </w:p>
        </w:tc>
        <w:tc>
          <w:tcPr>
            <w:tcW w:w="7796" w:type="dxa"/>
          </w:tcPr>
          <w:p w:rsidR="00F37D51" w:rsidRPr="001F2F9B" w:rsidRDefault="00F37D51" w:rsidP="005F6A2A">
            <w:pPr>
              <w:tabs>
                <w:tab w:val="left" w:pos="4536"/>
              </w:tabs>
            </w:pPr>
            <w:r w:rsidRPr="001F2F9B">
              <w:t xml:space="preserve">Tornado, Limassol, Larnaca, 30 people affected, estimated damage USD 10 million </w:t>
            </w:r>
          </w:p>
        </w:tc>
      </w:tr>
      <w:tr w:rsidR="00F37D51" w:rsidRPr="001F2F9B" w:rsidTr="005F6A2A">
        <w:tc>
          <w:tcPr>
            <w:tcW w:w="709" w:type="dxa"/>
          </w:tcPr>
          <w:p w:rsidR="00F37D51" w:rsidRPr="001F2F9B" w:rsidRDefault="00F37D51" w:rsidP="005F6A2A">
            <w:pPr>
              <w:tabs>
                <w:tab w:val="left" w:pos="4536"/>
              </w:tabs>
            </w:pPr>
            <w:r w:rsidRPr="001F2F9B">
              <w:t>2000</w:t>
            </w:r>
          </w:p>
        </w:tc>
        <w:tc>
          <w:tcPr>
            <w:tcW w:w="7796" w:type="dxa"/>
          </w:tcPr>
          <w:p w:rsidR="00F37D51" w:rsidRPr="001F2F9B" w:rsidRDefault="00F37D51" w:rsidP="005F6A2A">
            <w:pPr>
              <w:tabs>
                <w:tab w:val="left" w:pos="4536"/>
              </w:tabs>
            </w:pPr>
            <w:r w:rsidRPr="001F2F9B">
              <w:t>Wildfire, Larnaca Sud</w:t>
            </w:r>
          </w:p>
        </w:tc>
      </w:tr>
      <w:tr w:rsidR="00F37D51" w:rsidRPr="001F2F9B" w:rsidTr="005F6A2A">
        <w:tc>
          <w:tcPr>
            <w:tcW w:w="709" w:type="dxa"/>
          </w:tcPr>
          <w:p w:rsidR="00F37D51" w:rsidRPr="001F2F9B" w:rsidRDefault="00F37D51" w:rsidP="005F6A2A">
            <w:pPr>
              <w:tabs>
                <w:tab w:val="left" w:pos="4536"/>
              </w:tabs>
            </w:pPr>
            <w:r w:rsidRPr="001F2F9B">
              <w:t>2000</w:t>
            </w:r>
          </w:p>
        </w:tc>
        <w:tc>
          <w:tcPr>
            <w:tcW w:w="7796" w:type="dxa"/>
          </w:tcPr>
          <w:p w:rsidR="00F37D51" w:rsidRPr="001F2F9B" w:rsidRDefault="00F37D51" w:rsidP="005F6A2A">
            <w:pPr>
              <w:tabs>
                <w:tab w:val="left" w:pos="4536"/>
              </w:tabs>
            </w:pPr>
            <w:r w:rsidRPr="001F2F9B">
              <w:t>Extreme temperature, Nicosia, 5 dead, 400 people affected</w:t>
            </w:r>
          </w:p>
        </w:tc>
      </w:tr>
      <w:tr w:rsidR="00F37D51" w:rsidRPr="001F2F9B" w:rsidTr="005F6A2A">
        <w:tc>
          <w:tcPr>
            <w:tcW w:w="709" w:type="dxa"/>
          </w:tcPr>
          <w:p w:rsidR="00F37D51" w:rsidRPr="001F2F9B" w:rsidRDefault="00F37D51" w:rsidP="005F6A2A">
            <w:pPr>
              <w:tabs>
                <w:tab w:val="left" w:pos="4536"/>
              </w:tabs>
            </w:pPr>
            <w:r w:rsidRPr="001F2F9B">
              <w:t>2000</w:t>
            </w:r>
          </w:p>
        </w:tc>
        <w:tc>
          <w:tcPr>
            <w:tcW w:w="7796" w:type="dxa"/>
          </w:tcPr>
          <w:p w:rsidR="00F37D51" w:rsidRPr="001F2F9B" w:rsidRDefault="00F37D51" w:rsidP="005F6A2A">
            <w:pPr>
              <w:tabs>
                <w:tab w:val="left" w:pos="4536"/>
              </w:tabs>
            </w:pPr>
            <w:r w:rsidRPr="001F2F9B">
              <w:t>Drought</w:t>
            </w:r>
          </w:p>
        </w:tc>
      </w:tr>
      <w:tr w:rsidR="00F37D51" w:rsidRPr="001F2F9B" w:rsidTr="005F6A2A">
        <w:tc>
          <w:tcPr>
            <w:tcW w:w="709" w:type="dxa"/>
          </w:tcPr>
          <w:p w:rsidR="00F37D51" w:rsidRPr="001F2F9B" w:rsidRDefault="00F37D51" w:rsidP="005F6A2A">
            <w:pPr>
              <w:tabs>
                <w:tab w:val="left" w:pos="4536"/>
              </w:tabs>
            </w:pPr>
            <w:r w:rsidRPr="001F2F9B">
              <w:t>1998</w:t>
            </w:r>
          </w:p>
        </w:tc>
        <w:tc>
          <w:tcPr>
            <w:tcW w:w="7796" w:type="dxa"/>
          </w:tcPr>
          <w:p w:rsidR="00F37D51" w:rsidRPr="001F2F9B" w:rsidRDefault="00F37D51" w:rsidP="005F6A2A">
            <w:pPr>
              <w:tabs>
                <w:tab w:val="left" w:pos="4536"/>
              </w:tabs>
            </w:pPr>
            <w:r w:rsidRPr="001F2F9B">
              <w:t>Fire at a military base, Episkopi, 692 people affected</w:t>
            </w:r>
          </w:p>
        </w:tc>
      </w:tr>
      <w:tr w:rsidR="00F37D51" w:rsidRPr="001F2F9B" w:rsidTr="005F6A2A">
        <w:tc>
          <w:tcPr>
            <w:tcW w:w="709" w:type="dxa"/>
          </w:tcPr>
          <w:p w:rsidR="00F37D51" w:rsidRPr="001F2F9B" w:rsidRDefault="00F37D51" w:rsidP="005F6A2A">
            <w:pPr>
              <w:tabs>
                <w:tab w:val="left" w:pos="4536"/>
              </w:tabs>
            </w:pPr>
            <w:r w:rsidRPr="001F2F9B">
              <w:t>1998</w:t>
            </w:r>
          </w:p>
        </w:tc>
        <w:tc>
          <w:tcPr>
            <w:tcW w:w="7796" w:type="dxa"/>
          </w:tcPr>
          <w:p w:rsidR="00F37D51" w:rsidRPr="001F2F9B" w:rsidRDefault="00F37D51" w:rsidP="005F6A2A">
            <w:pPr>
              <w:tabs>
                <w:tab w:val="left" w:pos="4536"/>
              </w:tabs>
            </w:pPr>
            <w:r w:rsidRPr="001F2F9B">
              <w:t>Extreme temperature, 52 dead, 100 people affected</w:t>
            </w:r>
          </w:p>
        </w:tc>
      </w:tr>
      <w:tr w:rsidR="00F37D51" w:rsidRPr="001F2F9B" w:rsidTr="005F6A2A">
        <w:tc>
          <w:tcPr>
            <w:tcW w:w="709" w:type="dxa"/>
          </w:tcPr>
          <w:p w:rsidR="00F37D51" w:rsidRPr="001F2F9B" w:rsidRDefault="00F37D51" w:rsidP="005F6A2A">
            <w:pPr>
              <w:tabs>
                <w:tab w:val="left" w:pos="4536"/>
              </w:tabs>
            </w:pPr>
            <w:r w:rsidRPr="001F2F9B">
              <w:t>1996</w:t>
            </w:r>
          </w:p>
        </w:tc>
        <w:tc>
          <w:tcPr>
            <w:tcW w:w="7796" w:type="dxa"/>
          </w:tcPr>
          <w:p w:rsidR="00F37D51" w:rsidRPr="001F2F9B" w:rsidRDefault="00F37D51" w:rsidP="005F6A2A">
            <w:pPr>
              <w:tabs>
                <w:tab w:val="left" w:pos="4536"/>
              </w:tabs>
            </w:pPr>
            <w:r w:rsidRPr="001F2F9B">
              <w:t>Viral meningitis epidemic, Limassol, Larnaca, Nicosia, 280 people affected</w:t>
            </w:r>
          </w:p>
        </w:tc>
      </w:tr>
      <w:tr w:rsidR="00F37D51" w:rsidRPr="001F2F9B" w:rsidTr="005F6A2A">
        <w:tc>
          <w:tcPr>
            <w:tcW w:w="709" w:type="dxa"/>
          </w:tcPr>
          <w:p w:rsidR="00F37D51" w:rsidRPr="001F2F9B" w:rsidRDefault="00F37D51" w:rsidP="005F6A2A">
            <w:pPr>
              <w:tabs>
                <w:tab w:val="left" w:pos="4536"/>
              </w:tabs>
            </w:pPr>
            <w:r w:rsidRPr="001F2F9B">
              <w:t>1995</w:t>
            </w:r>
          </w:p>
        </w:tc>
        <w:tc>
          <w:tcPr>
            <w:tcW w:w="7796" w:type="dxa"/>
          </w:tcPr>
          <w:p w:rsidR="00F37D51" w:rsidRPr="001F2F9B" w:rsidRDefault="00F37D51" w:rsidP="005F6A2A">
            <w:pPr>
              <w:tabs>
                <w:tab w:val="left" w:pos="4536"/>
              </w:tabs>
            </w:pPr>
            <w:r w:rsidRPr="001F2F9B">
              <w:t>Earthquake, seismic activity and ground shaking, Paphos and Nicosia areas, 2 dead, 1865 people affected, estimated damage USD 4.34 million</w:t>
            </w:r>
          </w:p>
        </w:tc>
      </w:tr>
      <w:tr w:rsidR="00F37D51" w:rsidRPr="001F2F9B" w:rsidTr="005F6A2A">
        <w:tc>
          <w:tcPr>
            <w:tcW w:w="709" w:type="dxa"/>
          </w:tcPr>
          <w:p w:rsidR="00F37D51" w:rsidRPr="001F2F9B" w:rsidRDefault="00F37D51" w:rsidP="005F6A2A">
            <w:pPr>
              <w:tabs>
                <w:tab w:val="left" w:pos="4536"/>
              </w:tabs>
            </w:pPr>
            <w:r w:rsidRPr="001F2F9B">
              <w:t>1991</w:t>
            </w:r>
          </w:p>
        </w:tc>
        <w:tc>
          <w:tcPr>
            <w:tcW w:w="7796" w:type="dxa"/>
          </w:tcPr>
          <w:p w:rsidR="00F37D51" w:rsidRPr="001F2F9B" w:rsidRDefault="00F37D51" w:rsidP="005F6A2A">
            <w:pPr>
              <w:tabs>
                <w:tab w:val="left" w:pos="4536"/>
              </w:tabs>
            </w:pPr>
            <w:r w:rsidRPr="001F2F9B">
              <w:t>Drought</w:t>
            </w:r>
          </w:p>
        </w:tc>
      </w:tr>
      <w:tr w:rsidR="00F37D51" w:rsidRPr="001F2F9B" w:rsidTr="005F6A2A">
        <w:tc>
          <w:tcPr>
            <w:tcW w:w="709" w:type="dxa"/>
          </w:tcPr>
          <w:p w:rsidR="00F37D51" w:rsidRPr="001F2F9B" w:rsidRDefault="00F37D51" w:rsidP="005F6A2A">
            <w:pPr>
              <w:tabs>
                <w:tab w:val="left" w:pos="4536"/>
              </w:tabs>
            </w:pPr>
            <w:r w:rsidRPr="001F2F9B">
              <w:t>1983</w:t>
            </w:r>
          </w:p>
        </w:tc>
        <w:tc>
          <w:tcPr>
            <w:tcW w:w="7796" w:type="dxa"/>
          </w:tcPr>
          <w:p w:rsidR="00F37D51" w:rsidRPr="001F2F9B" w:rsidRDefault="00F37D51" w:rsidP="005F6A2A">
            <w:pPr>
              <w:tabs>
                <w:tab w:val="left" w:pos="4536"/>
              </w:tabs>
            </w:pPr>
            <w:r w:rsidRPr="001F2F9B">
              <w:t>Storm</w:t>
            </w:r>
          </w:p>
        </w:tc>
      </w:tr>
      <w:tr w:rsidR="00F37D51" w:rsidRPr="001F2F9B" w:rsidTr="005F6A2A">
        <w:tc>
          <w:tcPr>
            <w:tcW w:w="709" w:type="dxa"/>
          </w:tcPr>
          <w:p w:rsidR="00F37D51" w:rsidRPr="001F2F9B" w:rsidRDefault="00F37D51" w:rsidP="005F6A2A">
            <w:pPr>
              <w:tabs>
                <w:tab w:val="left" w:pos="4536"/>
              </w:tabs>
            </w:pPr>
            <w:r w:rsidRPr="001F2F9B">
              <w:t>1970</w:t>
            </w:r>
          </w:p>
        </w:tc>
        <w:tc>
          <w:tcPr>
            <w:tcW w:w="7796" w:type="dxa"/>
          </w:tcPr>
          <w:p w:rsidR="00F37D51" w:rsidRPr="001F2F9B" w:rsidRDefault="00F37D51" w:rsidP="005F6A2A">
            <w:pPr>
              <w:tabs>
                <w:tab w:val="left" w:pos="4536"/>
              </w:tabs>
            </w:pPr>
            <w:r w:rsidRPr="001F2F9B">
              <w:t>Storm</w:t>
            </w:r>
          </w:p>
        </w:tc>
      </w:tr>
      <w:tr w:rsidR="00F37D51" w:rsidRPr="001F2F9B" w:rsidTr="005F6A2A">
        <w:tc>
          <w:tcPr>
            <w:tcW w:w="709" w:type="dxa"/>
          </w:tcPr>
          <w:p w:rsidR="00F37D51" w:rsidRPr="001F2F9B" w:rsidRDefault="00F37D51" w:rsidP="005F6A2A">
            <w:pPr>
              <w:tabs>
                <w:tab w:val="left" w:pos="4536"/>
              </w:tabs>
            </w:pPr>
            <w:r w:rsidRPr="001F2F9B">
              <w:t>1970</w:t>
            </w:r>
          </w:p>
        </w:tc>
        <w:tc>
          <w:tcPr>
            <w:tcW w:w="7796" w:type="dxa"/>
          </w:tcPr>
          <w:p w:rsidR="00F37D51" w:rsidRPr="001F2F9B" w:rsidRDefault="00F37D51" w:rsidP="005F6A2A">
            <w:pPr>
              <w:tabs>
                <w:tab w:val="left" w:pos="4536"/>
              </w:tabs>
            </w:pPr>
            <w:r w:rsidRPr="001F2F9B">
              <w:t>Cholera epidemic</w:t>
            </w:r>
          </w:p>
        </w:tc>
      </w:tr>
      <w:tr w:rsidR="00F37D51" w:rsidRPr="001F2F9B" w:rsidTr="005F6A2A">
        <w:tc>
          <w:tcPr>
            <w:tcW w:w="709" w:type="dxa"/>
          </w:tcPr>
          <w:p w:rsidR="00F37D51" w:rsidRPr="001F2F9B" w:rsidRDefault="00F37D51" w:rsidP="005F6A2A">
            <w:pPr>
              <w:tabs>
                <w:tab w:val="left" w:pos="4536"/>
              </w:tabs>
            </w:pPr>
            <w:r w:rsidRPr="001F2F9B">
              <w:t>1969</w:t>
            </w:r>
          </w:p>
        </w:tc>
        <w:tc>
          <w:tcPr>
            <w:tcW w:w="7796" w:type="dxa"/>
          </w:tcPr>
          <w:p w:rsidR="00F37D51" w:rsidRPr="001F2F9B" w:rsidRDefault="00F37D51" w:rsidP="005F6A2A">
            <w:pPr>
              <w:tabs>
                <w:tab w:val="left" w:pos="4536"/>
              </w:tabs>
            </w:pPr>
            <w:r w:rsidRPr="001F2F9B">
              <w:t>Storm, Limassol, 3 dead, 3100 people affected, estimated damage USD 0.1 million</w:t>
            </w:r>
          </w:p>
        </w:tc>
      </w:tr>
      <w:tr w:rsidR="00F37D51" w:rsidRPr="001F2F9B" w:rsidTr="005F6A2A">
        <w:tc>
          <w:tcPr>
            <w:tcW w:w="709" w:type="dxa"/>
          </w:tcPr>
          <w:p w:rsidR="00F37D51" w:rsidRPr="001F2F9B" w:rsidRDefault="00F37D51" w:rsidP="005F6A2A">
            <w:pPr>
              <w:tabs>
                <w:tab w:val="left" w:pos="4536"/>
              </w:tabs>
            </w:pPr>
            <w:r w:rsidRPr="001F2F9B">
              <w:t>1953</w:t>
            </w:r>
          </w:p>
        </w:tc>
        <w:tc>
          <w:tcPr>
            <w:tcW w:w="7796" w:type="dxa"/>
          </w:tcPr>
          <w:p w:rsidR="00F37D51" w:rsidRPr="001F2F9B" w:rsidRDefault="00F37D51" w:rsidP="005F6A2A">
            <w:pPr>
              <w:tabs>
                <w:tab w:val="left" w:pos="4536"/>
              </w:tabs>
            </w:pPr>
            <w:r w:rsidRPr="001F2F9B">
              <w:t>Earthquake, seismic activity and ground shaking, south-west, 40 dead, 100 people affected</w:t>
            </w:r>
          </w:p>
        </w:tc>
      </w:tr>
    </w:tbl>
    <w:p w:rsidR="00F37D51" w:rsidRPr="001F2F9B" w:rsidRDefault="00F37D51" w:rsidP="00F37D51"/>
    <w:p w:rsidR="00F37D51" w:rsidRPr="001F2F9B" w:rsidRDefault="00F37D51" w:rsidP="00F37D51">
      <w:pPr>
        <w:pStyle w:val="berschrift2"/>
        <w:ind w:left="576" w:hanging="576"/>
        <w:rPr>
          <w:lang w:val="en-GB"/>
        </w:rPr>
      </w:pPr>
      <w:bookmarkStart w:id="41" w:name="_Toc444096762"/>
      <w:bookmarkStart w:id="42" w:name="_Toc444173150"/>
      <w:bookmarkStart w:id="43" w:name="_Toc444174865"/>
      <w:bookmarkStart w:id="44" w:name="_Toc445378278"/>
      <w:r w:rsidRPr="001F2F9B">
        <w:rPr>
          <w:lang w:val="en-GB"/>
        </w:rPr>
        <w:t>Policy and Governance</w:t>
      </w:r>
      <w:bookmarkEnd w:id="41"/>
      <w:bookmarkEnd w:id="42"/>
      <w:bookmarkEnd w:id="43"/>
      <w:bookmarkEnd w:id="44"/>
      <w:r w:rsidRPr="001F2F9B">
        <w:rPr>
          <w:lang w:val="en-GB"/>
        </w:rPr>
        <w:t xml:space="preserve"> </w:t>
      </w:r>
    </w:p>
    <w:p w:rsidR="00F37D51" w:rsidRPr="001F2F9B" w:rsidRDefault="00F37D51" w:rsidP="00F37D51">
      <w:pPr>
        <w:tabs>
          <w:tab w:val="left" w:pos="4536"/>
        </w:tabs>
      </w:pPr>
      <w:r w:rsidRPr="001F2F9B">
        <w:t>Cyprus has a main national plan for crisis management with the code name “Zenon”. The main objective of this basic plan is to define the framework and to provide clear instructions for the complete organisation and functioning of the state system for crises management in the peacetime, by providing detailed allocation of responsibilities and obligations of ministries and state agencies.</w:t>
      </w:r>
    </w:p>
    <w:p w:rsidR="00F37D51" w:rsidRPr="001F2F9B" w:rsidRDefault="00F37D51" w:rsidP="00F37D51">
      <w:pPr>
        <w:tabs>
          <w:tab w:val="left" w:pos="4536"/>
        </w:tabs>
      </w:pPr>
      <w:r w:rsidRPr="001F2F9B">
        <w:t xml:space="preserve">The basic national plan “Zenon” is the institutional framework and guide to the ministries, who use it as a bases for the design and preparation of the individual specific plans, which encode 22 different situations and scenarios, such as the case of major disasters, technological accidents, terrorist attacks, </w:t>
      </w:r>
      <w:r w:rsidRPr="001F2F9B">
        <w:lastRenderedPageBreak/>
        <w:t>Middle East crisis, large coastal pollution and others which fall in the responsibilities of the corresponding ministries.</w:t>
      </w:r>
      <w:r w:rsidRPr="001F2F9B">
        <w:rPr>
          <w:rStyle w:val="Funotenzeichen"/>
        </w:rPr>
        <w:footnoteReference w:id="11"/>
      </w:r>
    </w:p>
    <w:p w:rsidR="00F37D51" w:rsidRPr="001F2F9B" w:rsidRDefault="00F37D51" w:rsidP="00F37D51">
      <w:pPr>
        <w:tabs>
          <w:tab w:val="left" w:pos="4536"/>
        </w:tabs>
      </w:pPr>
      <w:r w:rsidRPr="001F2F9B">
        <w:t>The plan considers six main threats and defines the responsibilities of the Ministries of the Government</w:t>
      </w:r>
      <w:r w:rsidRPr="001F2F9B">
        <w:rPr>
          <w:rStyle w:val="Funotenzeichen"/>
        </w:rPr>
        <w:footnoteReference w:id="12"/>
      </w:r>
      <w:r w:rsidRPr="001F2F9B">
        <w:t>:</w:t>
      </w:r>
    </w:p>
    <w:p w:rsidR="00F37D51" w:rsidRPr="001F2F9B" w:rsidRDefault="00F37D51" w:rsidP="005407F5">
      <w:pPr>
        <w:pStyle w:val="Listenabsatz"/>
        <w:numPr>
          <w:ilvl w:val="0"/>
          <w:numId w:val="19"/>
        </w:numPr>
        <w:tabs>
          <w:tab w:val="left" w:pos="4536"/>
        </w:tabs>
      </w:pPr>
      <w:r w:rsidRPr="001F2F9B">
        <w:rPr>
          <w:b/>
        </w:rPr>
        <w:t>Earthquakes</w:t>
      </w:r>
      <w:r w:rsidRPr="001F2F9B">
        <w:t xml:space="preserve"> whose primary responsibility for the co-ordination of relief activities rests on the Ministry of Interior - Civil Defence Force.</w:t>
      </w:r>
    </w:p>
    <w:p w:rsidR="00F37D51" w:rsidRPr="001F2F9B" w:rsidRDefault="00F37D51" w:rsidP="005407F5">
      <w:pPr>
        <w:pStyle w:val="Listenabsatz"/>
        <w:numPr>
          <w:ilvl w:val="0"/>
          <w:numId w:val="19"/>
        </w:numPr>
        <w:tabs>
          <w:tab w:val="left" w:pos="4536"/>
        </w:tabs>
      </w:pPr>
      <w:r w:rsidRPr="001F2F9B">
        <w:rPr>
          <w:b/>
        </w:rPr>
        <w:t>Forest Fires</w:t>
      </w:r>
      <w:r w:rsidRPr="001F2F9B">
        <w:t xml:space="preserve"> where the primary responsibility belongs to the Department of Forest of the Ministry of Agriculture, Natural Resources and Environment.</w:t>
      </w:r>
    </w:p>
    <w:p w:rsidR="00F37D51" w:rsidRPr="001F2F9B" w:rsidRDefault="00F37D51" w:rsidP="005407F5">
      <w:pPr>
        <w:pStyle w:val="Listenabsatz"/>
        <w:numPr>
          <w:ilvl w:val="0"/>
          <w:numId w:val="19"/>
        </w:numPr>
        <w:tabs>
          <w:tab w:val="left" w:pos="4536"/>
        </w:tabs>
      </w:pPr>
      <w:r w:rsidRPr="001F2F9B">
        <w:rPr>
          <w:b/>
        </w:rPr>
        <w:t>Rural Fires</w:t>
      </w:r>
      <w:r w:rsidRPr="001F2F9B">
        <w:t xml:space="preserve"> whose responsibility lies under the Cyprus Fire Service (which belongs under the jurisdiction of the Ministry of Justice and Public Order through the Police). The Cyprus Fire Service is responsible for fighting rural fires which are up to a distance of 1km from forests boundaries. The Fire Service is also responsible for fighting urban fires and those at airports.</w:t>
      </w:r>
    </w:p>
    <w:p w:rsidR="00F37D51" w:rsidRPr="001F2F9B" w:rsidRDefault="00F37D51" w:rsidP="005407F5">
      <w:pPr>
        <w:pStyle w:val="Listenabsatz"/>
        <w:numPr>
          <w:ilvl w:val="0"/>
          <w:numId w:val="19"/>
        </w:numPr>
        <w:tabs>
          <w:tab w:val="left" w:pos="4536"/>
        </w:tabs>
      </w:pPr>
      <w:r w:rsidRPr="001F2F9B">
        <w:rPr>
          <w:b/>
        </w:rPr>
        <w:t>Marine Pollution</w:t>
      </w:r>
      <w:r w:rsidRPr="001F2F9B">
        <w:t xml:space="preserve"> where the primary responsibility rests on the Fisheries Department of the Ministry of Agriculture, Natural Resources and Environment. An existing contingency plan establishes the necessary arrangements for the effective and timely response to a marine pollution incident. A Regional Agreement has been signed between Cyprus, Egypt, and Israel to combat major pollution accidents in the Eastern Mediterranean. </w:t>
      </w:r>
    </w:p>
    <w:p w:rsidR="00F37D51" w:rsidRPr="001F2F9B" w:rsidRDefault="00F37D51" w:rsidP="005407F5">
      <w:pPr>
        <w:pStyle w:val="Listenabsatz"/>
        <w:numPr>
          <w:ilvl w:val="0"/>
          <w:numId w:val="19"/>
        </w:numPr>
        <w:tabs>
          <w:tab w:val="left" w:pos="4536"/>
        </w:tabs>
      </w:pPr>
      <w:r w:rsidRPr="001F2F9B">
        <w:rPr>
          <w:b/>
        </w:rPr>
        <w:t>Radiological emergencies</w:t>
      </w:r>
      <w:r w:rsidRPr="001F2F9B">
        <w:t xml:space="preserve"> where the responsibility lies to the Ministry of Labour, Social Welfare and Social Insurance.</w:t>
      </w:r>
    </w:p>
    <w:p w:rsidR="00F37D51" w:rsidRPr="001F2F9B" w:rsidRDefault="00F37D51" w:rsidP="005407F5">
      <w:pPr>
        <w:pStyle w:val="Listenabsatz"/>
        <w:numPr>
          <w:ilvl w:val="0"/>
          <w:numId w:val="19"/>
        </w:numPr>
        <w:tabs>
          <w:tab w:val="left" w:pos="4536"/>
        </w:tabs>
      </w:pPr>
      <w:r w:rsidRPr="001F2F9B">
        <w:rPr>
          <w:b/>
        </w:rPr>
        <w:t>War</w:t>
      </w:r>
      <w:r w:rsidRPr="001F2F9B">
        <w:t xml:space="preserve"> whose responsibility lies with the Ministry of Interior - Civil Defence Force.</w:t>
      </w:r>
    </w:p>
    <w:p w:rsidR="00F37D51" w:rsidRPr="001F2F9B" w:rsidRDefault="00F37D51" w:rsidP="00F37D51">
      <w:pPr>
        <w:tabs>
          <w:tab w:val="left" w:pos="4536"/>
        </w:tabs>
      </w:pPr>
      <w:r w:rsidRPr="001F2F9B">
        <w:t>Some of the specific plans based on the master plan “Zenon” are listed below:</w:t>
      </w:r>
    </w:p>
    <w:p w:rsidR="00F37D51" w:rsidRPr="001F2F9B" w:rsidRDefault="00F37D51" w:rsidP="005407F5">
      <w:pPr>
        <w:pStyle w:val="Listenabsatz"/>
        <w:numPr>
          <w:ilvl w:val="0"/>
          <w:numId w:val="15"/>
        </w:numPr>
        <w:tabs>
          <w:tab w:val="left" w:pos="4536"/>
        </w:tabs>
      </w:pPr>
      <w:r w:rsidRPr="001F2F9B">
        <w:t>Enceladus for earthquakes: in the first phase, a detailed analysis of all data and information is carried out so that all necessary services are mobilized. Then it is assessed whether Cyprus will need additional assistance from the EU or the UN. The second phase provides for setting up crisis and coordination centres.</w:t>
      </w:r>
      <w:r w:rsidRPr="001F2F9B">
        <w:rPr>
          <w:rStyle w:val="Funotenzeichen"/>
        </w:rPr>
        <w:footnoteReference w:id="13"/>
      </w:r>
    </w:p>
    <w:p w:rsidR="00F37D51" w:rsidRPr="001F2F9B" w:rsidRDefault="00F37D51" w:rsidP="005407F5">
      <w:pPr>
        <w:pStyle w:val="Listenabsatz"/>
        <w:numPr>
          <w:ilvl w:val="0"/>
          <w:numId w:val="15"/>
        </w:numPr>
        <w:tabs>
          <w:tab w:val="left" w:pos="4536"/>
        </w:tabs>
      </w:pPr>
      <w:r w:rsidRPr="001F2F9B">
        <w:t>Electra plan on preparedness and response on extraordinary Radiological or Nuclear Incidents that might affect a large population.</w:t>
      </w:r>
      <w:r w:rsidRPr="001F2F9B">
        <w:rPr>
          <w:rStyle w:val="Funotenzeichen"/>
        </w:rPr>
        <w:footnoteReference w:id="14"/>
      </w:r>
    </w:p>
    <w:p w:rsidR="00F37D51" w:rsidRPr="001F2F9B" w:rsidRDefault="00F37D51" w:rsidP="005407F5">
      <w:pPr>
        <w:pStyle w:val="Listenabsatz"/>
        <w:numPr>
          <w:ilvl w:val="0"/>
          <w:numId w:val="15"/>
        </w:numPr>
        <w:tabs>
          <w:tab w:val="left" w:pos="4536"/>
        </w:tabs>
      </w:pPr>
      <w:r w:rsidRPr="001F2F9B">
        <w:t>Estia plan that involves the mass evacuation and repatriation of citizens via Cyprus from the Middle East region, with the participation of thirteen more countries (Australia, Austria, Belgium, France, Germany, Denmark, Spain, Italy, Canada, UK, USA, Norway and The Netherlands).</w:t>
      </w:r>
    </w:p>
    <w:p w:rsidR="00F37D51" w:rsidRPr="001F2F9B" w:rsidRDefault="00F37D51" w:rsidP="005407F5">
      <w:pPr>
        <w:pStyle w:val="Listenabsatz"/>
        <w:numPr>
          <w:ilvl w:val="0"/>
          <w:numId w:val="15"/>
        </w:numPr>
      </w:pPr>
      <w:r w:rsidRPr="001F2F9B">
        <w:t>SEVESO plan, for the crisis management in the event of a major technological incident, based on the implementation of the European Directive “SEVESO”.</w:t>
      </w:r>
      <w:r w:rsidRPr="001F2F9B">
        <w:rPr>
          <w:rStyle w:val="Funotenzeichen"/>
        </w:rPr>
        <w:footnoteReference w:id="15"/>
      </w:r>
    </w:p>
    <w:p w:rsidR="00F37D51" w:rsidRPr="001F2F9B" w:rsidRDefault="00F37D51" w:rsidP="005407F5">
      <w:pPr>
        <w:pStyle w:val="Listenabsatz"/>
        <w:numPr>
          <w:ilvl w:val="0"/>
          <w:numId w:val="15"/>
        </w:numPr>
      </w:pPr>
      <w:r w:rsidRPr="001F2F9B">
        <w:lastRenderedPageBreak/>
        <w:t>Ifestos plan, for the crisis management in the event of forest fires.</w:t>
      </w:r>
      <w:r w:rsidRPr="001F2F9B">
        <w:rPr>
          <w:rStyle w:val="Funotenzeichen"/>
        </w:rPr>
        <w:footnoteReference w:id="16"/>
      </w:r>
    </w:p>
    <w:p w:rsidR="00F37D51" w:rsidRPr="001F2F9B" w:rsidRDefault="00F37D51" w:rsidP="005407F5">
      <w:pPr>
        <w:pStyle w:val="Listenabsatz"/>
        <w:numPr>
          <w:ilvl w:val="0"/>
          <w:numId w:val="15"/>
        </w:numPr>
        <w:tabs>
          <w:tab w:val="left" w:pos="4536"/>
        </w:tabs>
      </w:pPr>
      <w:r w:rsidRPr="001F2F9B">
        <w:t>National health plan, in order to ensure a health system of the country that is human-centred, emphasizing the prevention and aims at strengthening social contribution through continuous upgrading service with professionalism and respect, equal rights for all citizens.</w:t>
      </w:r>
      <w:r w:rsidRPr="001F2F9B">
        <w:rPr>
          <w:rStyle w:val="Funotenzeichen"/>
        </w:rPr>
        <w:footnoteReference w:id="17"/>
      </w:r>
    </w:p>
    <w:p w:rsidR="00F37D51" w:rsidRPr="001F2F9B" w:rsidRDefault="00F37D51" w:rsidP="00F37D51">
      <w:pPr>
        <w:pStyle w:val="berschrift3"/>
        <w:ind w:left="1288"/>
        <w:rPr>
          <w:lang w:val="en-GB"/>
        </w:rPr>
      </w:pPr>
      <w:bookmarkStart w:id="45" w:name="_Toc444096763"/>
      <w:bookmarkStart w:id="46" w:name="_Toc444173151"/>
      <w:bookmarkStart w:id="47" w:name="_Toc444174866"/>
      <w:bookmarkStart w:id="48" w:name="_Toc445378279"/>
      <w:r w:rsidRPr="001F2F9B">
        <w:rPr>
          <w:lang w:val="en-GB"/>
        </w:rPr>
        <w:t>Strategy scope and focus</w:t>
      </w:r>
      <w:bookmarkEnd w:id="45"/>
      <w:bookmarkEnd w:id="46"/>
      <w:bookmarkEnd w:id="47"/>
      <w:bookmarkEnd w:id="48"/>
    </w:p>
    <w:p w:rsidR="00F37D51" w:rsidRPr="001F2F9B" w:rsidRDefault="00F37D51" w:rsidP="00F37D51">
      <w:pPr>
        <w:tabs>
          <w:tab w:val="left" w:pos="4536"/>
        </w:tabs>
      </w:pPr>
      <w:r w:rsidRPr="001F2F9B">
        <w:t>The Civil Defence in Cyprus is taking preparedness measures in response to natural or man-made disasters, the size of which can be dangerous for the life and welfare of the civilians or may cause extensive damage to the environment and the natural resources of the Republic. These measures include a series of actions for prevention, preparation, response, design, education and mitigation of disasters. As a Civil Defence force, its mission extends beyond to what is usually encompassed in civil protection priorities, so as to also include the protection and relief of non-combatant populations during military clashes, and the preservation to the maximum possible of morale and order. They cover a wide range of afflictions and continuous efforts are made in order to modernize and harmonize the policy and governance for crisis management in the country along with the developments in the European Union.</w:t>
      </w:r>
      <w:r w:rsidRPr="001F2F9B">
        <w:rPr>
          <w:rStyle w:val="Funotenzeichen"/>
        </w:rPr>
        <w:footnoteReference w:id="18"/>
      </w:r>
    </w:p>
    <w:p w:rsidR="00F37D51" w:rsidRPr="001F2F9B" w:rsidRDefault="00F37D51" w:rsidP="00F37D51">
      <w:pPr>
        <w:pStyle w:val="berschrift3"/>
        <w:ind w:left="1288"/>
        <w:rPr>
          <w:rFonts w:cs="Times New Roman"/>
          <w:lang w:val="en-GB"/>
        </w:rPr>
      </w:pPr>
      <w:bookmarkStart w:id="49" w:name="_Toc444096764"/>
      <w:bookmarkStart w:id="50" w:name="_Toc444173152"/>
      <w:bookmarkStart w:id="51" w:name="_Toc444174867"/>
      <w:bookmarkStart w:id="52" w:name="_Toc445378280"/>
      <w:r w:rsidRPr="001F2F9B">
        <w:rPr>
          <w:lang w:val="en-GB"/>
        </w:rPr>
        <w:t>Monitoring and analytical support to policy making; R&amp;D</w:t>
      </w:r>
      <w:bookmarkEnd w:id="49"/>
      <w:bookmarkEnd w:id="50"/>
      <w:bookmarkEnd w:id="51"/>
      <w:bookmarkEnd w:id="52"/>
    </w:p>
    <w:p w:rsidR="00F37D51" w:rsidRPr="001F2F9B" w:rsidRDefault="00F37D51" w:rsidP="00F37D51">
      <w:pPr>
        <w:tabs>
          <w:tab w:val="left" w:pos="4536"/>
        </w:tabs>
      </w:pPr>
      <w:r w:rsidRPr="001F2F9B">
        <w:t>With the aim to bring all Research / Technological Development / Innovation activities under the management of appropriate entities, which will have a co-operational and complementary role in the implementation of the national strategic objectives, there was a restructure in the research policy making system in Cyprus through the National Strategic Plan for Development for the period 2007-2013</w:t>
      </w:r>
      <w:r w:rsidRPr="001F2F9B">
        <w:rPr>
          <w:rStyle w:val="Funotenzeichen"/>
        </w:rPr>
        <w:footnoteReference w:id="19"/>
      </w:r>
      <w:r w:rsidRPr="001F2F9B">
        <w:t>.</w:t>
      </w:r>
    </w:p>
    <w:p w:rsidR="00F37D51" w:rsidRPr="001F2F9B" w:rsidRDefault="00F37D51" w:rsidP="00F37D51">
      <w:pPr>
        <w:tabs>
          <w:tab w:val="left" w:pos="4536"/>
        </w:tabs>
      </w:pPr>
      <w:r w:rsidRPr="001F2F9B">
        <w:t>As mentioned in the Monitoring Policy and Research Activities on Science in Society in Europe (MASIS) National Report for Cyprus, the main actors within the Cyprus’ structure for the research policy making system are</w:t>
      </w:r>
      <w:r w:rsidRPr="001F2F9B">
        <w:rPr>
          <w:rStyle w:val="Funotenzeichen"/>
        </w:rPr>
        <w:footnoteReference w:id="20"/>
      </w:r>
      <w:r w:rsidRPr="001F2F9B">
        <w:t>:</w:t>
      </w:r>
    </w:p>
    <w:p w:rsidR="00F37D51" w:rsidRPr="001F2F9B" w:rsidRDefault="00F37D51" w:rsidP="005407F5">
      <w:pPr>
        <w:pStyle w:val="Listenabsatz"/>
        <w:numPr>
          <w:ilvl w:val="0"/>
          <w:numId w:val="12"/>
        </w:numPr>
        <w:tabs>
          <w:tab w:val="left" w:pos="4536"/>
        </w:tabs>
      </w:pPr>
      <w:r w:rsidRPr="001F2F9B">
        <w:t>The National Research and Innovation Council (NRIC). The highest and main responsible body within the new structure for the drawing of the long-term Cyprus policy in the research, technological development and innovation sectors.</w:t>
      </w:r>
    </w:p>
    <w:p w:rsidR="00F37D51" w:rsidRPr="001F2F9B" w:rsidRDefault="00F37D51" w:rsidP="005407F5">
      <w:pPr>
        <w:pStyle w:val="Listenabsatz"/>
        <w:numPr>
          <w:ilvl w:val="0"/>
          <w:numId w:val="12"/>
        </w:numPr>
        <w:tabs>
          <w:tab w:val="left" w:pos="4536"/>
        </w:tabs>
      </w:pPr>
      <w:r w:rsidRPr="001F2F9B">
        <w:t>The Scientific Research Council (SRC). Its aim is to provide assistance and support to the NRIC on policy and strategic issues related to the research, technological development and innovation sectors.</w:t>
      </w:r>
    </w:p>
    <w:p w:rsidR="00F37D51" w:rsidRPr="001F2F9B" w:rsidRDefault="00F37D51" w:rsidP="005407F5">
      <w:pPr>
        <w:pStyle w:val="Listenabsatz"/>
        <w:numPr>
          <w:ilvl w:val="0"/>
          <w:numId w:val="12"/>
        </w:numPr>
        <w:tabs>
          <w:tab w:val="left" w:pos="4536"/>
        </w:tabs>
      </w:pPr>
      <w:r w:rsidRPr="001F2F9B">
        <w:t>The Planning Bureau. It constitutes the administrative “arm” of the NRIC, playing mainly a coordinating role in the drawing of long-term policies in the Research, Technological Development an Innovation sectors, and the representation of Cyprus in the relevant European Union bodies.</w:t>
      </w:r>
    </w:p>
    <w:p w:rsidR="00F37D51" w:rsidRPr="001F2F9B" w:rsidRDefault="00F37D51" w:rsidP="005407F5">
      <w:pPr>
        <w:pStyle w:val="Listenabsatz"/>
        <w:numPr>
          <w:ilvl w:val="0"/>
          <w:numId w:val="12"/>
        </w:numPr>
        <w:tabs>
          <w:tab w:val="left" w:pos="4536"/>
        </w:tabs>
      </w:pPr>
      <w:r w:rsidRPr="001F2F9B">
        <w:lastRenderedPageBreak/>
        <w:t>The Research Promotion Foundation. It constitutes the executive entity of the new system, realizing the long-term policies of Research, Technological Development and Innovation mainly through the implementation of the National Framework Programs.</w:t>
      </w:r>
    </w:p>
    <w:p w:rsidR="00F37D51" w:rsidRPr="001F2F9B" w:rsidRDefault="00F37D51" w:rsidP="00F37D51">
      <w:pPr>
        <w:keepNext/>
        <w:tabs>
          <w:tab w:val="left" w:pos="4536"/>
        </w:tabs>
        <w:jc w:val="center"/>
      </w:pPr>
      <w:r w:rsidRPr="001F2F9B">
        <w:rPr>
          <w:noProof/>
          <w:lang w:val="es-ES" w:eastAsia="es-ES"/>
        </w:rPr>
        <w:drawing>
          <wp:inline distT="0" distB="0" distL="0" distR="0" wp14:anchorId="5ADD3D93" wp14:editId="7490090A">
            <wp:extent cx="5423009" cy="3625703"/>
            <wp:effectExtent l="0" t="0" r="6350" b="0"/>
            <wp:docPr id="10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_Landscape_Cyprus_figure_thumb.jpg"/>
                    <pic:cNvPicPr/>
                  </pic:nvPicPr>
                  <pic:blipFill>
                    <a:blip r:embed="rId13">
                      <a:extLst>
                        <a:ext uri="{28A0092B-C50C-407E-A947-70E740481C1C}">
                          <a14:useLocalDpi xmlns:a14="http://schemas.microsoft.com/office/drawing/2010/main" val="0"/>
                        </a:ext>
                      </a:extLst>
                    </a:blip>
                    <a:stretch>
                      <a:fillRect/>
                    </a:stretch>
                  </pic:blipFill>
                  <pic:spPr>
                    <a:xfrm>
                      <a:off x="0" y="0"/>
                      <a:ext cx="5429137" cy="3629800"/>
                    </a:xfrm>
                    <a:prstGeom prst="rect">
                      <a:avLst/>
                    </a:prstGeom>
                  </pic:spPr>
                </pic:pic>
              </a:graphicData>
            </a:graphic>
          </wp:inline>
        </w:drawing>
      </w:r>
    </w:p>
    <w:p w:rsidR="00F37D51" w:rsidRPr="001F2F9B" w:rsidRDefault="00F37D51" w:rsidP="00F37D51">
      <w:pPr>
        <w:pStyle w:val="Beschriftung"/>
        <w:jc w:val="center"/>
      </w:pPr>
      <w:bookmarkStart w:id="53" w:name="_Toc444096814"/>
      <w:r w:rsidRPr="001F2F9B">
        <w:t xml:space="preserve">Figure </w:t>
      </w:r>
      <w:r w:rsidRPr="001F2F9B">
        <w:fldChar w:fldCharType="begin"/>
      </w:r>
      <w:r w:rsidRPr="001F2F9B">
        <w:instrText xml:space="preserve"> SEQ Figure \* ARABIC </w:instrText>
      </w:r>
      <w:r w:rsidRPr="001F2F9B">
        <w:fldChar w:fldCharType="separate"/>
      </w:r>
      <w:r>
        <w:rPr>
          <w:noProof/>
        </w:rPr>
        <w:t>80</w:t>
      </w:r>
      <w:r w:rsidRPr="001F2F9B">
        <w:fldChar w:fldCharType="end"/>
      </w:r>
      <w:r w:rsidRPr="001F2F9B">
        <w:t>: The R&amp;D landscape of Cyprus</w:t>
      </w:r>
      <w:r w:rsidRPr="001F2F9B">
        <w:rPr>
          <w:rStyle w:val="Funotenzeichen"/>
        </w:rPr>
        <w:footnoteReference w:id="21"/>
      </w:r>
      <w:bookmarkEnd w:id="53"/>
    </w:p>
    <w:p w:rsidR="00F37D51" w:rsidRPr="001F2F9B" w:rsidRDefault="00F37D51" w:rsidP="00F37D51">
      <w:pPr>
        <w:tabs>
          <w:tab w:val="left" w:pos="4536"/>
        </w:tabs>
      </w:pPr>
      <w:r w:rsidRPr="001F2F9B">
        <w:t>Cyprus is also participating in numerous research and other projects in relation to crisis management, contributing to both policy making as well as any disaster risk reduction measures. Some examples of finalised projects:</w:t>
      </w:r>
    </w:p>
    <w:p w:rsidR="00F37D51" w:rsidRPr="001F2F9B" w:rsidRDefault="00F37D51" w:rsidP="005407F5">
      <w:pPr>
        <w:pStyle w:val="Listenabsatz"/>
        <w:numPr>
          <w:ilvl w:val="0"/>
          <w:numId w:val="17"/>
        </w:numPr>
        <w:tabs>
          <w:tab w:val="left" w:pos="4536"/>
        </w:tabs>
      </w:pPr>
      <w:r w:rsidRPr="001F2F9B">
        <w:t>EUTAC - European Technical Assistance Cooperation (</w:t>
      </w:r>
      <w:hyperlink r:id="rId14" w:history="1">
        <w:r w:rsidRPr="001F2F9B">
          <w:rPr>
            <w:rStyle w:val="Hyperlink"/>
          </w:rPr>
          <w:t>http://www.juh-ipc.eu/eutac/</w:t>
        </w:r>
      </w:hyperlink>
      <w:r w:rsidRPr="001F2F9B">
        <w:t>)</w:t>
      </w:r>
    </w:p>
    <w:p w:rsidR="00F37D51" w:rsidRPr="001F2F9B" w:rsidRDefault="00F37D51" w:rsidP="00F37D51">
      <w:pPr>
        <w:pStyle w:val="Listenabsatz"/>
        <w:tabs>
          <w:tab w:val="left" w:pos="4536"/>
        </w:tabs>
      </w:pPr>
      <w:r w:rsidRPr="001F2F9B">
        <w:t>The project´s aim was to develop a Technical Assistance and Support Team for an assistance of EU Civil Protection interventions, through the creation of Assessment Mission Kits and Technical Assistance Support Teams.</w:t>
      </w:r>
    </w:p>
    <w:p w:rsidR="00F37D51" w:rsidRPr="001F2F9B" w:rsidRDefault="00F37D51" w:rsidP="005407F5">
      <w:pPr>
        <w:pStyle w:val="Listenabsatz"/>
        <w:numPr>
          <w:ilvl w:val="0"/>
          <w:numId w:val="17"/>
        </w:numPr>
        <w:tabs>
          <w:tab w:val="left" w:pos="4536"/>
        </w:tabs>
      </w:pPr>
      <w:r w:rsidRPr="001F2F9B">
        <w:t>QuestCity (</w:t>
      </w:r>
      <w:hyperlink r:id="rId15" w:history="1">
        <w:r w:rsidRPr="001F2F9B">
          <w:rPr>
            <w:rStyle w:val="Hyperlink"/>
          </w:rPr>
          <w:t>http://www.juh-ipc.eu/questcity/</w:t>
        </w:r>
      </w:hyperlink>
      <w:r w:rsidRPr="001F2F9B">
        <w:t>)</w:t>
      </w:r>
    </w:p>
    <w:p w:rsidR="00F37D51" w:rsidRPr="001F2F9B" w:rsidRDefault="00F37D51" w:rsidP="00F37D51">
      <w:pPr>
        <w:pStyle w:val="Listenabsatz"/>
        <w:tabs>
          <w:tab w:val="left" w:pos="4536"/>
        </w:tabs>
      </w:pPr>
      <w:r w:rsidRPr="001F2F9B">
        <w:t>QuestCity – a free social game (</w:t>
      </w:r>
      <w:hyperlink r:id="rId16" w:history="1">
        <w:r w:rsidRPr="001F2F9B">
          <w:rPr>
            <w:rStyle w:val="Hyperlink"/>
          </w:rPr>
          <w:t>http://www.questcity.eu/</w:t>
        </w:r>
      </w:hyperlink>
      <w:r w:rsidRPr="001F2F9B">
        <w:t>) in which the players are confronted to a variety of emergency situations and asked to avert dangers and harms from themselves or others by providing adequate assistance while awarded with virtual incentives. In the European project consortium of this project participated also the Civil Defence department of the Ministry of Interior of the Republic of Cyprus as an associated beneficiary.</w:t>
      </w:r>
    </w:p>
    <w:p w:rsidR="00F37D51" w:rsidRPr="001F2F9B" w:rsidRDefault="00F37D51" w:rsidP="00F37D51">
      <w:pPr>
        <w:tabs>
          <w:tab w:val="left" w:pos="4536"/>
        </w:tabs>
      </w:pPr>
      <w:r w:rsidRPr="001F2F9B">
        <w:t>GDCD also participates in ongoing projects, such as the PACES project (</w:t>
      </w:r>
      <w:hyperlink r:id="rId17" w:history="1">
        <w:r w:rsidRPr="001F2F9B">
          <w:rPr>
            <w:rStyle w:val="Hyperlink"/>
          </w:rPr>
          <w:t>http://www.paces-project.eu/index.php/en/</w:t>
        </w:r>
      </w:hyperlink>
      <w:r w:rsidRPr="001F2F9B">
        <w:rPr>
          <w:rStyle w:val="Hyperlink"/>
        </w:rPr>
        <w:t>)</w:t>
      </w:r>
      <w:r w:rsidRPr="001F2F9B">
        <w:t xml:space="preserve"> which is a 2-year project and started in 2016. It is co-funded by the EU Humanitarian Aid &amp; Civil Protection, in the area of preparedness in Civil Protection and Marine Pollution under Grant Agreement no ECHO/ SUB/2015/713774/PREP04.</w:t>
      </w:r>
    </w:p>
    <w:p w:rsidR="00F37D51" w:rsidRPr="001F2F9B" w:rsidRDefault="00F37D51" w:rsidP="00F37D51">
      <w:pPr>
        <w:pStyle w:val="berschrift3"/>
        <w:ind w:left="1288"/>
        <w:rPr>
          <w:lang w:val="en-GB"/>
        </w:rPr>
      </w:pPr>
      <w:bookmarkStart w:id="54" w:name="_Toc444096765"/>
      <w:bookmarkStart w:id="55" w:name="_Toc444173153"/>
      <w:bookmarkStart w:id="56" w:name="_Toc444174868"/>
      <w:bookmarkStart w:id="57" w:name="_Toc445378281"/>
      <w:r w:rsidRPr="001F2F9B">
        <w:rPr>
          <w:lang w:val="en-GB"/>
        </w:rPr>
        <w:lastRenderedPageBreak/>
        <w:t>Policy for Prevention</w:t>
      </w:r>
      <w:bookmarkEnd w:id="54"/>
      <w:bookmarkEnd w:id="55"/>
      <w:bookmarkEnd w:id="56"/>
      <w:bookmarkEnd w:id="57"/>
    </w:p>
    <w:p w:rsidR="00F37D51" w:rsidRPr="001F2F9B" w:rsidRDefault="00F37D51" w:rsidP="00F37D51">
      <w:pPr>
        <w:tabs>
          <w:tab w:val="left" w:pos="4536"/>
        </w:tabs>
      </w:pPr>
      <w:r w:rsidRPr="001F2F9B">
        <w:t>GDCD takes certain prevention and preparedness measures, in co-operation with other involved services, in order to respond in the event of a disaster. Such preventative measures are the following:</w:t>
      </w:r>
    </w:p>
    <w:p w:rsidR="00F37D51" w:rsidRPr="001F2F9B" w:rsidRDefault="00F37D51" w:rsidP="005407F5">
      <w:pPr>
        <w:pStyle w:val="Listenabsatz"/>
        <w:numPr>
          <w:ilvl w:val="0"/>
          <w:numId w:val="5"/>
        </w:numPr>
        <w:tabs>
          <w:tab w:val="left" w:pos="4536"/>
        </w:tabs>
      </w:pPr>
      <w:r w:rsidRPr="001F2F9B">
        <w:t>Preparing Action Plans such as the "Enceladus", for earthquakes</w:t>
      </w:r>
    </w:p>
    <w:p w:rsidR="00F37D51" w:rsidRPr="001F2F9B" w:rsidRDefault="00F37D51" w:rsidP="005407F5">
      <w:pPr>
        <w:pStyle w:val="Listenabsatz"/>
        <w:numPr>
          <w:ilvl w:val="0"/>
          <w:numId w:val="5"/>
        </w:numPr>
        <w:tabs>
          <w:tab w:val="left" w:pos="4536"/>
        </w:tabs>
      </w:pPr>
      <w:r w:rsidRPr="001F2F9B">
        <w:t>Carrying out various exercises, with different possible scenarios</w:t>
      </w:r>
    </w:p>
    <w:p w:rsidR="00F37D51" w:rsidRPr="001F2F9B" w:rsidRDefault="00F37D51" w:rsidP="005407F5">
      <w:pPr>
        <w:pStyle w:val="Listenabsatz"/>
        <w:numPr>
          <w:ilvl w:val="0"/>
          <w:numId w:val="5"/>
        </w:numPr>
        <w:tabs>
          <w:tab w:val="left" w:pos="4536"/>
        </w:tabs>
      </w:pPr>
      <w:r w:rsidRPr="001F2F9B">
        <w:t>Training, equipping and exercising department personnel</w:t>
      </w:r>
    </w:p>
    <w:p w:rsidR="00F37D51" w:rsidRPr="001F2F9B" w:rsidRDefault="00F37D51" w:rsidP="005407F5">
      <w:pPr>
        <w:pStyle w:val="Listenabsatz"/>
        <w:numPr>
          <w:ilvl w:val="0"/>
          <w:numId w:val="5"/>
        </w:numPr>
        <w:tabs>
          <w:tab w:val="left" w:pos="4536"/>
        </w:tabs>
      </w:pPr>
      <w:r w:rsidRPr="001F2F9B">
        <w:t>Providing information to the population at regular intervals</w:t>
      </w:r>
    </w:p>
    <w:p w:rsidR="00F37D51" w:rsidRPr="001F2F9B" w:rsidRDefault="00F37D51" w:rsidP="005407F5">
      <w:pPr>
        <w:pStyle w:val="Listenabsatz"/>
        <w:numPr>
          <w:ilvl w:val="0"/>
          <w:numId w:val="5"/>
        </w:numPr>
        <w:tabs>
          <w:tab w:val="left" w:pos="4536"/>
        </w:tabs>
      </w:pPr>
      <w:r w:rsidRPr="001F2F9B">
        <w:t>Constructing and designing shelters</w:t>
      </w:r>
    </w:p>
    <w:p w:rsidR="00F37D51" w:rsidRPr="001F2F9B" w:rsidRDefault="00F37D51" w:rsidP="00F37D51">
      <w:pPr>
        <w:pStyle w:val="berschrift3"/>
        <w:ind w:left="1288"/>
        <w:rPr>
          <w:lang w:val="en-GB"/>
        </w:rPr>
      </w:pPr>
      <w:bookmarkStart w:id="58" w:name="_Toc444096766"/>
      <w:bookmarkStart w:id="59" w:name="_Toc444173154"/>
      <w:bookmarkStart w:id="60" w:name="_Toc444174869"/>
      <w:bookmarkStart w:id="61" w:name="_Toc445378282"/>
      <w:r w:rsidRPr="001F2F9B">
        <w:rPr>
          <w:lang w:val="en-GB"/>
        </w:rPr>
        <w:t>Policy for Preparedness</w:t>
      </w:r>
      <w:bookmarkEnd w:id="58"/>
      <w:bookmarkEnd w:id="59"/>
      <w:bookmarkEnd w:id="60"/>
      <w:bookmarkEnd w:id="61"/>
    </w:p>
    <w:p w:rsidR="00F37D51" w:rsidRPr="001F2F9B" w:rsidRDefault="00F37D51" w:rsidP="00F37D51">
      <w:pPr>
        <w:tabs>
          <w:tab w:val="left" w:pos="4536"/>
        </w:tabs>
      </w:pPr>
      <w:r w:rsidRPr="001F2F9B">
        <w:t xml:space="preserve">In addition to the prevention efforts, Cyprus’ efforts regarding preparedness are supported by the </w:t>
      </w:r>
      <w:r w:rsidRPr="001F2F9B">
        <w:rPr>
          <w:rFonts w:eastAsia="Wingdings-Regular" w:cs="Wingdings-Regular"/>
        </w:rPr>
        <w:t>EU Civil Protection Mechanism</w:t>
      </w:r>
      <w:r w:rsidRPr="001F2F9B">
        <w:t xml:space="preserve"> training program aiming in improving the level of preparedness of the systems for civil protection systems, their personnel and the rest of the population. These projects tend to be used to develop new concepts or models.</w:t>
      </w:r>
    </w:p>
    <w:p w:rsidR="00F37D51" w:rsidRPr="001F2F9B" w:rsidRDefault="00F37D51" w:rsidP="00F37D51">
      <w:pPr>
        <w:tabs>
          <w:tab w:val="left" w:pos="4536"/>
        </w:tabs>
      </w:pPr>
      <w:r w:rsidRPr="001F2F9B">
        <w:t>Furthermore, GDCD has installed in Cyprus and monitors a warning system for its population, more specifically an electronic siren system, which allows GDCD to alert the public with alarms, live transmissions and pre-recorded voice messages.</w:t>
      </w:r>
      <w:r w:rsidRPr="001F2F9B">
        <w:rPr>
          <w:rStyle w:val="Funotenzeichen"/>
        </w:rPr>
        <w:footnoteReference w:id="22"/>
      </w:r>
    </w:p>
    <w:p w:rsidR="00F37D51" w:rsidRPr="001F2F9B" w:rsidRDefault="00F37D51" w:rsidP="00F37D51">
      <w:pPr>
        <w:pStyle w:val="berschrift3"/>
        <w:ind w:left="1288"/>
        <w:rPr>
          <w:lang w:val="en-GB"/>
        </w:rPr>
      </w:pPr>
      <w:bookmarkStart w:id="62" w:name="_Toc444096767"/>
      <w:bookmarkStart w:id="63" w:name="_Toc444173155"/>
      <w:bookmarkStart w:id="64" w:name="_Toc444174870"/>
      <w:bookmarkStart w:id="65" w:name="_Toc445378283"/>
      <w:r w:rsidRPr="001F2F9B">
        <w:rPr>
          <w:lang w:val="en-GB"/>
        </w:rPr>
        <w:t>Policy for Response</w:t>
      </w:r>
      <w:bookmarkEnd w:id="62"/>
      <w:bookmarkEnd w:id="63"/>
      <w:bookmarkEnd w:id="64"/>
      <w:bookmarkEnd w:id="65"/>
    </w:p>
    <w:p w:rsidR="00F37D51" w:rsidRPr="001F2F9B" w:rsidRDefault="00F37D51" w:rsidP="00F37D51">
      <w:pPr>
        <w:tabs>
          <w:tab w:val="left" w:pos="4536"/>
        </w:tabs>
      </w:pPr>
      <w:r w:rsidRPr="001F2F9B">
        <w:t>In the case of disasters, the responsible forces for response depend on the disaster, such as the police or the fire service, according to the specific plans for each disaster. GDCD is not a direct response force, but is prepared to act and provide assistance tot eh other services in case of a major disaster. Moreover, the Civil Defence Rescue department under the GDCD is organised to respond immediately in case of emergencies and if the remaining authorised forces of the state services require assistance. The rescue teams of the Civil Defence Rescue department continually go through training and special exercises in equipped training grounds and also take part in firefighting conditions as well as water plumping during floods.</w:t>
      </w:r>
      <w:r w:rsidRPr="001F2F9B">
        <w:rPr>
          <w:rStyle w:val="Funotenzeichen"/>
        </w:rPr>
        <w:footnoteReference w:id="23"/>
      </w:r>
    </w:p>
    <w:p w:rsidR="00F37D51" w:rsidRPr="001F2F9B" w:rsidRDefault="00F37D51" w:rsidP="00F37D51">
      <w:pPr>
        <w:pStyle w:val="berschrift3"/>
        <w:ind w:left="1288"/>
        <w:rPr>
          <w:lang w:val="en-GB"/>
        </w:rPr>
      </w:pPr>
      <w:bookmarkStart w:id="66" w:name="_Toc444096768"/>
      <w:bookmarkStart w:id="67" w:name="_Toc444173156"/>
      <w:bookmarkStart w:id="68" w:name="_Toc444174871"/>
      <w:bookmarkStart w:id="69" w:name="_Toc445378284"/>
      <w:r w:rsidRPr="001F2F9B">
        <w:rPr>
          <w:lang w:val="en-GB"/>
        </w:rPr>
        <w:t>Policy for Relief and Recovery</w:t>
      </w:r>
      <w:bookmarkEnd w:id="66"/>
      <w:bookmarkEnd w:id="67"/>
      <w:bookmarkEnd w:id="68"/>
      <w:bookmarkEnd w:id="69"/>
    </w:p>
    <w:p w:rsidR="00F37D51" w:rsidRPr="001F2F9B" w:rsidRDefault="00F37D51" w:rsidP="00F37D51">
      <w:pPr>
        <w:tabs>
          <w:tab w:val="left" w:pos="4536"/>
        </w:tabs>
      </w:pPr>
      <w:r w:rsidRPr="001F2F9B">
        <w:t>The Welfare Department of the Civil defence in Cyprus is in charge of the performance of different types of humanitarian tasks that aim to protect the civilian population from different dangers and to help them recover from the immediate effects of disasters or war hostilities and also provide them with the necessary conditions for their survival, such as shelters, catering and clothing for the homeless, psychological support to the victims and generally provide relief to the population in the event of a disaster.</w:t>
      </w:r>
    </w:p>
    <w:p w:rsidR="00F37D51" w:rsidRPr="001F2F9B" w:rsidRDefault="00F37D51" w:rsidP="00F37D51">
      <w:pPr>
        <w:tabs>
          <w:tab w:val="left" w:pos="4536"/>
        </w:tabs>
      </w:pPr>
      <w:r w:rsidRPr="001F2F9B">
        <w:t xml:space="preserve">The mission of the First Aid Department of the Civil defence in Cyprus is to provide First Aid service in the event of a disaster, until medical assistance becomes available. Also the Joint Rescue Coordination </w:t>
      </w:r>
      <w:r w:rsidRPr="001F2F9B">
        <w:lastRenderedPageBreak/>
        <w:t>Centre organizes the search and rescue system of the Republic in order to be able to find and rescue in the least possible time people whose lives are threatened as a result of an air or naval accident.</w:t>
      </w:r>
      <w:r w:rsidRPr="001F2F9B">
        <w:rPr>
          <w:rStyle w:val="Funotenzeichen"/>
        </w:rPr>
        <w:footnoteReference w:id="24"/>
      </w:r>
    </w:p>
    <w:p w:rsidR="00F37D51" w:rsidRPr="001F2F9B" w:rsidRDefault="00F37D51" w:rsidP="00F37D51">
      <w:pPr>
        <w:tabs>
          <w:tab w:val="left" w:pos="4536"/>
        </w:tabs>
      </w:pPr>
      <w:r w:rsidRPr="001F2F9B">
        <w:t>For mass emergency catering purposes, there is a special Civil Defence Catering Plan, to be implemented in co-operation with other services. To implement the plan, Civil Defence has a mobile catering unit, the operation of which is undertaken by specially-trained personnel. The unit takes part in exercises to ensure readiness in the event of an emergency.</w:t>
      </w:r>
    </w:p>
    <w:p w:rsidR="00F37D51" w:rsidRPr="001F2F9B" w:rsidRDefault="00F37D51" w:rsidP="00F37D51">
      <w:pPr>
        <w:tabs>
          <w:tab w:val="left" w:pos="4536"/>
        </w:tabs>
      </w:pPr>
      <w:r w:rsidRPr="001F2F9B">
        <w:t>Civil Defence has implemented a programme for the construction and design of shelters, mainly in the urban areas. For this purpose, civil engineers designed additions and alterations to suitable basements, with the owners’ consent, to render them safe for short periods of stay and protection of the civil population. A large number of shelters have already been completed.</w:t>
      </w:r>
    </w:p>
    <w:p w:rsidR="00F37D51" w:rsidRPr="001F2F9B" w:rsidRDefault="00F37D51" w:rsidP="00F37D51">
      <w:pPr>
        <w:tabs>
          <w:tab w:val="left" w:pos="4536"/>
        </w:tabs>
      </w:pPr>
      <w:r w:rsidRPr="001F2F9B">
        <w:t>Restoration of damage service, headed by the Director of Civil Defence, was introduced after the earthquake in Paphos in 1995, to house the afflicted and to repair damage. The 1996, 1998 and 1999 earthquakes followed in Limassol and Paphos. The service’s activities continued during the Limassol tornado in 2003 and the flooding in Nicosia in 2004. During these disasters, the service provided grants to restore the damages. In addition to the above, it had an advisory role in the earthquake control programmes and in upgrading refugee housing estates, schools and other public buildings.</w:t>
      </w:r>
      <w:r w:rsidRPr="001F2F9B">
        <w:rPr>
          <w:rStyle w:val="Funotenzeichen"/>
        </w:rPr>
        <w:footnoteReference w:id="25"/>
      </w:r>
    </w:p>
    <w:p w:rsidR="00F37D51" w:rsidRPr="001F2F9B" w:rsidRDefault="00F37D51" w:rsidP="00F37D51">
      <w:pPr>
        <w:pStyle w:val="berschrift2"/>
        <w:ind w:left="576" w:hanging="576"/>
        <w:rPr>
          <w:lang w:val="en-GB"/>
        </w:rPr>
      </w:pPr>
      <w:bookmarkStart w:id="70" w:name="_Toc444096769"/>
      <w:bookmarkStart w:id="71" w:name="_Toc444173157"/>
      <w:bookmarkStart w:id="72" w:name="_Toc444174872"/>
      <w:bookmarkStart w:id="73" w:name="_Toc445378285"/>
      <w:r w:rsidRPr="001F2F9B">
        <w:rPr>
          <w:lang w:val="en-GB"/>
        </w:rPr>
        <w:t>Financing</w:t>
      </w:r>
      <w:bookmarkEnd w:id="70"/>
      <w:bookmarkEnd w:id="71"/>
      <w:bookmarkEnd w:id="72"/>
      <w:bookmarkEnd w:id="73"/>
      <w:r w:rsidRPr="001F2F9B">
        <w:rPr>
          <w:lang w:val="en-GB"/>
        </w:rPr>
        <w:t xml:space="preserve"> </w:t>
      </w:r>
    </w:p>
    <w:p w:rsidR="00F37D51" w:rsidRPr="001F2F9B" w:rsidRDefault="00F37D51" w:rsidP="00F37D51">
      <w:pPr>
        <w:tabs>
          <w:tab w:val="left" w:pos="4536"/>
        </w:tabs>
      </w:pPr>
      <w:r w:rsidRPr="001F2F9B">
        <w:t>Other than civil protection purposes allocated to other government agencies 0.0452% of GDP is allocated for Cyprus Civil Defence/Protection organisation.</w:t>
      </w:r>
    </w:p>
    <w:p w:rsidR="00F37D51" w:rsidRPr="001F2F9B" w:rsidRDefault="00F37D51" w:rsidP="00F37D51">
      <w:pPr>
        <w:tabs>
          <w:tab w:val="left" w:pos="4536"/>
        </w:tabs>
        <w:rPr>
          <w:b/>
          <w:i/>
        </w:rPr>
      </w:pPr>
      <w:r w:rsidRPr="001F2F9B">
        <w:t>Furthermore, there is an ongoing support</w:t>
      </w:r>
      <w:r w:rsidRPr="001F2F9B">
        <w:rPr>
          <w:rStyle w:val="Funotenzeichen"/>
        </w:rPr>
        <w:footnoteReference w:id="26"/>
      </w:r>
      <w:r w:rsidRPr="001F2F9B">
        <w:t xml:space="preserve"> from the Participating States to the </w:t>
      </w:r>
      <w:r w:rsidRPr="001F2F9B">
        <w:rPr>
          <w:rFonts w:eastAsia="Wingdings-Regular" w:cs="Wingdings-Regular"/>
        </w:rPr>
        <w:t>EU Civil Protection Mechanism</w:t>
      </w:r>
      <w:r w:rsidRPr="001F2F9B">
        <w:t xml:space="preserve"> in which participating states, like Cyprus, may find funding from 2.800.000 EUR, for both, Prevention and Preparedness projects</w:t>
      </w:r>
      <w:r w:rsidRPr="001F2F9B">
        <w:rPr>
          <w:vertAlign w:val="superscript"/>
        </w:rPr>
        <w:t>2</w:t>
      </w:r>
      <w:r w:rsidRPr="001F2F9B">
        <w:t>.</w:t>
      </w:r>
    </w:p>
    <w:p w:rsidR="00F37D51" w:rsidRPr="001F2F9B" w:rsidRDefault="00F37D51" w:rsidP="00F37D51">
      <w:pPr>
        <w:pStyle w:val="berschrift3"/>
        <w:ind w:left="1288"/>
        <w:rPr>
          <w:lang w:val="en-GB"/>
        </w:rPr>
      </w:pPr>
      <w:bookmarkStart w:id="74" w:name="_Toc402188169"/>
      <w:bookmarkStart w:id="75" w:name="_Toc444096770"/>
      <w:bookmarkStart w:id="76" w:name="_Toc444173158"/>
      <w:bookmarkStart w:id="77" w:name="_Toc444174873"/>
      <w:bookmarkStart w:id="78" w:name="_Toc445378286"/>
      <w:r w:rsidRPr="001F2F9B">
        <w:rPr>
          <w:lang w:val="en-GB"/>
        </w:rPr>
        <w:t>Investing in preparedness</w:t>
      </w:r>
      <w:bookmarkEnd w:id="74"/>
      <w:bookmarkEnd w:id="75"/>
      <w:bookmarkEnd w:id="76"/>
      <w:bookmarkEnd w:id="77"/>
      <w:bookmarkEnd w:id="78"/>
      <w:r w:rsidRPr="001F2F9B">
        <w:rPr>
          <w:lang w:val="en-GB"/>
        </w:rPr>
        <w:t xml:space="preserve"> </w:t>
      </w:r>
    </w:p>
    <w:p w:rsidR="00F37D51" w:rsidRPr="001F2F9B" w:rsidRDefault="00F37D51" w:rsidP="00F37D51">
      <w:pPr>
        <w:tabs>
          <w:tab w:val="left" w:pos="4536"/>
        </w:tabs>
        <w:rPr>
          <w:i/>
          <w:iCs/>
        </w:rPr>
      </w:pPr>
      <w:r w:rsidRPr="001F2F9B">
        <w:t>Information on this subject could not be found.</w:t>
      </w:r>
    </w:p>
    <w:p w:rsidR="00F37D51" w:rsidRPr="001F2F9B" w:rsidRDefault="00F37D51" w:rsidP="00F37D51">
      <w:pPr>
        <w:pStyle w:val="berschrift3"/>
        <w:ind w:left="1288"/>
        <w:rPr>
          <w:lang w:val="en-GB"/>
        </w:rPr>
      </w:pPr>
      <w:bookmarkStart w:id="79" w:name="_Toc402188170"/>
      <w:bookmarkStart w:id="80" w:name="_Toc444096771"/>
      <w:bookmarkStart w:id="81" w:name="_Toc444173159"/>
      <w:bookmarkStart w:id="82" w:name="_Toc444174874"/>
      <w:bookmarkStart w:id="83" w:name="_Toc445378287"/>
      <w:r w:rsidRPr="001F2F9B">
        <w:rPr>
          <w:lang w:val="en-GB"/>
        </w:rPr>
        <w:t>Investing in consequence management</w:t>
      </w:r>
      <w:bookmarkEnd w:id="79"/>
      <w:bookmarkEnd w:id="80"/>
      <w:bookmarkEnd w:id="81"/>
      <w:bookmarkEnd w:id="82"/>
      <w:bookmarkEnd w:id="83"/>
    </w:p>
    <w:p w:rsidR="00F37D51" w:rsidRPr="001F2F9B" w:rsidRDefault="00F37D51" w:rsidP="00F37D51">
      <w:pPr>
        <w:tabs>
          <w:tab w:val="left" w:pos="4536"/>
        </w:tabs>
        <w:rPr>
          <w:i/>
          <w:iCs/>
        </w:rPr>
      </w:pPr>
      <w:r w:rsidRPr="001F2F9B">
        <w:t>Information on this subject could not be found.</w:t>
      </w:r>
    </w:p>
    <w:p w:rsidR="00F37D51" w:rsidRPr="001F2F9B" w:rsidRDefault="00F37D51" w:rsidP="00F37D51">
      <w:pPr>
        <w:pStyle w:val="berschrift2"/>
        <w:ind w:left="576" w:hanging="576"/>
        <w:rPr>
          <w:rFonts w:cs="Times New Roman"/>
          <w:lang w:val="en-GB"/>
        </w:rPr>
      </w:pPr>
      <w:bookmarkStart w:id="84" w:name="_Toc444096772"/>
      <w:bookmarkStart w:id="85" w:name="_Toc444173160"/>
      <w:bookmarkStart w:id="86" w:name="_Toc444174875"/>
      <w:bookmarkStart w:id="87" w:name="_Toc445378288"/>
      <w:r w:rsidRPr="001F2F9B">
        <w:rPr>
          <w:lang w:val="en-GB"/>
        </w:rPr>
        <w:t>Policy review, Evaluation &amp; Organisational Learning</w:t>
      </w:r>
      <w:bookmarkEnd w:id="84"/>
      <w:bookmarkEnd w:id="85"/>
      <w:bookmarkEnd w:id="86"/>
      <w:bookmarkEnd w:id="87"/>
    </w:p>
    <w:p w:rsidR="00F37D51" w:rsidRPr="001F2F9B" w:rsidRDefault="00F37D51" w:rsidP="005407F5">
      <w:pPr>
        <w:pStyle w:val="berschrift3"/>
        <w:numPr>
          <w:ilvl w:val="2"/>
          <w:numId w:val="3"/>
        </w:numPr>
        <w:rPr>
          <w:lang w:val="en-GB"/>
        </w:rPr>
      </w:pPr>
      <w:bookmarkStart w:id="88" w:name="_Toc444096773"/>
      <w:bookmarkStart w:id="89" w:name="_Toc444173161"/>
      <w:bookmarkStart w:id="90" w:name="_Toc444174876"/>
      <w:bookmarkStart w:id="91" w:name="_Toc445378289"/>
      <w:r w:rsidRPr="001F2F9B">
        <w:rPr>
          <w:lang w:val="en-GB"/>
        </w:rPr>
        <w:t>Post-Disaster Assessment</w:t>
      </w:r>
      <w:bookmarkEnd w:id="88"/>
      <w:bookmarkEnd w:id="89"/>
      <w:bookmarkEnd w:id="90"/>
      <w:bookmarkEnd w:id="91"/>
    </w:p>
    <w:p w:rsidR="00F37D51" w:rsidRPr="001F2F9B" w:rsidRDefault="00F37D51" w:rsidP="00F37D51">
      <w:pPr>
        <w:tabs>
          <w:tab w:val="left" w:pos="4536"/>
        </w:tabs>
        <w:rPr>
          <w:i/>
          <w:iCs/>
        </w:rPr>
      </w:pPr>
      <w:r w:rsidRPr="001F2F9B">
        <w:t>Information on this subject could not be found.</w:t>
      </w:r>
    </w:p>
    <w:p w:rsidR="00F37D51" w:rsidRPr="001F2F9B" w:rsidRDefault="00F37D51" w:rsidP="005407F5">
      <w:pPr>
        <w:pStyle w:val="berschrift3"/>
        <w:numPr>
          <w:ilvl w:val="2"/>
          <w:numId w:val="3"/>
        </w:numPr>
        <w:rPr>
          <w:lang w:val="en-GB"/>
        </w:rPr>
      </w:pPr>
      <w:bookmarkStart w:id="92" w:name="_Toc402188173"/>
      <w:bookmarkStart w:id="93" w:name="_Toc444096774"/>
      <w:bookmarkStart w:id="94" w:name="_Toc444173162"/>
      <w:bookmarkStart w:id="95" w:name="_Toc444174877"/>
      <w:bookmarkStart w:id="96" w:name="_Toc445378290"/>
      <w:r w:rsidRPr="001F2F9B">
        <w:rPr>
          <w:lang w:val="en-GB"/>
        </w:rPr>
        <w:lastRenderedPageBreak/>
        <w:t>Departmental Lessons Learned systems</w:t>
      </w:r>
      <w:bookmarkEnd w:id="92"/>
      <w:bookmarkEnd w:id="93"/>
      <w:bookmarkEnd w:id="94"/>
      <w:bookmarkEnd w:id="95"/>
      <w:bookmarkEnd w:id="96"/>
    </w:p>
    <w:p w:rsidR="00F37D51" w:rsidRPr="001F2F9B" w:rsidRDefault="00F37D51" w:rsidP="00F37D51">
      <w:pPr>
        <w:tabs>
          <w:tab w:val="left" w:pos="4536"/>
        </w:tabs>
        <w:rPr>
          <w:i/>
          <w:iCs/>
        </w:rPr>
      </w:pPr>
      <w:r w:rsidRPr="001F2F9B">
        <w:t>Information on this subject could not be found.</w:t>
      </w:r>
    </w:p>
    <w:p w:rsidR="00F37D51" w:rsidRPr="001F2F9B" w:rsidRDefault="00F37D51" w:rsidP="00F37D51">
      <w:pPr>
        <w:pStyle w:val="berschrift3"/>
        <w:ind w:left="1288"/>
        <w:rPr>
          <w:lang w:val="en-GB"/>
        </w:rPr>
      </w:pPr>
      <w:bookmarkStart w:id="97" w:name="_Toc402188174"/>
      <w:bookmarkStart w:id="98" w:name="_Toc444096775"/>
      <w:bookmarkStart w:id="99" w:name="_Toc444173163"/>
      <w:bookmarkStart w:id="100" w:name="_Toc444174878"/>
      <w:bookmarkStart w:id="101" w:name="_Toc445378291"/>
      <w:r w:rsidRPr="001F2F9B">
        <w:rPr>
          <w:lang w:val="en-GB"/>
        </w:rPr>
        <w:t>Centralised (national) Lessons Learned system</w:t>
      </w:r>
      <w:bookmarkEnd w:id="97"/>
      <w:bookmarkEnd w:id="98"/>
      <w:bookmarkEnd w:id="99"/>
      <w:bookmarkEnd w:id="100"/>
      <w:bookmarkEnd w:id="101"/>
    </w:p>
    <w:p w:rsidR="00F37D51" w:rsidRPr="001F2F9B" w:rsidRDefault="00F37D51" w:rsidP="00F37D51">
      <w:pPr>
        <w:tabs>
          <w:tab w:val="left" w:pos="4536"/>
        </w:tabs>
        <w:rPr>
          <w:i/>
          <w:iCs/>
        </w:rPr>
      </w:pPr>
      <w:r w:rsidRPr="001F2F9B">
        <w:t>Information on this subject could not be found.</w:t>
      </w:r>
    </w:p>
    <w:p w:rsidR="00F37D51" w:rsidRPr="001F2F9B" w:rsidRDefault="00F37D51" w:rsidP="00F37D51">
      <w:pPr>
        <w:pStyle w:val="berschrift3"/>
        <w:ind w:left="1288"/>
        <w:rPr>
          <w:rFonts w:cs="Times New Roman"/>
          <w:lang w:val="en-GB"/>
        </w:rPr>
      </w:pPr>
      <w:bookmarkStart w:id="102" w:name="_Toc402188175"/>
      <w:bookmarkStart w:id="103" w:name="_Toc444096776"/>
      <w:bookmarkStart w:id="104" w:name="_Toc444173164"/>
      <w:bookmarkStart w:id="105" w:name="_Toc444174879"/>
      <w:bookmarkStart w:id="106" w:name="_Toc445378292"/>
      <w:r w:rsidRPr="001F2F9B">
        <w:rPr>
          <w:lang w:val="en-GB"/>
        </w:rPr>
        <w:t>International exchange for Lessons Learned</w:t>
      </w:r>
      <w:bookmarkEnd w:id="102"/>
      <w:bookmarkEnd w:id="103"/>
      <w:bookmarkEnd w:id="104"/>
      <w:bookmarkEnd w:id="105"/>
      <w:bookmarkEnd w:id="106"/>
      <w:r w:rsidRPr="001F2F9B">
        <w:rPr>
          <w:lang w:val="en-GB"/>
        </w:rPr>
        <w:t xml:space="preserve"> </w:t>
      </w:r>
    </w:p>
    <w:p w:rsidR="00F37D51" w:rsidRPr="001F2F9B" w:rsidRDefault="00F37D51" w:rsidP="00F37D51">
      <w:pPr>
        <w:tabs>
          <w:tab w:val="left" w:pos="4536"/>
        </w:tabs>
        <w:rPr>
          <w:i/>
        </w:rPr>
      </w:pPr>
      <w:r w:rsidRPr="001F2F9B">
        <w:t>Cyprus, as a member of the European Union and ECHO, is participating to the European Experts training and exchange programme. The Civil Protection Mechanism's experts exchange system allows for the secondment of civil protection experts to participating states. This exchange of experts provides participants with knowledge and experience on all aspects of emergency intervention and the different approaches of national systems. In Cyprus, GDCD has the coordinating role of the experts exchange programme.</w:t>
      </w:r>
    </w:p>
    <w:p w:rsidR="00F37D51" w:rsidRPr="001F2F9B" w:rsidRDefault="00F37D51" w:rsidP="00F37D51">
      <w:pPr>
        <w:pStyle w:val="berschrift3"/>
        <w:ind w:left="1288"/>
        <w:rPr>
          <w:rFonts w:cs="Times New Roman"/>
          <w:lang w:val="en-GB"/>
        </w:rPr>
      </w:pPr>
      <w:bookmarkStart w:id="107" w:name="_Toc402188176"/>
      <w:bookmarkStart w:id="108" w:name="_Toc444096777"/>
      <w:bookmarkStart w:id="109" w:name="_Toc444173165"/>
      <w:bookmarkStart w:id="110" w:name="_Toc444174880"/>
      <w:bookmarkStart w:id="111" w:name="_Toc445378293"/>
      <w:r w:rsidRPr="001F2F9B">
        <w:rPr>
          <w:lang w:val="en-GB"/>
        </w:rPr>
        <w:t>Regular policy reviews</w:t>
      </w:r>
      <w:bookmarkEnd w:id="107"/>
      <w:bookmarkEnd w:id="108"/>
      <w:bookmarkEnd w:id="109"/>
      <w:bookmarkEnd w:id="110"/>
      <w:bookmarkEnd w:id="111"/>
      <w:r w:rsidRPr="001F2F9B">
        <w:rPr>
          <w:lang w:val="en-GB"/>
        </w:rPr>
        <w:t xml:space="preserve"> </w:t>
      </w:r>
    </w:p>
    <w:p w:rsidR="00F37D51" w:rsidRPr="001F2F9B" w:rsidRDefault="00F37D51" w:rsidP="00F37D51">
      <w:pPr>
        <w:tabs>
          <w:tab w:val="left" w:pos="4536"/>
        </w:tabs>
      </w:pPr>
      <w:r w:rsidRPr="001F2F9B">
        <w:t>The detailed plans for Civil Protection, based on the master plan “Zenon” are revised and updated every 6 to 12 months by the responsible bodies.</w:t>
      </w:r>
      <w:r w:rsidRPr="001F2F9B">
        <w:rPr>
          <w:rStyle w:val="Funotenzeichen"/>
        </w:rPr>
        <w:footnoteReference w:id="27"/>
      </w:r>
    </w:p>
    <w:p w:rsidR="00F37D51" w:rsidRPr="001F2F9B" w:rsidRDefault="00F37D51" w:rsidP="00F37D51">
      <w:pPr>
        <w:pStyle w:val="berschrift2"/>
        <w:ind w:left="576" w:hanging="576"/>
        <w:rPr>
          <w:lang w:val="en-GB"/>
        </w:rPr>
      </w:pPr>
      <w:bookmarkStart w:id="112" w:name="_Toc402188177"/>
      <w:bookmarkStart w:id="113" w:name="_Toc444096778"/>
      <w:bookmarkStart w:id="114" w:name="_Toc444173166"/>
      <w:bookmarkStart w:id="115" w:name="_Toc444174881"/>
      <w:bookmarkStart w:id="116" w:name="_Toc445378294"/>
      <w:r w:rsidRPr="001F2F9B">
        <w:rPr>
          <w:lang w:val="en-GB"/>
        </w:rPr>
        <w:t>Resilience</w:t>
      </w:r>
      <w:bookmarkEnd w:id="112"/>
      <w:bookmarkEnd w:id="113"/>
      <w:bookmarkEnd w:id="114"/>
      <w:bookmarkEnd w:id="115"/>
      <w:bookmarkEnd w:id="116"/>
    </w:p>
    <w:p w:rsidR="00F37D51" w:rsidRPr="001F2F9B" w:rsidRDefault="00F37D51" w:rsidP="00F37D51">
      <w:pPr>
        <w:tabs>
          <w:tab w:val="left" w:pos="4536"/>
        </w:tabs>
        <w:rPr>
          <w:i/>
          <w:iCs/>
        </w:rPr>
      </w:pPr>
      <w:r w:rsidRPr="001F2F9B">
        <w:t>Information on this subject could not be found.</w:t>
      </w:r>
    </w:p>
    <w:p w:rsidR="00F37D51" w:rsidRPr="001F2F9B" w:rsidRDefault="00F37D51" w:rsidP="00F37D51">
      <w:pPr>
        <w:pStyle w:val="berschrift2"/>
        <w:ind w:left="576" w:hanging="576"/>
        <w:rPr>
          <w:rFonts w:cs="Times New Roman"/>
          <w:lang w:val="en-GB"/>
        </w:rPr>
      </w:pPr>
      <w:bookmarkStart w:id="117" w:name="_Toc402188178"/>
      <w:bookmarkStart w:id="118" w:name="_Toc444096779"/>
      <w:bookmarkStart w:id="119" w:name="_Toc444173167"/>
      <w:bookmarkStart w:id="120" w:name="_Toc444174882"/>
      <w:bookmarkStart w:id="121" w:name="_Toc445378295"/>
      <w:r w:rsidRPr="001F2F9B">
        <w:rPr>
          <w:lang w:val="en-GB"/>
        </w:rPr>
        <w:t>Information sharing and data protection</w:t>
      </w:r>
      <w:bookmarkEnd w:id="117"/>
      <w:bookmarkEnd w:id="118"/>
      <w:bookmarkEnd w:id="119"/>
      <w:bookmarkEnd w:id="120"/>
      <w:bookmarkEnd w:id="121"/>
    </w:p>
    <w:p w:rsidR="00F37D51" w:rsidRPr="001F2F9B" w:rsidRDefault="00F37D51" w:rsidP="00F37D51">
      <w:pPr>
        <w:tabs>
          <w:tab w:val="left" w:pos="4536"/>
        </w:tabs>
        <w:rPr>
          <w:i/>
          <w:iCs/>
        </w:rPr>
      </w:pPr>
      <w:r w:rsidRPr="001F2F9B">
        <w:t>Information on this subject could not be found.</w:t>
      </w:r>
    </w:p>
    <w:p w:rsidR="00F37D51" w:rsidRPr="001F2F9B" w:rsidRDefault="00F37D51" w:rsidP="00F37D51">
      <w:pPr>
        <w:pStyle w:val="berschrift1"/>
        <w:rPr>
          <w:lang w:val="en-GB"/>
        </w:rPr>
      </w:pPr>
      <w:bookmarkStart w:id="122" w:name="_Toc444096780"/>
      <w:bookmarkStart w:id="123" w:name="_Toc444173168"/>
      <w:bookmarkStart w:id="124" w:name="_Toc444174883"/>
      <w:bookmarkStart w:id="125" w:name="_Toc445378296"/>
      <w:r w:rsidRPr="001F2F9B">
        <w:rPr>
          <w:lang w:val="en-GB"/>
        </w:rPr>
        <w:lastRenderedPageBreak/>
        <w:t>Legislation</w:t>
      </w:r>
      <w:bookmarkEnd w:id="122"/>
      <w:bookmarkEnd w:id="123"/>
      <w:bookmarkEnd w:id="124"/>
      <w:bookmarkEnd w:id="125"/>
      <w:r w:rsidRPr="001F2F9B">
        <w:rPr>
          <w:lang w:val="en-GB"/>
        </w:rPr>
        <w:t xml:space="preserve"> </w:t>
      </w:r>
    </w:p>
    <w:p w:rsidR="00F37D51" w:rsidRPr="001F2F9B" w:rsidRDefault="00F37D51" w:rsidP="00F37D51">
      <w:pPr>
        <w:pStyle w:val="berschrift2"/>
        <w:ind w:left="576" w:hanging="576"/>
        <w:rPr>
          <w:rFonts w:cs="Times New Roman"/>
          <w:lang w:val="en-GB"/>
        </w:rPr>
      </w:pPr>
      <w:bookmarkStart w:id="126" w:name="_Toc444096781"/>
      <w:bookmarkStart w:id="127" w:name="_Toc444173169"/>
      <w:bookmarkStart w:id="128" w:name="_Toc444174884"/>
      <w:bookmarkStart w:id="129" w:name="_Toc445378297"/>
      <w:r w:rsidRPr="001F2F9B">
        <w:rPr>
          <w:lang w:val="en-GB"/>
        </w:rPr>
        <w:t>Crisis (emergency, disaster) management concept</w:t>
      </w:r>
      <w:bookmarkEnd w:id="126"/>
      <w:bookmarkEnd w:id="127"/>
      <w:bookmarkEnd w:id="128"/>
      <w:bookmarkEnd w:id="129"/>
    </w:p>
    <w:p w:rsidR="00F37D51" w:rsidRPr="001F2F9B" w:rsidRDefault="00F37D51" w:rsidP="00F37D51">
      <w:pPr>
        <w:tabs>
          <w:tab w:val="left" w:pos="4536"/>
        </w:tabs>
      </w:pPr>
      <w:r w:rsidRPr="001F2F9B">
        <w:t xml:space="preserve">The responsibility of the civil defence rests in general with the Ministry of the Interior. The Minister of the Interior, on behalf of the Council of Ministers, is responsible for the implementation of the Civil Defence Act and the relevant regulations as well as the overall supervision and control of the civil defence system. He coordinates services and organisations which are declared as essential for the civil defence purposes. </w:t>
      </w:r>
      <w:r w:rsidRPr="001F2F9B">
        <w:rPr>
          <w:rStyle w:val="Funotenzeichen"/>
        </w:rPr>
        <w:footnoteReference w:id="28"/>
      </w:r>
    </w:p>
    <w:p w:rsidR="00F37D51" w:rsidRPr="001F2F9B" w:rsidRDefault="00F37D51" w:rsidP="00F37D51">
      <w:pPr>
        <w:pStyle w:val="berschrift2"/>
        <w:ind w:left="576" w:hanging="576"/>
        <w:rPr>
          <w:rFonts w:cs="Times New Roman"/>
          <w:lang w:val="en-GB"/>
        </w:rPr>
      </w:pPr>
      <w:bookmarkStart w:id="130" w:name="_Toc444096782"/>
      <w:bookmarkStart w:id="131" w:name="_Toc444173170"/>
      <w:bookmarkStart w:id="132" w:name="_Toc444174885"/>
      <w:bookmarkStart w:id="133" w:name="_Toc445378298"/>
      <w:r w:rsidRPr="001F2F9B">
        <w:rPr>
          <w:lang w:val="en-GB"/>
        </w:rPr>
        <w:t>General crisis (emergency, disaster) management law</w:t>
      </w:r>
      <w:bookmarkEnd w:id="130"/>
      <w:bookmarkEnd w:id="131"/>
      <w:bookmarkEnd w:id="132"/>
      <w:bookmarkEnd w:id="133"/>
    </w:p>
    <w:p w:rsidR="00F37D51" w:rsidRPr="001F2F9B" w:rsidRDefault="00F37D51" w:rsidP="00F37D51">
      <w:pPr>
        <w:tabs>
          <w:tab w:val="left" w:pos="4536"/>
        </w:tabs>
      </w:pPr>
      <w:r w:rsidRPr="001F2F9B">
        <w:t>The Civil Defence Act was amended and consolidated in 1996, and new regulations were enacted in 1997 in order to reorganise and strengthen the whole civil defence system of the republic. These regulations were then updated as shown below:</w:t>
      </w:r>
    </w:p>
    <w:p w:rsidR="00F37D51" w:rsidRPr="001F2F9B" w:rsidRDefault="00F37D51" w:rsidP="005407F5">
      <w:pPr>
        <w:pStyle w:val="Listenabsatz"/>
        <w:numPr>
          <w:ilvl w:val="0"/>
          <w:numId w:val="11"/>
        </w:numPr>
        <w:tabs>
          <w:tab w:val="left" w:pos="4536"/>
        </w:tabs>
      </w:pPr>
      <w:r w:rsidRPr="001F2F9B">
        <w:t>In 2004 and to comply with the EC Act with the Directive 96/82/EK of the council of the 9</w:t>
      </w:r>
      <w:r w:rsidRPr="001F2F9B">
        <w:rPr>
          <w:vertAlign w:val="superscript"/>
        </w:rPr>
        <w:t>th</w:t>
      </w:r>
      <w:r w:rsidRPr="001F2F9B">
        <w:t xml:space="preserve"> of December 1996 for the tackling of major accident hazards involving dangerous substances.</w:t>
      </w:r>
    </w:p>
    <w:p w:rsidR="00F37D51" w:rsidRPr="001F2F9B" w:rsidRDefault="00F37D51" w:rsidP="005407F5">
      <w:pPr>
        <w:pStyle w:val="Listenabsatz"/>
        <w:numPr>
          <w:ilvl w:val="0"/>
          <w:numId w:val="11"/>
        </w:numPr>
        <w:tabs>
          <w:tab w:val="left" w:pos="4536"/>
        </w:tabs>
      </w:pPr>
      <w:r w:rsidRPr="001F2F9B">
        <w:t>In 2006 updated in order to comply with the EC Act with title “Directive 2003/105/EK of the European Commission and the council of the 16</w:t>
      </w:r>
      <w:r w:rsidRPr="001F2F9B">
        <w:rPr>
          <w:vertAlign w:val="superscript"/>
        </w:rPr>
        <w:t>th</w:t>
      </w:r>
      <w:r w:rsidRPr="001F2F9B">
        <w:t xml:space="preserve"> of December 2003 for the amendment of the Directive 96/82/EK of the Council for the tackling of major accident hazards involving dangerous substances”.</w:t>
      </w:r>
    </w:p>
    <w:p w:rsidR="00F37D51" w:rsidRPr="001F2F9B" w:rsidRDefault="00F37D51" w:rsidP="00F37D51">
      <w:pPr>
        <w:pStyle w:val="berschrift2"/>
        <w:ind w:left="576" w:hanging="576"/>
        <w:rPr>
          <w:lang w:val="en-GB"/>
        </w:rPr>
      </w:pPr>
      <w:bookmarkStart w:id="134" w:name="_Toc444096783"/>
      <w:bookmarkStart w:id="135" w:name="_Toc444173171"/>
      <w:bookmarkStart w:id="136" w:name="_Toc444174886"/>
      <w:bookmarkStart w:id="137" w:name="_Toc445378299"/>
      <w:r w:rsidRPr="001F2F9B">
        <w:rPr>
          <w:lang w:val="en-GB"/>
        </w:rPr>
        <w:t>Emergency rule</w:t>
      </w:r>
      <w:bookmarkEnd w:id="134"/>
      <w:bookmarkEnd w:id="135"/>
      <w:bookmarkEnd w:id="136"/>
      <w:bookmarkEnd w:id="137"/>
      <w:r w:rsidRPr="001F2F9B">
        <w:rPr>
          <w:lang w:val="en-GB"/>
        </w:rPr>
        <w:t xml:space="preserve"> </w:t>
      </w:r>
    </w:p>
    <w:p w:rsidR="00F37D51" w:rsidRPr="001F2F9B" w:rsidRDefault="00F37D51" w:rsidP="00F37D51">
      <w:pPr>
        <w:tabs>
          <w:tab w:val="left" w:pos="4536"/>
        </w:tabs>
      </w:pPr>
      <w:r w:rsidRPr="001F2F9B">
        <w:t>In case of war or disaster which requires mass mobilization of human resources or means, the Council of Ministers or the Minister of the Interior on behalf of the Council may declare a "State of Civil Defence" for 48 hours (an extension of this period requires the approval of the House of Representatives).</w:t>
      </w:r>
      <w:r w:rsidRPr="001F2F9B">
        <w:rPr>
          <w:rStyle w:val="Funotenzeichen"/>
        </w:rPr>
        <w:footnoteReference w:id="29"/>
      </w:r>
    </w:p>
    <w:p w:rsidR="00F37D51" w:rsidRPr="001F2F9B" w:rsidRDefault="00F37D51" w:rsidP="00F37D51">
      <w:pPr>
        <w:pStyle w:val="berschrift2"/>
        <w:ind w:left="576" w:hanging="576"/>
        <w:rPr>
          <w:lang w:val="en-GB"/>
        </w:rPr>
      </w:pPr>
      <w:bookmarkStart w:id="138" w:name="_Toc444096784"/>
      <w:bookmarkStart w:id="139" w:name="_Toc444173172"/>
      <w:bookmarkStart w:id="140" w:name="_Toc444174887"/>
      <w:bookmarkStart w:id="141" w:name="_Toc445378300"/>
      <w:r w:rsidRPr="001F2F9B">
        <w:rPr>
          <w:lang w:val="en-GB"/>
        </w:rPr>
        <w:t>Specific, department/agency-level legal arrangements and regulations on emergency and disaster management</w:t>
      </w:r>
      <w:bookmarkEnd w:id="138"/>
      <w:bookmarkEnd w:id="139"/>
      <w:bookmarkEnd w:id="140"/>
      <w:bookmarkEnd w:id="141"/>
      <w:r w:rsidRPr="001F2F9B">
        <w:rPr>
          <w:lang w:val="en-GB"/>
        </w:rPr>
        <w:t xml:space="preserve"> </w:t>
      </w:r>
    </w:p>
    <w:p w:rsidR="00F37D51" w:rsidRPr="001F2F9B" w:rsidRDefault="00F37D51" w:rsidP="00F37D51">
      <w:pPr>
        <w:tabs>
          <w:tab w:val="left" w:pos="4536"/>
        </w:tabs>
      </w:pPr>
      <w:r w:rsidRPr="001F2F9B">
        <w:t>The Council of Ministers may declare the administration of any Ministry or any Governmental Department/Service or Independent Office or any Public or Private Corporation an "essential service" for civil defence purposes. Any such declaration has a legal effect on the "essential services" concerned in terms of planning, training, preparedness and response, in order to be able to participate effectively in the civil defence system.</w:t>
      </w:r>
      <w:r w:rsidRPr="001F2F9B">
        <w:rPr>
          <w:rStyle w:val="Funotenzeichen"/>
        </w:rPr>
        <w:footnoteReference w:id="30"/>
      </w:r>
    </w:p>
    <w:p w:rsidR="00F37D51" w:rsidRPr="001F2F9B" w:rsidRDefault="00F37D51" w:rsidP="00F37D51">
      <w:pPr>
        <w:pStyle w:val="berschrift2"/>
        <w:ind w:left="576" w:hanging="576"/>
        <w:rPr>
          <w:lang w:val="en-GB"/>
        </w:rPr>
      </w:pPr>
      <w:bookmarkStart w:id="142" w:name="_Toc444096785"/>
      <w:bookmarkStart w:id="143" w:name="_Toc444173173"/>
      <w:bookmarkStart w:id="144" w:name="_Toc444174888"/>
      <w:bookmarkStart w:id="145" w:name="_Toc445378301"/>
      <w:r w:rsidRPr="001F2F9B">
        <w:rPr>
          <w:lang w:val="en-GB"/>
        </w:rPr>
        <w:lastRenderedPageBreak/>
        <w:t>Specific to the regional and local authorities legal arrangements and regulations on emergency and disaster management</w:t>
      </w:r>
      <w:bookmarkEnd w:id="142"/>
      <w:bookmarkEnd w:id="143"/>
      <w:bookmarkEnd w:id="144"/>
      <w:bookmarkEnd w:id="145"/>
    </w:p>
    <w:p w:rsidR="00F37D51" w:rsidRPr="001F2F9B" w:rsidRDefault="00F37D51" w:rsidP="00F37D51">
      <w:pPr>
        <w:tabs>
          <w:tab w:val="left" w:pos="4536"/>
        </w:tabs>
      </w:pPr>
      <w:r w:rsidRPr="001F2F9B">
        <w:t>Members of Civil Defence serve either at the General Directorate of Civil Defence (GDCD) or at one of the five regional managements (RMCD): Nicosia, Limassol, Larnaca, Paphos and Famagusta.</w:t>
      </w:r>
    </w:p>
    <w:p w:rsidR="00F37D51" w:rsidRPr="001F2F9B" w:rsidRDefault="00F37D51" w:rsidP="00F37D51">
      <w:pPr>
        <w:tabs>
          <w:tab w:val="left" w:pos="4536"/>
        </w:tabs>
      </w:pPr>
      <w:r w:rsidRPr="001F2F9B">
        <w:t>Under every Regional Management, operate Civil Defence Stations and Substations in the towns and within the communities. This is where the volunteers and the citizens serving the Civil Defence attend for training and exercises. Attendance is on fixed days and times of the week. In communities where there are no Civil Defence units, organisation is carried out in co-operation with Community Councils</w:t>
      </w:r>
      <w:r w:rsidRPr="001F2F9B">
        <w:rPr>
          <w:rStyle w:val="Funotenzeichen"/>
        </w:rPr>
        <w:footnoteReference w:id="31"/>
      </w:r>
      <w:r w:rsidRPr="001F2F9B">
        <w:t>.</w:t>
      </w:r>
    </w:p>
    <w:p w:rsidR="00F37D51" w:rsidRPr="001F2F9B" w:rsidRDefault="00F37D51" w:rsidP="00F37D51">
      <w:pPr>
        <w:pStyle w:val="berschrift2"/>
        <w:ind w:left="576" w:hanging="576"/>
        <w:rPr>
          <w:rFonts w:cs="Times New Roman"/>
          <w:lang w:val="en-GB"/>
        </w:rPr>
      </w:pPr>
      <w:bookmarkStart w:id="146" w:name="_Toc444096786"/>
      <w:bookmarkStart w:id="147" w:name="_Toc444173174"/>
      <w:bookmarkStart w:id="148" w:name="_Toc444174889"/>
      <w:bookmarkStart w:id="149" w:name="_Toc445378302"/>
      <w:r w:rsidRPr="001F2F9B">
        <w:rPr>
          <w:lang w:val="en-GB"/>
        </w:rPr>
        <w:t>Legal regulations on the involvement of volunteers and specialised NGOs</w:t>
      </w:r>
      <w:bookmarkEnd w:id="146"/>
      <w:bookmarkEnd w:id="147"/>
      <w:bookmarkEnd w:id="148"/>
      <w:bookmarkEnd w:id="149"/>
    </w:p>
    <w:p w:rsidR="00F37D51" w:rsidRPr="001F2F9B" w:rsidRDefault="00F37D51" w:rsidP="00F37D51">
      <w:pPr>
        <w:tabs>
          <w:tab w:val="left" w:pos="4536"/>
        </w:tabs>
      </w:pPr>
      <w:r w:rsidRPr="001F2F9B">
        <w:t xml:space="preserve">All citizens of the Republic of Cyprus aged over 16 years old have the duty to serve the Civil Defence force for a period that does not extend the two years. Males usually serve the Civil Defence after they have been released from the National Guard duties. Enrolment takes place once a year, following a decision of the Council of Ministers. The notification is issued by the Minister of Interior, and calls male and female citizens to serve and obliges the called citizens to attend a specified unit and enrol either in the town or in the countryside. During their service, members attend training and exercise on fixed days and time in first aid, border guard and communications. </w:t>
      </w:r>
      <w:r w:rsidRPr="001F2F9B">
        <w:rPr>
          <w:rStyle w:val="Funotenzeichen"/>
        </w:rPr>
        <w:footnoteReference w:id="32"/>
      </w:r>
    </w:p>
    <w:p w:rsidR="00F37D51" w:rsidRPr="001F2F9B" w:rsidRDefault="00F37D51" w:rsidP="00F37D51">
      <w:pPr>
        <w:tabs>
          <w:tab w:val="left" w:pos="4536"/>
        </w:tabs>
      </w:pPr>
      <w:r w:rsidRPr="001F2F9B">
        <w:t>Furthermore, anyone aged over 16 years old has the right to request to join voluntarily the Civil Defence and offer his/her services as a member.</w:t>
      </w:r>
      <w:r w:rsidRPr="001F2F9B">
        <w:rPr>
          <w:rStyle w:val="Funotenzeichen"/>
        </w:rPr>
        <w:footnoteReference w:id="33"/>
      </w:r>
    </w:p>
    <w:p w:rsidR="00F37D51" w:rsidRPr="001F2F9B" w:rsidRDefault="00F37D51" w:rsidP="00F37D51">
      <w:pPr>
        <w:pStyle w:val="berschrift2"/>
        <w:ind w:left="576" w:hanging="576"/>
        <w:rPr>
          <w:lang w:val="en-GB"/>
        </w:rPr>
      </w:pPr>
      <w:bookmarkStart w:id="150" w:name="_Toc444096787"/>
      <w:bookmarkStart w:id="151" w:name="_Toc444173175"/>
      <w:bookmarkStart w:id="152" w:name="_Toc444174890"/>
      <w:bookmarkStart w:id="153" w:name="_Toc445378303"/>
      <w:r w:rsidRPr="001F2F9B">
        <w:rPr>
          <w:lang w:val="en-GB"/>
        </w:rPr>
        <w:t>Legal regulations for international engagements of first responders and crisis managers</w:t>
      </w:r>
      <w:bookmarkEnd w:id="150"/>
      <w:bookmarkEnd w:id="151"/>
      <w:bookmarkEnd w:id="152"/>
      <w:bookmarkEnd w:id="153"/>
    </w:p>
    <w:p w:rsidR="00F37D51" w:rsidRPr="001F2F9B" w:rsidRDefault="00F37D51" w:rsidP="00F37D51">
      <w:pPr>
        <w:autoSpaceDE w:val="0"/>
        <w:autoSpaceDN w:val="0"/>
        <w:adjustRightInd w:val="0"/>
        <w:spacing w:before="0" w:after="0" w:line="240" w:lineRule="auto"/>
        <w:jc w:val="left"/>
        <w:rPr>
          <w:rFonts w:cs="ArialMT"/>
        </w:rPr>
      </w:pPr>
      <w:r w:rsidRPr="001F2F9B">
        <w:rPr>
          <w:rFonts w:cs="ArialMT"/>
        </w:rPr>
        <w:t>Cyprus is member of various international organisations in relation to crisis management and response. Some of them are listed below:</w:t>
      </w:r>
    </w:p>
    <w:p w:rsidR="00F37D51" w:rsidRPr="001F2F9B" w:rsidRDefault="00F37D51" w:rsidP="005407F5">
      <w:pPr>
        <w:pStyle w:val="Listenabsatz"/>
        <w:numPr>
          <w:ilvl w:val="0"/>
          <w:numId w:val="20"/>
        </w:numPr>
        <w:autoSpaceDE w:val="0"/>
        <w:autoSpaceDN w:val="0"/>
        <w:adjustRightInd w:val="0"/>
        <w:spacing w:before="0" w:after="0" w:line="240" w:lineRule="auto"/>
        <w:jc w:val="left"/>
        <w:rPr>
          <w:rFonts w:eastAsia="Wingdings-Regular" w:cs="Wingdings-Regular"/>
        </w:rPr>
      </w:pPr>
      <w:r w:rsidRPr="001F2F9B">
        <w:rPr>
          <w:rFonts w:eastAsia="Wingdings-Regular" w:cs="Wingdings-Regular"/>
        </w:rPr>
        <w:t>The EU Civil Protection Mechanism</w:t>
      </w:r>
    </w:p>
    <w:p w:rsidR="00F37D51" w:rsidRPr="001F2F9B" w:rsidRDefault="00F37D51" w:rsidP="005407F5">
      <w:pPr>
        <w:pStyle w:val="Listenabsatz"/>
        <w:numPr>
          <w:ilvl w:val="0"/>
          <w:numId w:val="20"/>
        </w:numPr>
        <w:autoSpaceDE w:val="0"/>
        <w:autoSpaceDN w:val="0"/>
        <w:adjustRightInd w:val="0"/>
        <w:spacing w:before="0" w:after="0" w:line="240" w:lineRule="auto"/>
        <w:jc w:val="left"/>
        <w:rPr>
          <w:rFonts w:eastAsia="Wingdings-Regular" w:cs="Wingdings-Regular"/>
        </w:rPr>
      </w:pPr>
      <w:r w:rsidRPr="001F2F9B">
        <w:rPr>
          <w:rFonts w:eastAsia="Wingdings-Regular" w:cs="Wingdings-Regular"/>
        </w:rPr>
        <w:t>In 2004 Cyprus Civil Defence Rescue Team got the INSARAG</w:t>
      </w:r>
      <w:r w:rsidRPr="001F2F9B">
        <w:rPr>
          <w:rStyle w:val="Funotenzeichen"/>
          <w:rFonts w:eastAsia="Wingdings-Regular" w:cs="Wingdings-Regular"/>
        </w:rPr>
        <w:footnoteReference w:id="34"/>
      </w:r>
      <w:r w:rsidRPr="001F2F9B">
        <w:rPr>
          <w:rFonts w:eastAsia="Wingdings-Regular" w:cs="Wingdings-Regular"/>
        </w:rPr>
        <w:t xml:space="preserve"> certification and became a member</w:t>
      </w:r>
      <w:r w:rsidRPr="001F2F9B">
        <w:rPr>
          <w:rStyle w:val="Funotenzeichen"/>
          <w:rFonts w:eastAsia="Wingdings-Regular" w:cs="Wingdings-Regular"/>
        </w:rPr>
        <w:footnoteReference w:id="35"/>
      </w:r>
      <w:r w:rsidRPr="001F2F9B">
        <w:rPr>
          <w:rFonts w:eastAsia="Wingdings-Regular" w:cs="Wingdings-Regular"/>
        </w:rPr>
        <w:t>. INSARAG is a global network of more than 80 countries and organisations under the United Nations and deals with urban search and rescue related issues.</w:t>
      </w:r>
    </w:p>
    <w:p w:rsidR="00F37D51" w:rsidRPr="001F2F9B" w:rsidRDefault="00F37D51" w:rsidP="005407F5">
      <w:pPr>
        <w:pStyle w:val="Default"/>
        <w:widowControl/>
        <w:numPr>
          <w:ilvl w:val="0"/>
          <w:numId w:val="20"/>
        </w:numPr>
        <w:jc w:val="both"/>
        <w:rPr>
          <w:rFonts w:asciiTheme="minorHAnsi" w:hAnsiTheme="minorHAnsi" w:cs="ArialMT"/>
          <w:sz w:val="22"/>
          <w:szCs w:val="22"/>
          <w:lang w:val="en-GB"/>
        </w:rPr>
      </w:pPr>
      <w:r w:rsidRPr="001F2F9B">
        <w:rPr>
          <w:rFonts w:asciiTheme="minorHAnsi" w:hAnsiTheme="minorHAnsi" w:cs="ArialMT"/>
          <w:sz w:val="22"/>
          <w:szCs w:val="22"/>
          <w:lang w:val="en-GB"/>
        </w:rPr>
        <w:t>The Organisation for Security and Co-operation in Europe (OSCE)</w:t>
      </w:r>
      <w:r w:rsidRPr="001F2F9B">
        <w:rPr>
          <w:rStyle w:val="Funotenzeichen"/>
          <w:rFonts w:asciiTheme="minorHAnsi" w:hAnsiTheme="minorHAnsi" w:cs="ArialMT"/>
          <w:sz w:val="22"/>
          <w:szCs w:val="22"/>
          <w:lang w:val="en-GB"/>
        </w:rPr>
        <w:footnoteReference w:id="36"/>
      </w:r>
      <w:r w:rsidRPr="001F2F9B">
        <w:rPr>
          <w:rFonts w:asciiTheme="minorHAnsi" w:hAnsiTheme="minorHAnsi" w:cs="ArialMT"/>
          <w:sz w:val="22"/>
          <w:szCs w:val="22"/>
          <w:lang w:val="en-GB"/>
        </w:rPr>
        <w:t>.</w:t>
      </w:r>
    </w:p>
    <w:p w:rsidR="00F37D51" w:rsidRPr="001F2F9B" w:rsidRDefault="00F37D51" w:rsidP="00F37D51">
      <w:pPr>
        <w:pStyle w:val="berschrift1"/>
        <w:rPr>
          <w:lang w:val="en-GB"/>
        </w:rPr>
      </w:pPr>
      <w:bookmarkStart w:id="154" w:name="_Toc444096788"/>
      <w:bookmarkStart w:id="155" w:name="_Toc444173176"/>
      <w:bookmarkStart w:id="156" w:name="_Toc444174891"/>
      <w:bookmarkStart w:id="157" w:name="_Toc445378304"/>
      <w:r w:rsidRPr="001F2F9B">
        <w:rPr>
          <w:lang w:val="en-GB"/>
        </w:rPr>
        <w:lastRenderedPageBreak/>
        <w:t>Organisation</w:t>
      </w:r>
      <w:bookmarkEnd w:id="154"/>
      <w:bookmarkEnd w:id="155"/>
      <w:bookmarkEnd w:id="156"/>
      <w:bookmarkEnd w:id="157"/>
    </w:p>
    <w:p w:rsidR="00F37D51" w:rsidRPr="001F2F9B" w:rsidRDefault="00F37D51" w:rsidP="00F37D51">
      <w:pPr>
        <w:pStyle w:val="berschrift2"/>
        <w:ind w:left="576" w:hanging="576"/>
        <w:rPr>
          <w:lang w:val="en-GB"/>
        </w:rPr>
      </w:pPr>
      <w:bookmarkStart w:id="158" w:name="_Toc444096789"/>
      <w:bookmarkStart w:id="159" w:name="_Toc444173177"/>
      <w:bookmarkStart w:id="160" w:name="_Toc444174892"/>
      <w:bookmarkStart w:id="161" w:name="_Toc445378305"/>
      <w:r w:rsidRPr="001F2F9B">
        <w:rPr>
          <w:lang w:val="en-GB"/>
        </w:rPr>
        <w:t>Organisational chart</w:t>
      </w:r>
      <w:bookmarkEnd w:id="158"/>
      <w:bookmarkEnd w:id="159"/>
      <w:bookmarkEnd w:id="160"/>
      <w:bookmarkEnd w:id="161"/>
    </w:p>
    <w:p w:rsidR="00F37D51" w:rsidRPr="001F2F9B" w:rsidRDefault="00F37D51" w:rsidP="00F37D51">
      <w:r w:rsidRPr="001F2F9B">
        <w:t>According to the study made on the Stock-taking of existing critical infrastructure protection activities for the European Commission by Booz &amp; Company</w:t>
      </w:r>
      <w:r w:rsidRPr="001F2F9B">
        <w:rPr>
          <w:rStyle w:val="Funotenzeichen"/>
        </w:rPr>
        <w:footnoteReference w:id="37"/>
      </w:r>
      <w:r w:rsidRPr="001F2F9B">
        <w:t>,</w:t>
      </w:r>
    </w:p>
    <w:p w:rsidR="00F37D51" w:rsidRPr="001F2F9B" w:rsidRDefault="00F37D51" w:rsidP="00F37D51">
      <w:pPr>
        <w:ind w:firstLine="576"/>
        <w:rPr>
          <w:i/>
        </w:rPr>
      </w:pPr>
      <w:r w:rsidRPr="001F2F9B">
        <w:rPr>
          <w:i/>
        </w:rPr>
        <w:t>“The management of emergencies in Cyprus relies on the Civil Defence organisations.</w:t>
      </w:r>
    </w:p>
    <w:p w:rsidR="00F37D51" w:rsidRPr="001F2F9B" w:rsidRDefault="00F37D51" w:rsidP="00F37D51">
      <w:pPr>
        <w:keepNext/>
        <w:ind w:firstLine="576"/>
        <w:jc w:val="center"/>
      </w:pPr>
      <w:r w:rsidRPr="001F2F9B">
        <w:rPr>
          <w:i/>
          <w:noProof/>
          <w:lang w:val="es-ES" w:eastAsia="es-ES"/>
        </w:rPr>
        <w:drawing>
          <wp:inline distT="0" distB="0" distL="0" distR="0" wp14:anchorId="54B7C043" wp14:editId="2857BF74">
            <wp:extent cx="3434317" cy="2730903"/>
            <wp:effectExtent l="0" t="0" r="0" b="0"/>
            <wp:docPr id="10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chart.JPG"/>
                    <pic:cNvPicPr/>
                  </pic:nvPicPr>
                  <pic:blipFill>
                    <a:blip r:embed="rId18">
                      <a:extLst>
                        <a:ext uri="{28A0092B-C50C-407E-A947-70E740481C1C}">
                          <a14:useLocalDpi xmlns:a14="http://schemas.microsoft.com/office/drawing/2010/main" val="0"/>
                        </a:ext>
                      </a:extLst>
                    </a:blip>
                    <a:stretch>
                      <a:fillRect/>
                    </a:stretch>
                  </pic:blipFill>
                  <pic:spPr>
                    <a:xfrm>
                      <a:off x="0" y="0"/>
                      <a:ext cx="3432201" cy="2729220"/>
                    </a:xfrm>
                    <a:prstGeom prst="rect">
                      <a:avLst/>
                    </a:prstGeom>
                  </pic:spPr>
                </pic:pic>
              </a:graphicData>
            </a:graphic>
          </wp:inline>
        </w:drawing>
      </w:r>
    </w:p>
    <w:p w:rsidR="00F37D51" w:rsidRPr="001F2F9B" w:rsidRDefault="00F37D51" w:rsidP="00F37D51">
      <w:pPr>
        <w:pStyle w:val="Beschriftung"/>
        <w:jc w:val="center"/>
        <w:rPr>
          <w:i/>
        </w:rPr>
      </w:pPr>
      <w:bookmarkStart w:id="162" w:name="_Toc444096815"/>
      <w:r w:rsidRPr="001F2F9B">
        <w:t xml:space="preserve">Figure </w:t>
      </w:r>
      <w:r w:rsidRPr="001F2F9B">
        <w:fldChar w:fldCharType="begin"/>
      </w:r>
      <w:r w:rsidRPr="001F2F9B">
        <w:instrText xml:space="preserve"> SEQ Figure \* ARABIC </w:instrText>
      </w:r>
      <w:r w:rsidRPr="001F2F9B">
        <w:fldChar w:fldCharType="separate"/>
      </w:r>
      <w:r>
        <w:rPr>
          <w:noProof/>
        </w:rPr>
        <w:t>81</w:t>
      </w:r>
      <w:r w:rsidRPr="001F2F9B">
        <w:fldChar w:fldCharType="end"/>
      </w:r>
      <w:r w:rsidRPr="001F2F9B">
        <w:t>: Organisational chart of the Civil Defence organisations in Cyprus</w:t>
      </w:r>
      <w:bookmarkEnd w:id="162"/>
    </w:p>
    <w:p w:rsidR="00F37D51" w:rsidRPr="001F2F9B" w:rsidRDefault="00F37D51" w:rsidP="005407F5">
      <w:pPr>
        <w:pStyle w:val="Listenabsatz"/>
        <w:numPr>
          <w:ilvl w:val="0"/>
          <w:numId w:val="18"/>
        </w:numPr>
        <w:tabs>
          <w:tab w:val="left" w:pos="4536"/>
        </w:tabs>
        <w:rPr>
          <w:i/>
        </w:rPr>
      </w:pPr>
      <w:r w:rsidRPr="001F2F9B">
        <w:rPr>
          <w:i/>
        </w:rPr>
        <w:t xml:space="preserve">The </w:t>
      </w:r>
      <w:r w:rsidRPr="001F2F9B">
        <w:rPr>
          <w:b/>
          <w:i/>
        </w:rPr>
        <w:t>Minister of Interior</w:t>
      </w:r>
      <w:r w:rsidRPr="001F2F9B">
        <w:rPr>
          <w:i/>
        </w:rPr>
        <w:t xml:space="preserve"> on behalf of the Council of Ministers55 is responsible for the implementation of the Civil Defence Law and the relevant regulations and has the overall supervision and control of the Civil Defence System. Accordingly, Civil Defence in general is under the responsibility of the Ministry of Interior.</w:t>
      </w:r>
    </w:p>
    <w:p w:rsidR="00F37D51" w:rsidRPr="001F2F9B" w:rsidRDefault="00F37D51" w:rsidP="005407F5">
      <w:pPr>
        <w:pStyle w:val="Listenabsatz"/>
        <w:numPr>
          <w:ilvl w:val="0"/>
          <w:numId w:val="18"/>
        </w:numPr>
        <w:tabs>
          <w:tab w:val="left" w:pos="4536"/>
        </w:tabs>
        <w:rPr>
          <w:i/>
        </w:rPr>
      </w:pPr>
      <w:r w:rsidRPr="001F2F9B">
        <w:rPr>
          <w:i/>
        </w:rPr>
        <w:t xml:space="preserve">The </w:t>
      </w:r>
      <w:r w:rsidRPr="001F2F9B">
        <w:rPr>
          <w:b/>
          <w:i/>
        </w:rPr>
        <w:t>Council of Ministers</w:t>
      </w:r>
      <w:r w:rsidRPr="001F2F9B">
        <w:rPr>
          <w:i/>
        </w:rPr>
        <w:t xml:space="preserve"> may declare the administration of any Minister, any Governmental Department/Service or Independent Office, or any public or private corporation, as an “Essential Service” for Civil Defence purposes. Any such declaration has legal implications for the services concerned. It requires them to undertake planning and training, improving their preparedness and response capabilities in order to participate effectively in the Civil Defence System. The Council of Ministers may appoint a Central Civil Defence Council. </w:t>
      </w:r>
    </w:p>
    <w:p w:rsidR="00F37D51" w:rsidRPr="001F2F9B" w:rsidRDefault="00F37D51" w:rsidP="005407F5">
      <w:pPr>
        <w:pStyle w:val="Listenabsatz"/>
        <w:numPr>
          <w:ilvl w:val="0"/>
          <w:numId w:val="18"/>
        </w:numPr>
        <w:tabs>
          <w:tab w:val="left" w:pos="4536"/>
        </w:tabs>
        <w:rPr>
          <w:i/>
        </w:rPr>
      </w:pPr>
      <w:r w:rsidRPr="001F2F9B">
        <w:rPr>
          <w:b/>
          <w:i/>
        </w:rPr>
        <w:t>Civil Defence</w:t>
      </w:r>
      <w:r w:rsidRPr="001F2F9B">
        <w:rPr>
          <w:i/>
        </w:rPr>
        <w:t xml:space="preserve"> is a Department of the Ministry of Interior and its primary mission is the execution of measures to prevent natural or manmade disasters and to overcome their consequences.</w:t>
      </w:r>
    </w:p>
    <w:p w:rsidR="00F37D51" w:rsidRPr="001F2F9B" w:rsidRDefault="00F37D51" w:rsidP="00F37D51">
      <w:pPr>
        <w:tabs>
          <w:tab w:val="left" w:pos="4536"/>
        </w:tabs>
      </w:pPr>
      <w:r w:rsidRPr="001F2F9B">
        <w:t xml:space="preserve">The Council of Ministers approves the General Civil Defence Plan, which defines the role, duties and responsibilities of all bodies of the civil defence system. According to these roles, duties and responsibilities, each body (mainly the "essential services") has to elaborate civil defence plans in order to deal with contingencies, which may arise either because of war or disaster. The plans are submitted </w:t>
      </w:r>
      <w:r w:rsidRPr="001F2F9B">
        <w:lastRenderedPageBreak/>
        <w:t>to the Central or District Civil Defence Councils (according to their level) for checking and coordination.</w:t>
      </w:r>
      <w:r w:rsidRPr="001F2F9B">
        <w:rPr>
          <w:rStyle w:val="Funotenzeichen"/>
        </w:rPr>
        <w:footnoteReference w:id="38"/>
      </w:r>
    </w:p>
    <w:p w:rsidR="00F37D51" w:rsidRPr="001F2F9B" w:rsidRDefault="00F37D51" w:rsidP="00F37D51">
      <w:pPr>
        <w:tabs>
          <w:tab w:val="left" w:pos="4536"/>
        </w:tabs>
      </w:pPr>
      <w:r w:rsidRPr="001F2F9B">
        <w:t>In the event of a crisis, the members of the ministerial team for crisis management consist of the Minister of Foreign Affairs, the Minister of Interior, the Minister of Transport and Public Works, the Minister of Energy, Commerce, Industry and Tourism and the Minister of Labour and Social Security, or their representatives.</w:t>
      </w:r>
      <w:r w:rsidRPr="001F2F9B">
        <w:rPr>
          <w:rStyle w:val="Funotenzeichen"/>
        </w:rPr>
        <w:footnoteReference w:id="39"/>
      </w:r>
    </w:p>
    <w:p w:rsidR="00F37D51" w:rsidRPr="001F2F9B" w:rsidRDefault="00F37D51" w:rsidP="00F37D51">
      <w:pPr>
        <w:tabs>
          <w:tab w:val="left" w:pos="4536"/>
        </w:tabs>
      </w:pPr>
      <w:r w:rsidRPr="001F2F9B">
        <w:t>The figure below gives an outline of the organisational structure of the Disaster Management structure in Cyprus which is handled by the Civil Defence headquarters or GDCD, under the Ministry of Interior. Within the GDCD operate the five regional Civil Defence administrations, the RMCDs, in Nicosia, Limassol, Larnaca, Paphos and Ammochostos.</w:t>
      </w:r>
    </w:p>
    <w:p w:rsidR="00F37D51" w:rsidRPr="001F2F9B" w:rsidRDefault="00F37D51" w:rsidP="00F37D51">
      <w:pPr>
        <w:tabs>
          <w:tab w:val="left" w:pos="4536"/>
        </w:tabs>
        <w:jc w:val="center"/>
      </w:pPr>
      <w:r w:rsidRPr="001F2F9B">
        <w:rPr>
          <w:noProof/>
          <w:lang w:val="es-ES" w:eastAsia="es-ES"/>
        </w:rPr>
        <w:drawing>
          <wp:inline distT="0" distB="0" distL="0" distR="0" wp14:anchorId="49589B4F" wp14:editId="674AFB31">
            <wp:extent cx="4900304" cy="2955851"/>
            <wp:effectExtent l="0" t="0" r="0" b="0"/>
            <wp:docPr id="1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1big.jpg"/>
                    <pic:cNvPicPr/>
                  </pic:nvPicPr>
                  <pic:blipFill>
                    <a:blip r:embed="rId19">
                      <a:extLst>
                        <a:ext uri="{28A0092B-C50C-407E-A947-70E740481C1C}">
                          <a14:useLocalDpi xmlns:a14="http://schemas.microsoft.com/office/drawing/2010/main" val="0"/>
                        </a:ext>
                      </a:extLst>
                    </a:blip>
                    <a:stretch>
                      <a:fillRect/>
                    </a:stretch>
                  </pic:blipFill>
                  <pic:spPr>
                    <a:xfrm>
                      <a:off x="0" y="0"/>
                      <a:ext cx="4903885" cy="2958011"/>
                    </a:xfrm>
                    <a:prstGeom prst="rect">
                      <a:avLst/>
                    </a:prstGeom>
                  </pic:spPr>
                </pic:pic>
              </a:graphicData>
            </a:graphic>
          </wp:inline>
        </w:drawing>
      </w:r>
    </w:p>
    <w:p w:rsidR="00F37D51" w:rsidRPr="001F2F9B" w:rsidRDefault="00F37D51" w:rsidP="00F37D51">
      <w:pPr>
        <w:pStyle w:val="Beschriftung"/>
        <w:jc w:val="center"/>
      </w:pPr>
      <w:bookmarkStart w:id="163" w:name="_Ref403658795"/>
      <w:bookmarkStart w:id="164" w:name="_Toc444096816"/>
      <w:r w:rsidRPr="001F2F9B">
        <w:t xml:space="preserve">Figure </w:t>
      </w:r>
      <w:r w:rsidRPr="001F2F9B">
        <w:fldChar w:fldCharType="begin"/>
      </w:r>
      <w:r w:rsidRPr="001F2F9B">
        <w:instrText xml:space="preserve"> SEQ Figure \* ARABIC </w:instrText>
      </w:r>
      <w:r w:rsidRPr="001F2F9B">
        <w:fldChar w:fldCharType="separate"/>
      </w:r>
      <w:r>
        <w:rPr>
          <w:noProof/>
        </w:rPr>
        <w:t>82</w:t>
      </w:r>
      <w:r w:rsidRPr="001F2F9B">
        <w:fldChar w:fldCharType="end"/>
      </w:r>
      <w:bookmarkEnd w:id="163"/>
      <w:r w:rsidRPr="001F2F9B">
        <w:t>: Cyprus civil defence organisational chart</w:t>
      </w:r>
      <w:r w:rsidRPr="001F2F9B">
        <w:rPr>
          <w:rStyle w:val="Funotenzeichen"/>
        </w:rPr>
        <w:footnoteReference w:id="40"/>
      </w:r>
      <w:bookmarkEnd w:id="164"/>
    </w:p>
    <w:p w:rsidR="00F37D51" w:rsidRPr="001F2F9B" w:rsidRDefault="00F37D51" w:rsidP="00F37D51">
      <w:pPr>
        <w:pStyle w:val="berschrift2"/>
        <w:ind w:left="576" w:hanging="576"/>
        <w:rPr>
          <w:rFonts w:cs="Times New Roman"/>
          <w:lang w:val="en-GB"/>
        </w:rPr>
      </w:pPr>
      <w:bookmarkStart w:id="165" w:name="_Toc402188189"/>
      <w:bookmarkStart w:id="166" w:name="_Toc444096790"/>
      <w:bookmarkStart w:id="167" w:name="_Toc444173178"/>
      <w:bookmarkStart w:id="168" w:name="_Toc444174893"/>
      <w:bookmarkStart w:id="169" w:name="_Toc445378306"/>
      <w:r w:rsidRPr="001F2F9B">
        <w:rPr>
          <w:lang w:val="en-GB"/>
        </w:rPr>
        <w:t>Organisational cooperation</w:t>
      </w:r>
      <w:bookmarkEnd w:id="165"/>
      <w:bookmarkEnd w:id="166"/>
      <w:bookmarkEnd w:id="167"/>
      <w:bookmarkEnd w:id="168"/>
      <w:bookmarkEnd w:id="169"/>
    </w:p>
    <w:p w:rsidR="00F37D51" w:rsidRPr="001F2F9B" w:rsidRDefault="00F37D51" w:rsidP="00F37D51">
      <w:pPr>
        <w:tabs>
          <w:tab w:val="left" w:pos="4536"/>
        </w:tabs>
      </w:pPr>
      <w:r w:rsidRPr="001F2F9B">
        <w:t>The republic of Cyprus is a member state of the following platforms and organisations:</w:t>
      </w:r>
    </w:p>
    <w:p w:rsidR="00F37D51" w:rsidRPr="001F2F9B" w:rsidRDefault="00F37D51" w:rsidP="00F37D51">
      <w:pPr>
        <w:rPr>
          <w:rStyle w:val="IntensiveHervorhebung"/>
        </w:rPr>
      </w:pPr>
      <w:r w:rsidRPr="001F2F9B">
        <w:rPr>
          <w:rStyle w:val="IntensiveHervorhebung"/>
        </w:rPr>
        <w:t>European and Mediterranean Major Hazards Agreement (EUR-OPA)</w:t>
      </w:r>
    </w:p>
    <w:p w:rsidR="00F37D51" w:rsidRPr="001F2F9B" w:rsidRDefault="00F37D51" w:rsidP="00F37D51">
      <w:r w:rsidRPr="001F2F9B">
        <w:t>Created in 1987, the European and Mediterranean Major Hazards Agreement (EUR-OPA) is a platform for co-operation between European and Southern Mediterranean countries in the field of major natural and technological disasters. Its field of action covers the knowledge of hazards, risk prevention, risk management, post-crisis analysis and rehabilitation.</w:t>
      </w:r>
    </w:p>
    <w:p w:rsidR="00F37D51" w:rsidRPr="001F2F9B" w:rsidRDefault="00F37D51" w:rsidP="00F37D51">
      <w:r w:rsidRPr="001F2F9B">
        <w:rPr>
          <w:b/>
        </w:rPr>
        <w:t>Website:</w:t>
      </w:r>
      <w:r w:rsidRPr="001F2F9B">
        <w:t xml:space="preserve"> </w:t>
      </w:r>
      <w:hyperlink r:id="rId20" w:history="1">
        <w:r w:rsidRPr="001F2F9B">
          <w:rPr>
            <w:rStyle w:val="Hyperlink"/>
          </w:rPr>
          <w:t>http://www.coe.int/en/web/europarisks/home</w:t>
        </w:r>
      </w:hyperlink>
      <w:r w:rsidRPr="001F2F9B">
        <w:t xml:space="preserve"> </w:t>
      </w:r>
    </w:p>
    <w:p w:rsidR="00F37D51" w:rsidRPr="001F2F9B" w:rsidRDefault="00F37D51" w:rsidP="00F37D51"/>
    <w:p w:rsidR="00F37D51" w:rsidRPr="001F2F9B" w:rsidRDefault="00F37D51" w:rsidP="00F37D51">
      <w:pPr>
        <w:rPr>
          <w:rStyle w:val="IntensiveHervorhebung"/>
        </w:rPr>
      </w:pPr>
      <w:r w:rsidRPr="001F2F9B">
        <w:rPr>
          <w:rStyle w:val="IntensiveHervorhebung"/>
        </w:rPr>
        <w:lastRenderedPageBreak/>
        <w:t>International Civil Defence Organisation (ICDO)</w:t>
      </w:r>
    </w:p>
    <w:p w:rsidR="00F37D51" w:rsidRPr="001F2F9B" w:rsidRDefault="00F37D51" w:rsidP="00F37D51">
      <w:r w:rsidRPr="001F2F9B">
        <w:t>The International Civil Defence Organisation (ICDO) is an intergovernmental organisation with the objective to contribute to the development by States of structures ensuring the protection and assistance of population and safeguarding property and the environment from natural or man-made disasters.</w:t>
      </w:r>
    </w:p>
    <w:p w:rsidR="00F37D51" w:rsidRPr="001F2F9B" w:rsidRDefault="00F37D51" w:rsidP="00F37D51">
      <w:r w:rsidRPr="001F2F9B">
        <w:rPr>
          <w:b/>
        </w:rPr>
        <w:t>Website:</w:t>
      </w:r>
      <w:r w:rsidRPr="001F2F9B">
        <w:t xml:space="preserve"> </w:t>
      </w:r>
      <w:hyperlink r:id="rId21" w:history="1">
        <w:r w:rsidRPr="001F2F9B">
          <w:rPr>
            <w:rStyle w:val="Hyperlink"/>
          </w:rPr>
          <w:t>http://www.icdo.org/</w:t>
        </w:r>
      </w:hyperlink>
      <w:r w:rsidRPr="001F2F9B">
        <w:t xml:space="preserve">  </w:t>
      </w:r>
    </w:p>
    <w:p w:rsidR="00F37D51" w:rsidRPr="001F2F9B" w:rsidRDefault="00F37D51" w:rsidP="00F37D51">
      <w:pPr>
        <w:pStyle w:val="berschrift1"/>
        <w:rPr>
          <w:rFonts w:cs="Times New Roman"/>
          <w:lang w:val="en-GB"/>
        </w:rPr>
      </w:pPr>
      <w:bookmarkStart w:id="170" w:name="_Toc444096791"/>
      <w:bookmarkStart w:id="171" w:name="_Toc444173179"/>
      <w:bookmarkStart w:id="172" w:name="_Toc444174894"/>
      <w:bookmarkStart w:id="173" w:name="_Toc445378307"/>
      <w:r w:rsidRPr="001F2F9B">
        <w:rPr>
          <w:lang w:val="en-GB"/>
        </w:rPr>
        <w:lastRenderedPageBreak/>
        <w:t>Procedures</w:t>
      </w:r>
      <w:bookmarkEnd w:id="170"/>
      <w:bookmarkEnd w:id="171"/>
      <w:bookmarkEnd w:id="172"/>
      <w:bookmarkEnd w:id="173"/>
    </w:p>
    <w:p w:rsidR="00F37D51" w:rsidRPr="001F2F9B" w:rsidRDefault="00F37D51" w:rsidP="00F37D51">
      <w:pPr>
        <w:pStyle w:val="berschrift2"/>
        <w:ind w:left="576" w:hanging="576"/>
        <w:rPr>
          <w:lang w:val="en-GB"/>
        </w:rPr>
      </w:pPr>
      <w:bookmarkStart w:id="174" w:name="_Toc402188191"/>
      <w:bookmarkStart w:id="175" w:name="_Toc444096792"/>
      <w:bookmarkStart w:id="176" w:name="_Toc444173180"/>
      <w:bookmarkStart w:id="177" w:name="_Toc444174895"/>
      <w:bookmarkStart w:id="178" w:name="_Toc445378308"/>
      <w:r w:rsidRPr="001F2F9B">
        <w:rPr>
          <w:lang w:val="en-GB"/>
        </w:rPr>
        <w:t>Standing Operating Procedures (SOPs) and Guidelines</w:t>
      </w:r>
      <w:bookmarkEnd w:id="174"/>
      <w:bookmarkEnd w:id="175"/>
      <w:bookmarkEnd w:id="176"/>
      <w:bookmarkEnd w:id="177"/>
      <w:bookmarkEnd w:id="178"/>
      <w:r w:rsidRPr="001F2F9B">
        <w:rPr>
          <w:lang w:val="en-GB"/>
        </w:rPr>
        <w:t xml:space="preserve"> </w:t>
      </w:r>
    </w:p>
    <w:p w:rsidR="00F37D51" w:rsidRPr="001F2F9B" w:rsidRDefault="00F37D51" w:rsidP="00F37D51">
      <w:r w:rsidRPr="001F2F9B">
        <w:t>Information on this subject could not be found.</w:t>
      </w:r>
    </w:p>
    <w:p w:rsidR="00F37D51" w:rsidRPr="001F2F9B" w:rsidRDefault="00F37D51" w:rsidP="00F37D51">
      <w:pPr>
        <w:pStyle w:val="berschrift2"/>
        <w:ind w:left="576" w:hanging="576"/>
        <w:rPr>
          <w:lang w:val="en-GB"/>
        </w:rPr>
      </w:pPr>
      <w:bookmarkStart w:id="179" w:name="_Toc444096793"/>
      <w:bookmarkStart w:id="180" w:name="_Toc444173181"/>
      <w:bookmarkStart w:id="181" w:name="_Toc444174896"/>
      <w:bookmarkStart w:id="182" w:name="_Toc445378309"/>
      <w:r w:rsidRPr="001F2F9B">
        <w:rPr>
          <w:lang w:val="en-GB"/>
        </w:rPr>
        <w:t>Operations planning</w:t>
      </w:r>
      <w:bookmarkEnd w:id="179"/>
      <w:bookmarkEnd w:id="180"/>
      <w:bookmarkEnd w:id="181"/>
      <w:bookmarkEnd w:id="182"/>
    </w:p>
    <w:p w:rsidR="00F37D51" w:rsidRPr="001F2F9B" w:rsidRDefault="00F37D51" w:rsidP="00F37D51">
      <w:pPr>
        <w:tabs>
          <w:tab w:val="left" w:pos="4536"/>
        </w:tabs>
      </w:pPr>
      <w:r w:rsidRPr="001F2F9B">
        <w:t>As mentioned in Cyprus Civil Defence: Structure, capabilities, history, manpower</w:t>
      </w:r>
      <w:r w:rsidRPr="001F2F9B">
        <w:rPr>
          <w:rStyle w:val="Funotenzeichen"/>
        </w:rPr>
        <w:footnoteReference w:id="41"/>
      </w:r>
      <w:r w:rsidRPr="001F2F9B">
        <w:t>,</w:t>
      </w:r>
    </w:p>
    <w:p w:rsidR="00F37D51" w:rsidRPr="001F2F9B" w:rsidRDefault="00F37D51" w:rsidP="00F37D51">
      <w:pPr>
        <w:tabs>
          <w:tab w:val="left" w:pos="4536"/>
        </w:tabs>
        <w:ind w:left="709"/>
        <w:rPr>
          <w:i/>
        </w:rPr>
      </w:pPr>
      <w:r w:rsidRPr="001F2F9B">
        <w:rPr>
          <w:i/>
        </w:rPr>
        <w:t>The Civil Defence Administrative Operations Control Centre operates with a permanent staff on a 24-hour basis, which gives great capabilities to the Republic of Cyprus.</w:t>
      </w:r>
    </w:p>
    <w:p w:rsidR="00F37D51" w:rsidRPr="001F2F9B" w:rsidRDefault="00F37D51" w:rsidP="00F37D51">
      <w:pPr>
        <w:tabs>
          <w:tab w:val="left" w:pos="4536"/>
        </w:tabs>
        <w:ind w:left="709"/>
        <w:rPr>
          <w:i/>
        </w:rPr>
      </w:pPr>
      <w:r w:rsidRPr="001F2F9B">
        <w:rPr>
          <w:i/>
        </w:rPr>
        <w:t>One of these is the link with the EU Emergency Response Coordination Center (ERCC), that uses the Common Emergency Communication and Information System (CECIS system), and includes all member states and countries that have signed a Memorandum of Understanding with the Directorate Humanitarian Aid and Civil Protection. The Operations Control Centre is the National Contact Point for European Community Urgent Radiological Information Exchange (ECURIE) to monitor ionizing radiation in Europe, and transmits the information to the Ministry of Labour and Social Insurance, which is competent for applying the legislation.</w:t>
      </w:r>
    </w:p>
    <w:p w:rsidR="00F37D51" w:rsidRPr="001F2F9B" w:rsidRDefault="00F37D51" w:rsidP="00F37D51">
      <w:pPr>
        <w:tabs>
          <w:tab w:val="left" w:pos="4536"/>
        </w:tabs>
        <w:ind w:left="709"/>
        <w:rPr>
          <w:i/>
        </w:rPr>
      </w:pPr>
      <w:r w:rsidRPr="001F2F9B">
        <w:rPr>
          <w:i/>
        </w:rPr>
        <w:t>The Centre is also the National Contact Point of the European Management Safety Agency (EMSA) in monitoring water pollution in Europe. The information is transmitted to the Fisheries Department, which is responsible for pollution control.</w:t>
      </w:r>
    </w:p>
    <w:p w:rsidR="00F37D51" w:rsidRPr="001F2F9B" w:rsidRDefault="00F37D51" w:rsidP="00F37D51">
      <w:pPr>
        <w:tabs>
          <w:tab w:val="left" w:pos="4536"/>
        </w:tabs>
        <w:ind w:left="709"/>
        <w:rPr>
          <w:i/>
        </w:rPr>
      </w:pPr>
      <w:r w:rsidRPr="001F2F9B">
        <w:rPr>
          <w:i/>
        </w:rPr>
        <w:t>Furthermore, the Centre is responsible for monitoring the electronic sirens system, operating wireless networks, handling information systems, and for the operation of the Centre as a Command Centre in the event of mobilization.</w:t>
      </w:r>
    </w:p>
    <w:p w:rsidR="00F37D51" w:rsidRPr="001F2F9B" w:rsidRDefault="00F37D51" w:rsidP="00F37D51">
      <w:pPr>
        <w:tabs>
          <w:tab w:val="left" w:pos="4536"/>
        </w:tabs>
        <w:ind w:left="709"/>
      </w:pPr>
      <w:r w:rsidRPr="001F2F9B">
        <w:rPr>
          <w:i/>
        </w:rPr>
        <w:t>In addition to the above, Civil Defence has at its disposal multifunctional mobile operations control centres.</w:t>
      </w:r>
    </w:p>
    <w:p w:rsidR="00F37D51" w:rsidRPr="001F2F9B" w:rsidRDefault="00F37D51" w:rsidP="00F37D51">
      <w:pPr>
        <w:pStyle w:val="berschrift2"/>
        <w:ind w:left="576" w:hanging="576"/>
        <w:rPr>
          <w:lang w:val="en-GB"/>
        </w:rPr>
      </w:pPr>
      <w:bookmarkStart w:id="183" w:name="_Toc402188193"/>
      <w:bookmarkStart w:id="184" w:name="_Toc444096794"/>
      <w:bookmarkStart w:id="185" w:name="_Toc444173182"/>
      <w:bookmarkStart w:id="186" w:name="_Toc444174897"/>
      <w:bookmarkStart w:id="187" w:name="_Toc445378310"/>
      <w:r w:rsidRPr="001F2F9B">
        <w:rPr>
          <w:lang w:val="en-GB"/>
        </w:rPr>
        <w:t>Logistics support in crises</w:t>
      </w:r>
      <w:bookmarkEnd w:id="183"/>
      <w:bookmarkEnd w:id="184"/>
      <w:bookmarkEnd w:id="185"/>
      <w:bookmarkEnd w:id="186"/>
      <w:bookmarkEnd w:id="187"/>
    </w:p>
    <w:p w:rsidR="00F37D51" w:rsidRPr="001F2F9B" w:rsidRDefault="00F37D51" w:rsidP="00F37D51">
      <w:r w:rsidRPr="001F2F9B">
        <w:t>Information on this subject could not be found.</w:t>
      </w:r>
    </w:p>
    <w:p w:rsidR="00F37D51" w:rsidRPr="001F2F9B" w:rsidRDefault="00F37D51" w:rsidP="00F37D51">
      <w:pPr>
        <w:pStyle w:val="berschrift2"/>
        <w:ind w:left="576" w:hanging="576"/>
        <w:rPr>
          <w:lang w:val="en-GB"/>
        </w:rPr>
      </w:pPr>
      <w:bookmarkStart w:id="188" w:name="_Toc444096795"/>
      <w:bookmarkStart w:id="189" w:name="_Toc444173183"/>
      <w:bookmarkStart w:id="190" w:name="_Toc444174898"/>
      <w:bookmarkStart w:id="191" w:name="_Toc445378311"/>
      <w:r w:rsidRPr="001F2F9B">
        <w:rPr>
          <w:lang w:val="en-GB"/>
        </w:rPr>
        <w:t>Crisis communication to general public; Alert system; Public Information and Warnings</w:t>
      </w:r>
      <w:bookmarkEnd w:id="188"/>
      <w:bookmarkEnd w:id="189"/>
      <w:bookmarkEnd w:id="190"/>
      <w:bookmarkEnd w:id="191"/>
    </w:p>
    <w:p w:rsidR="00F37D51" w:rsidRPr="001F2F9B" w:rsidRDefault="00F37D51" w:rsidP="00F37D51">
      <w:pPr>
        <w:tabs>
          <w:tab w:val="left" w:pos="4536"/>
        </w:tabs>
      </w:pPr>
      <w:r w:rsidRPr="001F2F9B">
        <w:t>The Civil Defence Administrative Operations Control Centre operates with a permanent staff on a 24-hour basis, which gives great capabilities to the Republic of Cyprus.</w:t>
      </w:r>
    </w:p>
    <w:p w:rsidR="00F37D51" w:rsidRPr="001F2F9B" w:rsidRDefault="00F37D51" w:rsidP="00F37D51">
      <w:pPr>
        <w:tabs>
          <w:tab w:val="left" w:pos="4536"/>
        </w:tabs>
      </w:pPr>
      <w:r w:rsidRPr="001F2F9B">
        <w:t>Some of the main responsibilities of this Centre are monitoring the electronic sirens system, operating wireless networks, handling information systems, and for the operation of the Centre as a Command Centre in the event of mobilization. In addition to the above, Civil Defence has at its disposal multifunctional mobile operations control centres.</w:t>
      </w:r>
    </w:p>
    <w:p w:rsidR="00F37D51" w:rsidRPr="001F2F9B" w:rsidRDefault="00F37D51" w:rsidP="00F37D51">
      <w:pPr>
        <w:tabs>
          <w:tab w:val="left" w:pos="4536"/>
        </w:tabs>
      </w:pPr>
      <w:r w:rsidRPr="001F2F9B">
        <w:lastRenderedPageBreak/>
        <w:t>Civil Defence has set up an electronic siren network in towns and communities to warn the population in the event of a threat of a natural disaster or hostile air activities. The siren network has the following abilities:</w:t>
      </w:r>
    </w:p>
    <w:p w:rsidR="00F37D51" w:rsidRPr="001F2F9B" w:rsidRDefault="00F37D51" w:rsidP="005407F5">
      <w:pPr>
        <w:numPr>
          <w:ilvl w:val="0"/>
          <w:numId w:val="2"/>
        </w:numPr>
        <w:tabs>
          <w:tab w:val="left" w:pos="4536"/>
        </w:tabs>
      </w:pPr>
      <w:r w:rsidRPr="001F2F9B">
        <w:t>to sound the alarm</w:t>
      </w:r>
    </w:p>
    <w:p w:rsidR="00F37D51" w:rsidRPr="001F2F9B" w:rsidRDefault="00F37D51" w:rsidP="005407F5">
      <w:pPr>
        <w:numPr>
          <w:ilvl w:val="0"/>
          <w:numId w:val="2"/>
        </w:numPr>
        <w:tabs>
          <w:tab w:val="left" w:pos="4536"/>
        </w:tabs>
      </w:pPr>
      <w:r w:rsidRPr="001F2F9B">
        <w:t>to transmit a mobilisation signal</w:t>
      </w:r>
    </w:p>
    <w:p w:rsidR="00F37D51" w:rsidRPr="001F2F9B" w:rsidRDefault="00F37D51" w:rsidP="005407F5">
      <w:pPr>
        <w:numPr>
          <w:ilvl w:val="0"/>
          <w:numId w:val="2"/>
        </w:numPr>
        <w:tabs>
          <w:tab w:val="left" w:pos="4536"/>
        </w:tabs>
      </w:pPr>
      <w:r w:rsidRPr="001F2F9B">
        <w:t>to transmit vocal messages</w:t>
      </w:r>
    </w:p>
    <w:p w:rsidR="00F37D51" w:rsidRPr="001F2F9B" w:rsidRDefault="00F37D51" w:rsidP="00F37D51">
      <w:pPr>
        <w:tabs>
          <w:tab w:val="left" w:pos="4536"/>
        </w:tabs>
      </w:pPr>
      <w:r w:rsidRPr="001F2F9B">
        <w:t>When the sirens sound, citizens are obliged to follow both Civil Defence instructions and those of other essential services. Additional analytical information on the subject is provided on the special Civil Defence leaflets, entitled "Black-out" and "Alarm".</w:t>
      </w:r>
      <w:r w:rsidRPr="001F2F9B">
        <w:rPr>
          <w:rStyle w:val="Funotenzeichen"/>
        </w:rPr>
        <w:footnoteReference w:id="42"/>
      </w:r>
    </w:p>
    <w:p w:rsidR="00F37D51" w:rsidRPr="001F2F9B" w:rsidRDefault="00F37D51" w:rsidP="00F37D51">
      <w:pPr>
        <w:tabs>
          <w:tab w:val="left" w:pos="4536"/>
        </w:tabs>
      </w:pPr>
      <w:r w:rsidRPr="001F2F9B">
        <w:t>Cyprus Civil Defence has established a reliable wireless communication system within its units and other state services, municipalities and communities. This modern system has island-wide range and it is very important in case the telephone network breaks down in the event of a major disaster.</w:t>
      </w:r>
    </w:p>
    <w:p w:rsidR="00F37D51" w:rsidRPr="001F2F9B" w:rsidRDefault="00F37D51" w:rsidP="00F37D51">
      <w:pPr>
        <w:pStyle w:val="berschrift1"/>
        <w:rPr>
          <w:lang w:val="en-GB"/>
        </w:rPr>
      </w:pPr>
      <w:bookmarkStart w:id="192" w:name="_Toc444096796"/>
      <w:bookmarkStart w:id="193" w:name="_Toc444173184"/>
      <w:bookmarkStart w:id="194" w:name="_Toc444174899"/>
      <w:bookmarkStart w:id="195" w:name="_Toc445378312"/>
      <w:r w:rsidRPr="001F2F9B">
        <w:rPr>
          <w:lang w:val="en-GB"/>
        </w:rPr>
        <w:lastRenderedPageBreak/>
        <w:t>Capabilities</w:t>
      </w:r>
      <w:bookmarkEnd w:id="192"/>
      <w:bookmarkEnd w:id="193"/>
      <w:bookmarkEnd w:id="194"/>
      <w:bookmarkEnd w:id="195"/>
    </w:p>
    <w:p w:rsidR="00F37D51" w:rsidRPr="001F2F9B" w:rsidRDefault="00F37D51" w:rsidP="00F37D51">
      <w:pPr>
        <w:pStyle w:val="berschrift2"/>
        <w:ind w:left="576" w:hanging="576"/>
        <w:rPr>
          <w:lang w:val="en-GB"/>
        </w:rPr>
      </w:pPr>
      <w:bookmarkStart w:id="196" w:name="_Toc444096797"/>
      <w:bookmarkStart w:id="197" w:name="_Toc444173185"/>
      <w:bookmarkStart w:id="198" w:name="_Toc444174900"/>
      <w:bookmarkStart w:id="199" w:name="_Toc445378313"/>
      <w:r w:rsidRPr="001F2F9B">
        <w:rPr>
          <w:lang w:val="en-GB"/>
        </w:rPr>
        <w:t>Human resources</w:t>
      </w:r>
      <w:bookmarkEnd w:id="196"/>
      <w:bookmarkEnd w:id="197"/>
      <w:bookmarkEnd w:id="198"/>
      <w:bookmarkEnd w:id="199"/>
    </w:p>
    <w:p w:rsidR="00F37D51" w:rsidRPr="001F2F9B" w:rsidRDefault="00F37D51" w:rsidP="00F37D51">
      <w:pPr>
        <w:tabs>
          <w:tab w:val="left" w:pos="4536"/>
        </w:tabs>
      </w:pPr>
      <w:r w:rsidRPr="001F2F9B">
        <w:t>In order to prepare for, respond and train to disasters, the Civil Defence Force consists of:</w:t>
      </w:r>
    </w:p>
    <w:p w:rsidR="00F37D51" w:rsidRPr="001F2F9B" w:rsidRDefault="00F37D51" w:rsidP="005407F5">
      <w:pPr>
        <w:pStyle w:val="Listenabsatz"/>
        <w:numPr>
          <w:ilvl w:val="0"/>
          <w:numId w:val="6"/>
        </w:numPr>
        <w:tabs>
          <w:tab w:val="left" w:pos="4536"/>
        </w:tabs>
      </w:pPr>
      <w:r w:rsidRPr="001F2F9B">
        <w:t xml:space="preserve">a permanent and well-organised staff of 33 persons </w:t>
      </w:r>
    </w:p>
    <w:p w:rsidR="00F37D51" w:rsidRPr="001F2F9B" w:rsidRDefault="00F37D51" w:rsidP="005407F5">
      <w:pPr>
        <w:pStyle w:val="Listenabsatz"/>
        <w:numPr>
          <w:ilvl w:val="0"/>
          <w:numId w:val="6"/>
        </w:numPr>
        <w:tabs>
          <w:tab w:val="left" w:pos="4536"/>
        </w:tabs>
      </w:pPr>
      <w:r w:rsidRPr="001F2F9B">
        <w:t xml:space="preserve">an interchangeable staff of 45 persons </w:t>
      </w:r>
    </w:p>
    <w:p w:rsidR="00F37D51" w:rsidRPr="001F2F9B" w:rsidRDefault="00F37D51" w:rsidP="005407F5">
      <w:pPr>
        <w:pStyle w:val="Listenabsatz"/>
        <w:numPr>
          <w:ilvl w:val="0"/>
          <w:numId w:val="6"/>
        </w:numPr>
        <w:tabs>
          <w:tab w:val="left" w:pos="4536"/>
        </w:tabs>
      </w:pPr>
      <w:r w:rsidRPr="001F2F9B">
        <w:t>around 600 volunteers serving under special terms island-wide</w:t>
      </w:r>
    </w:p>
    <w:p w:rsidR="00F37D51" w:rsidRPr="001F2F9B" w:rsidRDefault="00F37D51" w:rsidP="005407F5">
      <w:pPr>
        <w:pStyle w:val="Listenabsatz"/>
        <w:numPr>
          <w:ilvl w:val="0"/>
          <w:numId w:val="6"/>
        </w:numPr>
        <w:tabs>
          <w:tab w:val="left" w:pos="4536"/>
        </w:tabs>
      </w:pPr>
      <w:r w:rsidRPr="001F2F9B">
        <w:t>around 7000 male and female citizens serving Civil Defence island-wide</w:t>
      </w:r>
      <w:r w:rsidRPr="001F2F9B">
        <w:rPr>
          <w:rStyle w:val="Funotenzeichen"/>
        </w:rPr>
        <w:footnoteReference w:id="43"/>
      </w:r>
    </w:p>
    <w:p w:rsidR="00F37D51" w:rsidRPr="001F2F9B" w:rsidRDefault="00F37D51" w:rsidP="00F37D51">
      <w:pPr>
        <w:tabs>
          <w:tab w:val="left" w:pos="4536"/>
        </w:tabs>
      </w:pPr>
      <w:r w:rsidRPr="001F2F9B">
        <w:t>Other important resources of the civil defence in Cyprus are private and public organisations that have been declared "essential" for civil defence purposes as well as volunteers such as the Cyprus Red Cross and St John Ambulance and other local associations.</w:t>
      </w:r>
      <w:r w:rsidRPr="001F2F9B">
        <w:rPr>
          <w:rStyle w:val="Funotenzeichen"/>
        </w:rPr>
        <w:footnoteReference w:id="44"/>
      </w:r>
    </w:p>
    <w:p w:rsidR="00F37D51" w:rsidRPr="001F2F9B" w:rsidRDefault="00F37D51" w:rsidP="00F37D51">
      <w:pPr>
        <w:pStyle w:val="berschrift2"/>
        <w:ind w:left="576" w:hanging="576"/>
        <w:rPr>
          <w:lang w:val="en-GB"/>
        </w:rPr>
      </w:pPr>
      <w:bookmarkStart w:id="200" w:name="_Toc444096798"/>
      <w:bookmarkStart w:id="201" w:name="_Toc444173186"/>
      <w:bookmarkStart w:id="202" w:name="_Toc444174901"/>
      <w:bookmarkStart w:id="203" w:name="_Toc445378314"/>
      <w:r w:rsidRPr="001F2F9B">
        <w:rPr>
          <w:lang w:val="en-GB"/>
        </w:rPr>
        <w:t>Materiel (non-financial) resources</w:t>
      </w:r>
      <w:bookmarkEnd w:id="200"/>
      <w:bookmarkEnd w:id="201"/>
      <w:bookmarkEnd w:id="202"/>
      <w:bookmarkEnd w:id="203"/>
    </w:p>
    <w:p w:rsidR="00F37D51" w:rsidRPr="001F2F9B" w:rsidRDefault="00F37D51" w:rsidP="00F37D51">
      <w:pPr>
        <w:tabs>
          <w:tab w:val="left" w:pos="4536"/>
        </w:tabs>
      </w:pPr>
      <w:r w:rsidRPr="001F2F9B">
        <w:t>The Welfare Department is responsible for providing shelters, catering and clothing for the homeless, psychological support to the victims and generally provide relief to the population in the event of a disaster.</w:t>
      </w:r>
      <w:r w:rsidRPr="001F2F9B">
        <w:rPr>
          <w:rStyle w:val="Funotenzeichen"/>
        </w:rPr>
        <w:footnoteReference w:id="45"/>
      </w:r>
    </w:p>
    <w:p w:rsidR="00F37D51" w:rsidRPr="001F2F9B" w:rsidRDefault="00F37D51" w:rsidP="00F37D51">
      <w:pPr>
        <w:tabs>
          <w:tab w:val="left" w:pos="4536"/>
        </w:tabs>
      </w:pPr>
      <w:r w:rsidRPr="001F2F9B">
        <w:t>Civil Defence has implemented a programme for the construction and design of shelters, mainly in the urban areas. For this purpose, civil engineers designed additions and alterations to suitable basements, with the owners’ consent, to render them safe for short periods of stay and protection of the civil population.</w:t>
      </w:r>
      <w:r w:rsidRPr="001F2F9B">
        <w:rPr>
          <w:rStyle w:val="Funotenzeichen"/>
        </w:rPr>
        <w:footnoteReference w:id="46"/>
      </w:r>
    </w:p>
    <w:p w:rsidR="00F37D51" w:rsidRPr="001F2F9B" w:rsidRDefault="00F37D51" w:rsidP="00F37D51">
      <w:pPr>
        <w:tabs>
          <w:tab w:val="left" w:pos="4536"/>
        </w:tabs>
      </w:pPr>
      <w:r w:rsidRPr="001F2F9B">
        <w:t>For mass emergency catering purposes, there is a special Civil Defence Catering Plan, to be implemented in co-operation with other services. To implement the Plan, Civil Defence has a mobile catering unit, the operation of which is undertaken by specially-trained personnel. The unit takes part in exercises to ensure readiness in the event of an emergency.</w:t>
      </w:r>
      <w:r w:rsidRPr="001F2F9B">
        <w:rPr>
          <w:rStyle w:val="Funotenzeichen"/>
        </w:rPr>
        <w:t xml:space="preserve"> </w:t>
      </w:r>
      <w:r w:rsidRPr="001F2F9B">
        <w:rPr>
          <w:rStyle w:val="Funotenzeichen"/>
        </w:rPr>
        <w:footnoteReference w:id="47"/>
      </w:r>
    </w:p>
    <w:p w:rsidR="00F37D51" w:rsidRPr="001F2F9B" w:rsidRDefault="00F37D51" w:rsidP="00F37D51">
      <w:pPr>
        <w:tabs>
          <w:tab w:val="left" w:pos="4536"/>
        </w:tabs>
      </w:pPr>
      <w:r w:rsidRPr="001F2F9B">
        <w:t>In case of war or disaster which requires mass mobilization of human resources or means, the Council of Ministers or the Minister of the Interior on behalf of the Council may declare a "State of Civil Defence" for 48 hours (an extension of this period requires the approval of the House of Representatives).</w:t>
      </w:r>
      <w:r w:rsidRPr="001F2F9B">
        <w:rPr>
          <w:rStyle w:val="Funotenzeichen"/>
        </w:rPr>
        <w:t xml:space="preserve"> </w:t>
      </w:r>
      <w:r w:rsidRPr="001F2F9B">
        <w:rPr>
          <w:rStyle w:val="Funotenzeichen"/>
        </w:rPr>
        <w:footnoteReference w:id="48"/>
      </w:r>
    </w:p>
    <w:p w:rsidR="00F37D51" w:rsidRPr="001F2F9B" w:rsidRDefault="00F37D51" w:rsidP="00F37D51">
      <w:pPr>
        <w:pStyle w:val="berschrift2"/>
        <w:ind w:left="576" w:hanging="576"/>
        <w:rPr>
          <w:lang w:val="en-GB"/>
        </w:rPr>
      </w:pPr>
      <w:bookmarkStart w:id="204" w:name="_Toc444096799"/>
      <w:bookmarkStart w:id="205" w:name="_Toc444173187"/>
      <w:bookmarkStart w:id="206" w:name="_Toc444174902"/>
      <w:bookmarkStart w:id="207" w:name="_Toc445378315"/>
      <w:r w:rsidRPr="001F2F9B">
        <w:rPr>
          <w:lang w:val="en-GB"/>
        </w:rPr>
        <w:lastRenderedPageBreak/>
        <w:t>Training</w:t>
      </w:r>
      <w:bookmarkEnd w:id="204"/>
      <w:bookmarkEnd w:id="205"/>
      <w:bookmarkEnd w:id="206"/>
      <w:bookmarkEnd w:id="207"/>
    </w:p>
    <w:p w:rsidR="00F37D51" w:rsidRPr="001F2F9B" w:rsidRDefault="00F37D51" w:rsidP="00F37D51">
      <w:pPr>
        <w:tabs>
          <w:tab w:val="left" w:pos="4536"/>
        </w:tabs>
      </w:pPr>
      <w:r w:rsidRPr="001F2F9B">
        <w:t>The personnel of all departments and services of the Civil Defence undergo training both in Cyprus and abroad on a constant basis</w:t>
      </w:r>
      <w:r w:rsidRPr="001F2F9B">
        <w:rPr>
          <w:rStyle w:val="Funotenzeichen"/>
        </w:rPr>
        <w:footnoteReference w:id="49"/>
      </w:r>
      <w:r w:rsidRPr="001F2F9B">
        <w:t>. The Cyprus Civil Defence members are trained as well as the staff of the essential services and departments.</w:t>
      </w:r>
    </w:p>
    <w:p w:rsidR="00F37D51" w:rsidRPr="001F2F9B" w:rsidRDefault="00F37D51" w:rsidP="00F37D51">
      <w:pPr>
        <w:tabs>
          <w:tab w:val="left" w:pos="4536"/>
        </w:tabs>
      </w:pPr>
      <w:r w:rsidRPr="001F2F9B">
        <w:t>The volunteers and the citizens serving the Civil Defence attend for training and exercises in the Civil Defence Stations and Substations in the towns and within the communities, under every Regional Management. Attendance is on fixed days and times of the week. In communities where there are no Civil Defence units, organisation is carried out in co-operation with Community Councils.</w:t>
      </w:r>
      <w:r w:rsidRPr="001F2F9B">
        <w:rPr>
          <w:rStyle w:val="Funotenzeichen"/>
        </w:rPr>
        <w:footnoteReference w:id="50"/>
      </w:r>
    </w:p>
    <w:p w:rsidR="00F37D51" w:rsidRPr="001F2F9B" w:rsidRDefault="00F37D51" w:rsidP="00F37D51">
      <w:pPr>
        <w:tabs>
          <w:tab w:val="left" w:pos="4536"/>
        </w:tabs>
      </w:pPr>
      <w:r w:rsidRPr="001F2F9B">
        <w:t>National, regional and local exercises are run, including the following:</w:t>
      </w:r>
    </w:p>
    <w:p w:rsidR="00F37D51" w:rsidRPr="001F2F9B" w:rsidRDefault="00F37D51" w:rsidP="005407F5">
      <w:pPr>
        <w:pStyle w:val="Listenabsatz"/>
        <w:numPr>
          <w:ilvl w:val="0"/>
          <w:numId w:val="7"/>
        </w:numPr>
        <w:tabs>
          <w:tab w:val="left" w:pos="4536"/>
        </w:tabs>
      </w:pPr>
      <w:r w:rsidRPr="001F2F9B">
        <w:t>Earthquake exercises, among these “Egkelados”</w:t>
      </w:r>
    </w:p>
    <w:p w:rsidR="00F37D51" w:rsidRPr="001F2F9B" w:rsidRDefault="00F37D51" w:rsidP="005407F5">
      <w:pPr>
        <w:pStyle w:val="Listenabsatz"/>
        <w:numPr>
          <w:ilvl w:val="0"/>
          <w:numId w:val="7"/>
        </w:numPr>
        <w:tabs>
          <w:tab w:val="left" w:pos="4536"/>
        </w:tabs>
      </w:pPr>
      <w:r w:rsidRPr="001F2F9B">
        <w:t>Seveso II exercise</w:t>
      </w:r>
    </w:p>
    <w:p w:rsidR="00F37D51" w:rsidRPr="001F2F9B" w:rsidRDefault="00F37D51" w:rsidP="005407F5">
      <w:pPr>
        <w:pStyle w:val="Listenabsatz"/>
        <w:numPr>
          <w:ilvl w:val="0"/>
          <w:numId w:val="7"/>
        </w:numPr>
        <w:tabs>
          <w:tab w:val="left" w:pos="4536"/>
        </w:tabs>
      </w:pPr>
      <w:r w:rsidRPr="001F2F9B">
        <w:t>Search and rescue exercises</w:t>
      </w:r>
    </w:p>
    <w:p w:rsidR="00F37D51" w:rsidRPr="001F2F9B" w:rsidRDefault="00F37D51" w:rsidP="005407F5">
      <w:pPr>
        <w:pStyle w:val="Listenabsatz"/>
        <w:numPr>
          <w:ilvl w:val="0"/>
          <w:numId w:val="7"/>
        </w:numPr>
        <w:tabs>
          <w:tab w:val="left" w:pos="4536"/>
        </w:tabs>
      </w:pPr>
      <w:r w:rsidRPr="001F2F9B">
        <w:t>Welfare exercises.</w:t>
      </w:r>
    </w:p>
    <w:p w:rsidR="00F37D51" w:rsidRPr="001F2F9B" w:rsidRDefault="00F37D51" w:rsidP="00F37D51">
      <w:pPr>
        <w:tabs>
          <w:tab w:val="left" w:pos="4536"/>
        </w:tabs>
      </w:pPr>
      <w:r w:rsidRPr="001F2F9B">
        <w:t xml:space="preserve">GDCD also takes part in international exercise programmes such as the Assessment Mission Course (AMC), a specialised course for the target group of technical and assessment experts in the field of emergency management and European Commission officials.  Further information can be found in </w:t>
      </w:r>
      <w:hyperlink r:id="rId22" w:history="1">
        <w:r w:rsidRPr="001F2F9B">
          <w:rPr>
            <w:rStyle w:val="Hyperlink"/>
          </w:rPr>
          <w:t>http://www.juh-ipc.eu/amc/</w:t>
        </w:r>
      </w:hyperlink>
      <w:r w:rsidRPr="001F2F9B">
        <w:t>.</w:t>
      </w:r>
    </w:p>
    <w:p w:rsidR="00F37D51" w:rsidRPr="001F2F9B" w:rsidRDefault="00F37D51" w:rsidP="00F37D51">
      <w:pPr>
        <w:tabs>
          <w:tab w:val="left" w:pos="4536"/>
        </w:tabs>
      </w:pPr>
      <w:r w:rsidRPr="001F2F9B">
        <w:t xml:space="preserve">The GDCD is also a partner in the very complex training called “Exercise Unified Response – EUR15” under the </w:t>
      </w:r>
      <w:r w:rsidRPr="001F2F9B">
        <w:rPr>
          <w:rFonts w:eastAsia="Wingdings-Regular" w:cs="Wingdings-Regular"/>
        </w:rPr>
        <w:t>EU Civil Protection Mechanism which is scheduled for the 23</w:t>
      </w:r>
      <w:r w:rsidRPr="001F2F9B">
        <w:rPr>
          <w:rFonts w:eastAsia="Wingdings-Regular" w:cs="Wingdings-Regular"/>
          <w:vertAlign w:val="superscript"/>
        </w:rPr>
        <w:t>rd</w:t>
      </w:r>
      <w:r w:rsidRPr="001F2F9B">
        <w:rPr>
          <w:rFonts w:eastAsia="Wingdings-Regular" w:cs="Wingdings-Regular"/>
        </w:rPr>
        <w:t xml:space="preserve"> of February to the 3</w:t>
      </w:r>
      <w:r w:rsidRPr="001F2F9B">
        <w:rPr>
          <w:rFonts w:eastAsia="Wingdings-Regular" w:cs="Wingdings-Regular"/>
          <w:vertAlign w:val="superscript"/>
        </w:rPr>
        <w:t>rd</w:t>
      </w:r>
      <w:r w:rsidRPr="001F2F9B">
        <w:rPr>
          <w:rFonts w:eastAsia="Wingdings-Regular" w:cs="Wingdings-Regular"/>
        </w:rPr>
        <w:t xml:space="preserve"> of March 2016 in London. Further details on the exercise can be found in </w:t>
      </w:r>
      <w:hyperlink r:id="rId23" w:history="1">
        <w:r w:rsidRPr="001F2F9B">
          <w:rPr>
            <w:rStyle w:val="Hyperlink"/>
            <w:rFonts w:eastAsia="Wingdings-Regular" w:cs="Wingdings-Regular"/>
          </w:rPr>
          <w:t>http://www.london-fire.gov.uk/exercise-unified-response.asp</w:t>
        </w:r>
      </w:hyperlink>
      <w:r w:rsidRPr="001F2F9B">
        <w:rPr>
          <w:rFonts w:eastAsia="Wingdings-Regular" w:cs="Wingdings-Regular"/>
        </w:rPr>
        <w:t>.</w:t>
      </w:r>
    </w:p>
    <w:p w:rsidR="00F37D51" w:rsidRPr="001F2F9B" w:rsidRDefault="00F37D51" w:rsidP="00F37D51">
      <w:pPr>
        <w:pStyle w:val="berschrift2"/>
        <w:ind w:left="576" w:hanging="576"/>
        <w:rPr>
          <w:lang w:val="en-GB"/>
        </w:rPr>
      </w:pPr>
      <w:bookmarkStart w:id="208" w:name="_Toc402188199"/>
      <w:bookmarkStart w:id="209" w:name="_Toc444096800"/>
      <w:bookmarkStart w:id="210" w:name="_Toc444173188"/>
      <w:bookmarkStart w:id="211" w:name="_Toc444174903"/>
      <w:bookmarkStart w:id="212" w:name="_Toc445378316"/>
      <w:r w:rsidRPr="001F2F9B">
        <w:rPr>
          <w:lang w:val="en-GB"/>
        </w:rPr>
        <w:t>Procurement</w:t>
      </w:r>
      <w:bookmarkEnd w:id="208"/>
      <w:bookmarkEnd w:id="209"/>
      <w:bookmarkEnd w:id="210"/>
      <w:bookmarkEnd w:id="211"/>
      <w:bookmarkEnd w:id="212"/>
      <w:r w:rsidRPr="001F2F9B">
        <w:rPr>
          <w:lang w:val="en-GB"/>
        </w:rPr>
        <w:t xml:space="preserve"> </w:t>
      </w:r>
    </w:p>
    <w:p w:rsidR="00F37D51" w:rsidRPr="001F2F9B" w:rsidRDefault="00F37D51" w:rsidP="00F37D51">
      <w:pPr>
        <w:pStyle w:val="berschrift3"/>
        <w:ind w:left="1288"/>
        <w:rPr>
          <w:lang w:val="en-GB"/>
        </w:rPr>
      </w:pPr>
      <w:bookmarkStart w:id="213" w:name="_Toc402188200"/>
      <w:bookmarkStart w:id="214" w:name="_Toc444096801"/>
      <w:bookmarkStart w:id="215" w:name="_Toc444173189"/>
      <w:bookmarkStart w:id="216" w:name="_Toc444174904"/>
      <w:bookmarkStart w:id="217" w:name="_Toc445378317"/>
      <w:r w:rsidRPr="001F2F9B">
        <w:rPr>
          <w:lang w:val="en-GB"/>
        </w:rPr>
        <w:t>Procurement regulation</w:t>
      </w:r>
      <w:bookmarkEnd w:id="213"/>
      <w:bookmarkEnd w:id="214"/>
      <w:bookmarkEnd w:id="215"/>
      <w:bookmarkEnd w:id="216"/>
      <w:bookmarkEnd w:id="217"/>
    </w:p>
    <w:p w:rsidR="00F37D51" w:rsidRPr="001F2F9B" w:rsidRDefault="00F37D51" w:rsidP="00F37D51">
      <w:pPr>
        <w:tabs>
          <w:tab w:val="left" w:pos="4536"/>
        </w:tabs>
      </w:pPr>
      <w:r w:rsidRPr="001F2F9B">
        <w:t>Civil defence specific information could not be found.</w:t>
      </w:r>
    </w:p>
    <w:p w:rsidR="00F37D51" w:rsidRPr="001F2F9B" w:rsidRDefault="00F37D51" w:rsidP="00F37D51">
      <w:pPr>
        <w:pStyle w:val="berschrift3"/>
        <w:ind w:left="1288"/>
        <w:rPr>
          <w:lang w:val="en-GB"/>
        </w:rPr>
      </w:pPr>
      <w:bookmarkStart w:id="218" w:name="_Toc402188201"/>
      <w:bookmarkStart w:id="219" w:name="_Toc444096802"/>
      <w:bookmarkStart w:id="220" w:name="_Toc444173190"/>
      <w:bookmarkStart w:id="221" w:name="_Toc444174905"/>
      <w:bookmarkStart w:id="222" w:name="_Toc445378318"/>
      <w:r w:rsidRPr="001F2F9B">
        <w:rPr>
          <w:lang w:val="en-GB"/>
        </w:rPr>
        <w:t>Procurement procedures</w:t>
      </w:r>
      <w:bookmarkEnd w:id="218"/>
      <w:bookmarkEnd w:id="219"/>
      <w:bookmarkEnd w:id="220"/>
      <w:bookmarkEnd w:id="221"/>
      <w:bookmarkEnd w:id="222"/>
    </w:p>
    <w:p w:rsidR="00F37D51" w:rsidRPr="001F2F9B" w:rsidRDefault="00F37D51" w:rsidP="00F37D51">
      <w:pPr>
        <w:tabs>
          <w:tab w:val="left" w:pos="4536"/>
        </w:tabs>
      </w:pPr>
      <w:r w:rsidRPr="001F2F9B">
        <w:t>Civil defence specific information could not be found.</w:t>
      </w:r>
    </w:p>
    <w:p w:rsidR="00F37D51" w:rsidRPr="001F2F9B" w:rsidRDefault="00F37D51" w:rsidP="00F37D51">
      <w:pPr>
        <w:tabs>
          <w:tab w:val="left" w:pos="4536"/>
        </w:tabs>
        <w:ind w:left="720"/>
      </w:pPr>
    </w:p>
    <w:p w:rsidR="00F37D51" w:rsidRPr="001F2F9B" w:rsidRDefault="00F37D51" w:rsidP="00F37D51">
      <w:pPr>
        <w:pStyle w:val="berschrift2"/>
        <w:ind w:left="576" w:hanging="576"/>
        <w:rPr>
          <w:lang w:val="en-GB"/>
        </w:rPr>
      </w:pPr>
      <w:bookmarkStart w:id="223" w:name="_Toc402188202"/>
      <w:bookmarkStart w:id="224" w:name="_Toc444096803"/>
      <w:bookmarkStart w:id="225" w:name="_Toc444173191"/>
      <w:bookmarkStart w:id="226" w:name="_Toc444174906"/>
      <w:bookmarkStart w:id="227" w:name="_Toc445378319"/>
      <w:r w:rsidRPr="001F2F9B">
        <w:rPr>
          <w:lang w:val="en-GB"/>
        </w:rPr>
        <w:t>Niche capabilities</w:t>
      </w:r>
      <w:bookmarkEnd w:id="223"/>
      <w:bookmarkEnd w:id="224"/>
      <w:bookmarkEnd w:id="225"/>
      <w:bookmarkEnd w:id="226"/>
      <w:bookmarkEnd w:id="227"/>
    </w:p>
    <w:p w:rsidR="00F37D51" w:rsidRPr="001F2F9B" w:rsidRDefault="00F37D51" w:rsidP="00F37D51">
      <w:r w:rsidRPr="001F2F9B">
        <w:t>N/A</w:t>
      </w:r>
    </w:p>
    <w:p w:rsidR="00F37D51" w:rsidRPr="001F2F9B" w:rsidRDefault="00F37D51" w:rsidP="00F37D51">
      <w:pPr>
        <w:pStyle w:val="berschrift1"/>
        <w:numPr>
          <w:ilvl w:val="0"/>
          <w:numId w:val="0"/>
        </w:numPr>
        <w:ind w:left="432" w:hanging="432"/>
        <w:rPr>
          <w:lang w:val="en-GB"/>
        </w:rPr>
      </w:pPr>
      <w:bookmarkStart w:id="228" w:name="_Toc444096804"/>
      <w:bookmarkStart w:id="229" w:name="_Toc444173192"/>
      <w:bookmarkStart w:id="230" w:name="_Toc444174907"/>
      <w:bookmarkStart w:id="231" w:name="_Toc445378320"/>
      <w:r w:rsidRPr="001F2F9B">
        <w:rPr>
          <w:lang w:val="en-GB"/>
        </w:rPr>
        <w:lastRenderedPageBreak/>
        <w:t>Resources</w:t>
      </w:r>
      <w:bookmarkEnd w:id="228"/>
      <w:bookmarkEnd w:id="229"/>
      <w:bookmarkEnd w:id="230"/>
      <w:bookmarkEnd w:id="231"/>
    </w:p>
    <w:p w:rsidR="00F37D51" w:rsidRPr="001F2F9B" w:rsidRDefault="00F37D51" w:rsidP="00F37D51">
      <w:pPr>
        <w:pStyle w:val="berschrift2"/>
        <w:numPr>
          <w:ilvl w:val="0"/>
          <w:numId w:val="0"/>
        </w:numPr>
        <w:rPr>
          <w:rFonts w:cs="Times New Roman"/>
          <w:lang w:val="en-GB"/>
        </w:rPr>
      </w:pPr>
      <w:bookmarkStart w:id="232" w:name="_Toc402188204"/>
      <w:bookmarkStart w:id="233" w:name="_Toc444096805"/>
      <w:bookmarkStart w:id="234" w:name="_Toc444173193"/>
      <w:bookmarkStart w:id="235" w:name="_Toc444174908"/>
      <w:bookmarkStart w:id="236" w:name="_Toc445378321"/>
      <w:r w:rsidRPr="001F2F9B">
        <w:rPr>
          <w:lang w:val="en-GB"/>
        </w:rPr>
        <w:t>Legislative acts</w:t>
      </w:r>
      <w:bookmarkEnd w:id="232"/>
      <w:bookmarkEnd w:id="233"/>
      <w:bookmarkEnd w:id="234"/>
      <w:bookmarkEnd w:id="235"/>
      <w:bookmarkEnd w:id="236"/>
    </w:p>
    <w:p w:rsidR="00F37D51" w:rsidRPr="001F2F9B" w:rsidRDefault="00F37D51" w:rsidP="005407F5">
      <w:pPr>
        <w:pStyle w:val="Listenabsatz"/>
        <w:numPr>
          <w:ilvl w:val="0"/>
          <w:numId w:val="16"/>
        </w:numPr>
        <w:tabs>
          <w:tab w:val="left" w:pos="4536"/>
        </w:tabs>
      </w:pPr>
      <w:r w:rsidRPr="001F2F9B">
        <w:t>Act 3111/1996 (Government Gazette 117(I)  / 31.12.1996), Civil Defence Law</w:t>
      </w:r>
    </w:p>
    <w:p w:rsidR="00F37D51" w:rsidRPr="001F2F9B" w:rsidRDefault="00F37D51" w:rsidP="005407F5">
      <w:pPr>
        <w:pStyle w:val="Listenabsatz"/>
        <w:numPr>
          <w:ilvl w:val="0"/>
          <w:numId w:val="16"/>
        </w:numPr>
        <w:tabs>
          <w:tab w:val="left" w:pos="4536"/>
        </w:tabs>
      </w:pPr>
      <w:r w:rsidRPr="001F2F9B">
        <w:t>Additional Act 3170/1996 (Government Gazette 221  / 25.07.1997) , Modification of Civil Defence Law</w:t>
      </w:r>
    </w:p>
    <w:p w:rsidR="00F37D51" w:rsidRPr="001F2F9B" w:rsidRDefault="00F37D51" w:rsidP="005407F5">
      <w:pPr>
        <w:pStyle w:val="Listenabsatz"/>
        <w:numPr>
          <w:ilvl w:val="0"/>
          <w:numId w:val="16"/>
        </w:numPr>
        <w:tabs>
          <w:tab w:val="left" w:pos="4536"/>
        </w:tabs>
      </w:pPr>
      <w:r w:rsidRPr="001F2F9B">
        <w:t>Additional Act 3853/2004 (Government Gazette 509 / 30.04.2004) , Modification of Civil Defence Law</w:t>
      </w:r>
    </w:p>
    <w:p w:rsidR="00F37D51" w:rsidRPr="001F2F9B" w:rsidRDefault="00F37D51" w:rsidP="005407F5">
      <w:pPr>
        <w:pStyle w:val="Listenabsatz"/>
        <w:numPr>
          <w:ilvl w:val="0"/>
          <w:numId w:val="16"/>
        </w:numPr>
        <w:tabs>
          <w:tab w:val="left" w:pos="4536"/>
        </w:tabs>
      </w:pPr>
      <w:r w:rsidRPr="001F2F9B">
        <w:t>Additional Act 4084/2006 (Government Gazette 605 / 10.03.2006) , Modification of Civil Defence Law</w:t>
      </w:r>
    </w:p>
    <w:p w:rsidR="00F37D51" w:rsidRPr="001F2F9B" w:rsidRDefault="00F37D51" w:rsidP="00F37D51">
      <w:pPr>
        <w:pStyle w:val="berschrift2"/>
        <w:numPr>
          <w:ilvl w:val="0"/>
          <w:numId w:val="0"/>
        </w:numPr>
        <w:rPr>
          <w:rFonts w:cs="Times New Roman"/>
          <w:lang w:val="en-GB"/>
        </w:rPr>
      </w:pPr>
      <w:bookmarkStart w:id="237" w:name="_Toc402188205"/>
      <w:bookmarkStart w:id="238" w:name="_Toc444096806"/>
      <w:bookmarkStart w:id="239" w:name="_Toc444173194"/>
      <w:bookmarkStart w:id="240" w:name="_Toc444174909"/>
      <w:bookmarkStart w:id="241" w:name="_Toc445378322"/>
      <w:r w:rsidRPr="001F2F9B">
        <w:rPr>
          <w:lang w:val="en-GB"/>
        </w:rPr>
        <w:t>Other normative acts</w:t>
      </w:r>
      <w:bookmarkEnd w:id="237"/>
      <w:bookmarkEnd w:id="238"/>
      <w:bookmarkEnd w:id="239"/>
      <w:bookmarkEnd w:id="240"/>
      <w:bookmarkEnd w:id="241"/>
    </w:p>
    <w:p w:rsidR="00F37D51" w:rsidRPr="001F2F9B" w:rsidRDefault="00F37D51" w:rsidP="00F37D51">
      <w:pPr>
        <w:tabs>
          <w:tab w:val="left" w:pos="4536"/>
        </w:tabs>
      </w:pPr>
      <w:r w:rsidRPr="001F2F9B">
        <w:t>N/A</w:t>
      </w:r>
    </w:p>
    <w:p w:rsidR="00F37D51" w:rsidRPr="001F2F9B" w:rsidRDefault="00F37D51" w:rsidP="00F37D51">
      <w:pPr>
        <w:pStyle w:val="berschrift2"/>
        <w:numPr>
          <w:ilvl w:val="0"/>
          <w:numId w:val="0"/>
        </w:numPr>
        <w:ind w:left="576" w:hanging="576"/>
        <w:rPr>
          <w:lang w:val="en-GB"/>
        </w:rPr>
      </w:pPr>
      <w:bookmarkStart w:id="242" w:name="_Toc444096807"/>
      <w:bookmarkStart w:id="243" w:name="_Toc444173195"/>
      <w:bookmarkStart w:id="244" w:name="_Toc444174910"/>
      <w:bookmarkStart w:id="245" w:name="_Toc445378323"/>
      <w:r w:rsidRPr="001F2F9B">
        <w:rPr>
          <w:lang w:val="en-GB"/>
        </w:rPr>
        <w:t>Official documents (white papers, strategies, etc.)</w:t>
      </w:r>
      <w:bookmarkEnd w:id="242"/>
      <w:bookmarkEnd w:id="243"/>
      <w:bookmarkEnd w:id="244"/>
      <w:bookmarkEnd w:id="245"/>
    </w:p>
    <w:p w:rsidR="00F37D51" w:rsidRPr="001F2F9B" w:rsidRDefault="00F37D51" w:rsidP="005407F5">
      <w:pPr>
        <w:pStyle w:val="Listenabsatz"/>
        <w:numPr>
          <w:ilvl w:val="0"/>
          <w:numId w:val="8"/>
        </w:numPr>
      </w:pPr>
      <w:r w:rsidRPr="001F2F9B">
        <w:t>Zenon plan</w:t>
      </w:r>
    </w:p>
    <w:p w:rsidR="00F37D51" w:rsidRPr="001F2F9B" w:rsidRDefault="00F37D51" w:rsidP="005407F5">
      <w:pPr>
        <w:pStyle w:val="Listenabsatz"/>
        <w:numPr>
          <w:ilvl w:val="0"/>
          <w:numId w:val="8"/>
        </w:numPr>
      </w:pPr>
      <w:r w:rsidRPr="001F2F9B">
        <w:t>EGGELADOS plan – for earthquakes</w:t>
      </w:r>
    </w:p>
    <w:p w:rsidR="00F37D51" w:rsidRPr="001F2F9B" w:rsidRDefault="00F37D51" w:rsidP="005407F5">
      <w:pPr>
        <w:pStyle w:val="Listenabsatz"/>
        <w:numPr>
          <w:ilvl w:val="0"/>
          <w:numId w:val="8"/>
        </w:numPr>
      </w:pPr>
      <w:r w:rsidRPr="001F2F9B">
        <w:t>ESTIA – major middle east crisis</w:t>
      </w:r>
    </w:p>
    <w:p w:rsidR="00F37D51" w:rsidRPr="001F2F9B" w:rsidRDefault="00F37D51" w:rsidP="005407F5">
      <w:pPr>
        <w:pStyle w:val="Listenabsatz"/>
        <w:numPr>
          <w:ilvl w:val="0"/>
          <w:numId w:val="8"/>
        </w:numPr>
      </w:pPr>
      <w:r w:rsidRPr="001F2F9B">
        <w:t>Fire Service Union Officers. Implementation of the European Directive “SEVESO” in Cyprus. Definition of measures and conditions to address risks of major accidents in establishments or plants due to the existence of hazardous substances. April 2015.</w:t>
      </w:r>
    </w:p>
    <w:p w:rsidR="00F37D51" w:rsidRPr="001F2F9B" w:rsidRDefault="00F37D51" w:rsidP="005407F5">
      <w:pPr>
        <w:pStyle w:val="Listenabsatz"/>
        <w:numPr>
          <w:ilvl w:val="0"/>
          <w:numId w:val="8"/>
        </w:numPr>
      </w:pPr>
      <w:r w:rsidRPr="001F2F9B">
        <w:t>IFESTOS – evacuation from forest fires</w:t>
      </w:r>
    </w:p>
    <w:p w:rsidR="00F37D51" w:rsidRPr="001F2F9B" w:rsidRDefault="00F37D51" w:rsidP="005407F5">
      <w:pPr>
        <w:pStyle w:val="Listenabsatz"/>
        <w:numPr>
          <w:ilvl w:val="0"/>
          <w:numId w:val="8"/>
        </w:numPr>
      </w:pPr>
      <w:r w:rsidRPr="001F2F9B">
        <w:t>Ministry of Health: Strategic Plan 2016-2018, July 2015.</w:t>
      </w:r>
    </w:p>
    <w:p w:rsidR="00F37D51" w:rsidRPr="001F2F9B" w:rsidRDefault="00F37D51" w:rsidP="005407F5">
      <w:pPr>
        <w:pStyle w:val="Listenabsatz"/>
        <w:numPr>
          <w:ilvl w:val="0"/>
          <w:numId w:val="8"/>
        </w:numPr>
      </w:pPr>
      <w:r w:rsidRPr="001F2F9B">
        <w:t>Ministry of Labour, Social Welfare and Social Insurance, Special National plan “Electra” for preparedness and response in extraordinary radiological and nuclear incidents. 2015.</w:t>
      </w:r>
    </w:p>
    <w:p w:rsidR="00F37D51" w:rsidRPr="001F2F9B" w:rsidRDefault="00F37D51" w:rsidP="005407F5">
      <w:pPr>
        <w:pStyle w:val="Listenabsatz"/>
        <w:numPr>
          <w:ilvl w:val="0"/>
          <w:numId w:val="8"/>
        </w:numPr>
      </w:pPr>
      <w:r w:rsidRPr="001F2F9B">
        <w:t>Civil Defence, Annual Report 2011, Ministry of Interior, Republic of Cyprus, February 2012</w:t>
      </w:r>
    </w:p>
    <w:p w:rsidR="00F37D51" w:rsidRPr="001F2F9B" w:rsidRDefault="00F37D51" w:rsidP="005407F5">
      <w:pPr>
        <w:pStyle w:val="Listenabsatz"/>
        <w:numPr>
          <w:ilvl w:val="0"/>
          <w:numId w:val="8"/>
        </w:numPr>
      </w:pPr>
      <w:r w:rsidRPr="001F2F9B">
        <w:t>Civil Defence, Structure, Capabilities, History, Manpower, Cyprus Civil defence, Republic of Cyprus, 2014</w:t>
      </w:r>
    </w:p>
    <w:p w:rsidR="00F37D51" w:rsidRPr="001F2F9B" w:rsidRDefault="00F37D51" w:rsidP="005407F5">
      <w:pPr>
        <w:pStyle w:val="Listenabsatz"/>
        <w:numPr>
          <w:ilvl w:val="0"/>
          <w:numId w:val="8"/>
        </w:numPr>
      </w:pPr>
      <w:r w:rsidRPr="001F2F9B">
        <w:t>Sustainable Development Strategy, 2007. Cyprus</w:t>
      </w:r>
    </w:p>
    <w:p w:rsidR="00F37D51" w:rsidRPr="001F2F9B" w:rsidRDefault="00F37D51" w:rsidP="00F37D51">
      <w:pPr>
        <w:pStyle w:val="berschrift2"/>
        <w:numPr>
          <w:ilvl w:val="0"/>
          <w:numId w:val="0"/>
        </w:numPr>
        <w:rPr>
          <w:rFonts w:cs="Times New Roman"/>
          <w:lang w:val="en-GB"/>
        </w:rPr>
      </w:pPr>
      <w:bookmarkStart w:id="246" w:name="_Toc444096808"/>
      <w:bookmarkStart w:id="247" w:name="_Toc444173196"/>
      <w:bookmarkStart w:id="248" w:name="_Toc444174911"/>
      <w:bookmarkStart w:id="249" w:name="_Toc445378324"/>
      <w:r w:rsidRPr="001F2F9B">
        <w:rPr>
          <w:lang w:val="en-GB"/>
        </w:rPr>
        <w:t>Online resources (e.g. websites of key CM organizations)</w:t>
      </w:r>
      <w:bookmarkEnd w:id="246"/>
      <w:bookmarkEnd w:id="247"/>
      <w:bookmarkEnd w:id="248"/>
      <w:bookmarkEnd w:id="249"/>
    </w:p>
    <w:p w:rsidR="00F37D51" w:rsidRPr="001F2F9B" w:rsidRDefault="00F37D51" w:rsidP="005407F5">
      <w:pPr>
        <w:pStyle w:val="Listenabsatz"/>
        <w:numPr>
          <w:ilvl w:val="0"/>
          <w:numId w:val="10"/>
        </w:numPr>
        <w:tabs>
          <w:tab w:val="left" w:pos="4536"/>
        </w:tabs>
      </w:pPr>
      <w:r w:rsidRPr="001F2F9B">
        <w:t xml:space="preserve">Civil Defence - </w:t>
      </w:r>
      <w:hyperlink r:id="rId24" w:history="1">
        <w:r w:rsidRPr="001F2F9B">
          <w:rPr>
            <w:rStyle w:val="Hyperlink"/>
          </w:rPr>
          <w:t>www.moi.gov.cy/cd</w:t>
        </w:r>
      </w:hyperlink>
      <w:r w:rsidRPr="001F2F9B">
        <w:t xml:space="preserve"> </w:t>
      </w:r>
    </w:p>
    <w:p w:rsidR="00F37D51" w:rsidRPr="001F2F9B" w:rsidRDefault="00F37D51" w:rsidP="005407F5">
      <w:pPr>
        <w:pStyle w:val="Listenabsatz"/>
        <w:numPr>
          <w:ilvl w:val="0"/>
          <w:numId w:val="10"/>
        </w:numPr>
        <w:tabs>
          <w:tab w:val="left" w:pos="4536"/>
        </w:tabs>
        <w:rPr>
          <w:rStyle w:val="Hyperlink"/>
          <w:color w:val="auto"/>
          <w:u w:val="none"/>
        </w:rPr>
      </w:pPr>
      <w:r w:rsidRPr="001F2F9B">
        <w:t xml:space="preserve">Cyprus Red Cross Society - </w:t>
      </w:r>
      <w:hyperlink r:id="rId25" w:history="1">
        <w:r w:rsidRPr="001F2F9B">
          <w:rPr>
            <w:rStyle w:val="Hyperlink"/>
          </w:rPr>
          <w:t>http://www.redcross.org.cy/</w:t>
        </w:r>
      </w:hyperlink>
    </w:p>
    <w:p w:rsidR="00F37D51" w:rsidRPr="00BD4CF3" w:rsidRDefault="00F37D51" w:rsidP="005407F5">
      <w:pPr>
        <w:pStyle w:val="Listenabsatz"/>
        <w:numPr>
          <w:ilvl w:val="0"/>
          <w:numId w:val="10"/>
        </w:numPr>
        <w:tabs>
          <w:tab w:val="left" w:pos="4536"/>
        </w:tabs>
        <w:rPr>
          <w:rStyle w:val="Hyperlink"/>
          <w:color w:val="auto"/>
          <w:u w:val="none"/>
          <w:lang w:val="fr-FR"/>
        </w:rPr>
      </w:pPr>
      <w:r w:rsidRPr="00BD4CF3">
        <w:rPr>
          <w:rStyle w:val="Hyperlink"/>
          <w:color w:val="auto"/>
          <w:u w:val="none"/>
          <w:lang w:val="fr-FR"/>
        </w:rPr>
        <w:t xml:space="preserve">Cyprus Joint Rescue Coordination Center - </w:t>
      </w:r>
      <w:hyperlink r:id="rId26" w:history="1">
        <w:r w:rsidRPr="00BD4CF3">
          <w:rPr>
            <w:rStyle w:val="Hyperlink"/>
            <w:lang w:val="fr-FR"/>
          </w:rPr>
          <w:t>http://www.mod.gov.cy/</w:t>
        </w:r>
      </w:hyperlink>
      <w:r w:rsidRPr="00BD4CF3">
        <w:rPr>
          <w:rStyle w:val="Hyperlink"/>
          <w:color w:val="auto"/>
          <w:u w:val="none"/>
          <w:lang w:val="fr-FR"/>
        </w:rPr>
        <w:t xml:space="preserve"> </w:t>
      </w:r>
    </w:p>
    <w:p w:rsidR="00F37D51" w:rsidRPr="001F2F9B" w:rsidRDefault="00F37D51" w:rsidP="005407F5">
      <w:pPr>
        <w:pStyle w:val="Listenabsatz"/>
        <w:numPr>
          <w:ilvl w:val="0"/>
          <w:numId w:val="10"/>
        </w:numPr>
        <w:tabs>
          <w:tab w:val="left" w:pos="4536"/>
        </w:tabs>
        <w:rPr>
          <w:rStyle w:val="Hyperlink"/>
          <w:color w:val="auto"/>
          <w:u w:val="none"/>
        </w:rPr>
      </w:pPr>
      <w:r w:rsidRPr="001F2F9B">
        <w:rPr>
          <w:rStyle w:val="Hyperlink"/>
          <w:color w:val="auto"/>
          <w:u w:val="none"/>
        </w:rPr>
        <w:t xml:space="preserve">Ministry of foreign affairs of the Republic of Cyprus, Crisis Management Centre - </w:t>
      </w:r>
      <w:hyperlink r:id="rId27" w:history="1">
        <w:r w:rsidRPr="001F2F9B">
          <w:rPr>
            <w:rStyle w:val="Hyperlink"/>
          </w:rPr>
          <w:t>http://www.mfa.gov.cy/mfa/mfa2006.nsf/consular06_en/consular06_en?OpenDocument</w:t>
        </w:r>
      </w:hyperlink>
      <w:r w:rsidRPr="001F2F9B">
        <w:rPr>
          <w:rStyle w:val="Hyperlink"/>
          <w:color w:val="auto"/>
          <w:u w:val="none"/>
        </w:rPr>
        <w:t xml:space="preserve"> </w:t>
      </w:r>
    </w:p>
    <w:p w:rsidR="00F37D51" w:rsidRPr="001F2F9B" w:rsidRDefault="00F37D51" w:rsidP="005407F5">
      <w:pPr>
        <w:pStyle w:val="Listenabsatz"/>
        <w:numPr>
          <w:ilvl w:val="0"/>
          <w:numId w:val="10"/>
        </w:numPr>
        <w:tabs>
          <w:tab w:val="left" w:pos="4536"/>
        </w:tabs>
      </w:pPr>
      <w:r w:rsidRPr="001F2F9B">
        <w:t xml:space="preserve">E-PS Public Procurement Portal of the Republic of Cyprus - </w:t>
      </w:r>
      <w:hyperlink r:id="rId28" w:history="1">
        <w:r w:rsidRPr="001F2F9B">
          <w:rPr>
            <w:rStyle w:val="Hyperlink"/>
          </w:rPr>
          <w:t>https://www.eprocurement.gov.cy/ceproc/</w:t>
        </w:r>
      </w:hyperlink>
      <w:r w:rsidRPr="001F2F9B">
        <w:t xml:space="preserve"> </w:t>
      </w:r>
    </w:p>
    <w:p w:rsidR="00F37D51" w:rsidRPr="001F2F9B" w:rsidRDefault="00F37D51" w:rsidP="005407F5">
      <w:pPr>
        <w:pStyle w:val="Listenabsatz"/>
        <w:numPr>
          <w:ilvl w:val="0"/>
          <w:numId w:val="10"/>
        </w:numPr>
        <w:tabs>
          <w:tab w:val="left" w:pos="4536"/>
        </w:tabs>
      </w:pPr>
      <w:r w:rsidRPr="001F2F9B">
        <w:t xml:space="preserve">EU Humanitarian Aid and Civil Protection department - </w:t>
      </w:r>
      <w:hyperlink r:id="rId29" w:history="1">
        <w:r w:rsidRPr="001F2F9B">
          <w:rPr>
            <w:rStyle w:val="Hyperlink"/>
          </w:rPr>
          <w:t>http://ec.europa.eu/echo/</w:t>
        </w:r>
      </w:hyperlink>
      <w:r w:rsidRPr="001F2F9B">
        <w:t xml:space="preserve"> </w:t>
      </w:r>
    </w:p>
    <w:p w:rsidR="00F37D51" w:rsidRPr="001F2F9B" w:rsidRDefault="00F37D51" w:rsidP="005407F5">
      <w:pPr>
        <w:pStyle w:val="Listenabsatz"/>
        <w:numPr>
          <w:ilvl w:val="0"/>
          <w:numId w:val="10"/>
        </w:numPr>
        <w:tabs>
          <w:tab w:val="left" w:pos="4536"/>
        </w:tabs>
      </w:pPr>
      <w:r w:rsidRPr="001F2F9B">
        <w:lastRenderedPageBreak/>
        <w:t xml:space="preserve">Cypriot National Guard - </w:t>
      </w:r>
      <w:hyperlink r:id="rId30" w:history="1">
        <w:r w:rsidRPr="001F2F9B">
          <w:rPr>
            <w:rStyle w:val="Hyperlink"/>
          </w:rPr>
          <w:t>http://www.army.gov.cy/</w:t>
        </w:r>
      </w:hyperlink>
      <w:r w:rsidRPr="001F2F9B">
        <w:t xml:space="preserve"> </w:t>
      </w:r>
    </w:p>
    <w:p w:rsidR="00F37D51" w:rsidRPr="001F2F9B" w:rsidRDefault="00F37D51" w:rsidP="005407F5">
      <w:pPr>
        <w:pStyle w:val="Listenabsatz"/>
        <w:numPr>
          <w:ilvl w:val="0"/>
          <w:numId w:val="10"/>
        </w:numPr>
        <w:tabs>
          <w:tab w:val="left" w:pos="4536"/>
        </w:tabs>
      </w:pPr>
      <w:r w:rsidRPr="001F2F9B">
        <w:t xml:space="preserve">Cyprus Fire Service - </w:t>
      </w:r>
      <w:hyperlink r:id="rId31" w:history="1">
        <w:r w:rsidRPr="001F2F9B">
          <w:rPr>
            <w:rStyle w:val="Hyperlink"/>
          </w:rPr>
          <w:t>www.fs.gov.cy</w:t>
        </w:r>
      </w:hyperlink>
      <w:r w:rsidRPr="001F2F9B">
        <w:t xml:space="preserve"> </w:t>
      </w:r>
    </w:p>
    <w:p w:rsidR="00F37D51" w:rsidRPr="00BD4CF3" w:rsidRDefault="00F37D51" w:rsidP="005407F5">
      <w:pPr>
        <w:pStyle w:val="Listenabsatz"/>
        <w:numPr>
          <w:ilvl w:val="0"/>
          <w:numId w:val="10"/>
        </w:numPr>
        <w:tabs>
          <w:tab w:val="left" w:pos="4536"/>
        </w:tabs>
        <w:rPr>
          <w:lang w:val="fr-FR"/>
        </w:rPr>
      </w:pPr>
      <w:r w:rsidRPr="00BD4CF3">
        <w:rPr>
          <w:lang w:val="fr-FR"/>
        </w:rPr>
        <w:t xml:space="preserve">Cyprus Police - </w:t>
      </w:r>
      <w:hyperlink r:id="rId32" w:history="1">
        <w:r w:rsidRPr="00BD4CF3">
          <w:rPr>
            <w:rStyle w:val="Hyperlink"/>
            <w:lang w:val="fr-FR"/>
          </w:rPr>
          <w:t>www.police.gov.cy</w:t>
        </w:r>
      </w:hyperlink>
      <w:r w:rsidRPr="00BD4CF3">
        <w:rPr>
          <w:lang w:val="fr-FR"/>
        </w:rPr>
        <w:t xml:space="preserve"> </w:t>
      </w:r>
    </w:p>
    <w:p w:rsidR="00F37D51" w:rsidRPr="001F2F9B" w:rsidRDefault="00F37D51" w:rsidP="005407F5">
      <w:pPr>
        <w:pStyle w:val="Listenabsatz"/>
        <w:numPr>
          <w:ilvl w:val="0"/>
          <w:numId w:val="10"/>
        </w:numPr>
        <w:tabs>
          <w:tab w:val="left" w:pos="4536"/>
        </w:tabs>
      </w:pPr>
      <w:r w:rsidRPr="001F2F9B">
        <w:t xml:space="preserve">Department of Forests - </w:t>
      </w:r>
      <w:hyperlink r:id="rId33" w:history="1">
        <w:r w:rsidRPr="001F2F9B">
          <w:rPr>
            <w:rStyle w:val="Hyperlink"/>
          </w:rPr>
          <w:t>http://www.moa.gov.cy/moa/fd/fd.nsf/</w:t>
        </w:r>
      </w:hyperlink>
      <w:r w:rsidRPr="001F2F9B">
        <w:t xml:space="preserve"> </w:t>
      </w:r>
    </w:p>
    <w:p w:rsidR="00F37D51" w:rsidRPr="001F2F9B" w:rsidRDefault="00F37D51" w:rsidP="005407F5">
      <w:pPr>
        <w:pStyle w:val="Funotentext"/>
        <w:numPr>
          <w:ilvl w:val="0"/>
          <w:numId w:val="10"/>
        </w:numPr>
        <w:spacing w:before="60" w:after="60" w:line="276" w:lineRule="auto"/>
      </w:pPr>
      <w:r w:rsidRPr="001F2F9B">
        <w:t xml:space="preserve">International Search and Rescue Advisory Group (INSARAG - </w:t>
      </w:r>
      <w:hyperlink r:id="rId34" w:history="1">
        <w:r w:rsidRPr="001F2F9B">
          <w:rPr>
            <w:rStyle w:val="Hyperlink"/>
          </w:rPr>
          <w:t>http://www.insarag.org/</w:t>
        </w:r>
      </w:hyperlink>
      <w:r w:rsidRPr="001F2F9B">
        <w:t xml:space="preserve"> </w:t>
      </w:r>
    </w:p>
    <w:p w:rsidR="00F37D51" w:rsidRPr="001F2F9B" w:rsidRDefault="00F37D51" w:rsidP="005407F5">
      <w:pPr>
        <w:pStyle w:val="Listenabsatz"/>
        <w:numPr>
          <w:ilvl w:val="0"/>
          <w:numId w:val="10"/>
        </w:numPr>
        <w:tabs>
          <w:tab w:val="left" w:pos="4536"/>
        </w:tabs>
      </w:pPr>
      <w:r w:rsidRPr="001F2F9B">
        <w:t xml:space="preserve">World Trade Organization - </w:t>
      </w:r>
      <w:hyperlink r:id="rId35" w:history="1">
        <w:r w:rsidRPr="001F2F9B">
          <w:rPr>
            <w:rStyle w:val="Hyperlink"/>
          </w:rPr>
          <w:t>https://www.wto.org/</w:t>
        </w:r>
      </w:hyperlink>
    </w:p>
    <w:p w:rsidR="00F37D51" w:rsidRPr="001F2F9B" w:rsidRDefault="00F37D51" w:rsidP="005407F5">
      <w:pPr>
        <w:pStyle w:val="Listenabsatz"/>
        <w:numPr>
          <w:ilvl w:val="0"/>
          <w:numId w:val="10"/>
        </w:numPr>
        <w:tabs>
          <w:tab w:val="left" w:pos="4536"/>
        </w:tabs>
        <w:rPr>
          <w:rStyle w:val="Hyperlink"/>
          <w:color w:val="auto"/>
          <w:u w:val="none"/>
        </w:rPr>
      </w:pPr>
      <w:r w:rsidRPr="001F2F9B">
        <w:t xml:space="preserve">Organisation for Security and Co-operation in Europe (OSCE) -  </w:t>
      </w:r>
      <w:hyperlink r:id="rId36" w:history="1">
        <w:r w:rsidRPr="001F2F9B">
          <w:rPr>
            <w:rStyle w:val="Hyperlink"/>
          </w:rPr>
          <w:t>http://www.osce.org/</w:t>
        </w:r>
      </w:hyperlink>
    </w:p>
    <w:p w:rsidR="00F37D51" w:rsidRPr="00BD4CF3" w:rsidRDefault="00F37D51" w:rsidP="005407F5">
      <w:pPr>
        <w:pStyle w:val="Listenabsatz"/>
        <w:numPr>
          <w:ilvl w:val="0"/>
          <w:numId w:val="10"/>
        </w:numPr>
        <w:tabs>
          <w:tab w:val="left" w:pos="4536"/>
        </w:tabs>
        <w:rPr>
          <w:lang w:val="fr-FR"/>
        </w:rPr>
      </w:pPr>
      <w:r w:rsidRPr="00BD4CF3">
        <w:rPr>
          <w:lang w:val="fr-FR"/>
        </w:rPr>
        <w:t xml:space="preserve">eProcurement - </w:t>
      </w:r>
      <w:hyperlink r:id="rId37" w:history="1">
        <w:r w:rsidRPr="00BD4CF3">
          <w:rPr>
            <w:rStyle w:val="Hyperlink"/>
            <w:lang w:val="fr-FR"/>
          </w:rPr>
          <w:t>https://www.eprocurement.gov.cy/ceproc</w:t>
        </w:r>
      </w:hyperlink>
      <w:r w:rsidRPr="00BD4CF3">
        <w:rPr>
          <w:lang w:val="fr-FR"/>
        </w:rPr>
        <w:t xml:space="preserve"> </w:t>
      </w:r>
    </w:p>
    <w:p w:rsidR="00F37D51" w:rsidRPr="001F2F9B" w:rsidRDefault="00F37D51" w:rsidP="00F37D51">
      <w:pPr>
        <w:pStyle w:val="berschrift2"/>
        <w:numPr>
          <w:ilvl w:val="0"/>
          <w:numId w:val="0"/>
        </w:numPr>
        <w:rPr>
          <w:rFonts w:cs="Times New Roman"/>
          <w:lang w:val="en-GB"/>
        </w:rPr>
      </w:pPr>
      <w:bookmarkStart w:id="250" w:name="_Toc444096809"/>
      <w:bookmarkStart w:id="251" w:name="_Toc444173197"/>
      <w:bookmarkStart w:id="252" w:name="_Toc444174912"/>
      <w:bookmarkStart w:id="253" w:name="_Toc445378325"/>
      <w:r w:rsidRPr="001F2F9B">
        <w:rPr>
          <w:lang w:val="en-GB"/>
        </w:rPr>
        <w:t>Publications</w:t>
      </w:r>
      <w:bookmarkEnd w:id="250"/>
      <w:bookmarkEnd w:id="251"/>
      <w:bookmarkEnd w:id="252"/>
      <w:bookmarkEnd w:id="253"/>
    </w:p>
    <w:p w:rsidR="00F37D51" w:rsidRPr="001F2F9B" w:rsidRDefault="00F37D51" w:rsidP="005407F5">
      <w:pPr>
        <w:pStyle w:val="Listenabsatz"/>
        <w:numPr>
          <w:ilvl w:val="0"/>
          <w:numId w:val="9"/>
        </w:numPr>
        <w:tabs>
          <w:tab w:val="left" w:pos="4536"/>
        </w:tabs>
      </w:pPr>
      <w:r w:rsidRPr="001F2F9B">
        <w:t xml:space="preserve">Single European emergency Call Number 112 – 112 leaflet </w:t>
      </w:r>
    </w:p>
    <w:p w:rsidR="00F37D51" w:rsidRPr="001F2F9B" w:rsidRDefault="00F37D51" w:rsidP="005407F5">
      <w:pPr>
        <w:pStyle w:val="Listenabsatz"/>
        <w:numPr>
          <w:ilvl w:val="0"/>
          <w:numId w:val="9"/>
        </w:numPr>
        <w:tabs>
          <w:tab w:val="left" w:pos="4536"/>
        </w:tabs>
      </w:pPr>
      <w:r w:rsidRPr="001F2F9B">
        <w:t>Chrisostomou Kristis, Seismic Protection of Cyprus, October 2009</w:t>
      </w:r>
    </w:p>
    <w:p w:rsidR="00F37D51" w:rsidRPr="001F2F9B" w:rsidRDefault="00F37D51" w:rsidP="005407F5">
      <w:pPr>
        <w:pStyle w:val="Listenabsatz"/>
        <w:numPr>
          <w:ilvl w:val="0"/>
          <w:numId w:val="9"/>
        </w:numPr>
        <w:tabs>
          <w:tab w:val="left" w:pos="4536"/>
        </w:tabs>
      </w:pPr>
      <w:r w:rsidRPr="001F2F9B">
        <w:t>Dimopoulos, Christos, Monitoring Policy and Research Activities on Science in Society in Europe. National Report, Cyprus. October 2011</w:t>
      </w:r>
    </w:p>
    <w:p w:rsidR="00F37D51" w:rsidRPr="001F2F9B" w:rsidRDefault="00F37D51" w:rsidP="005407F5">
      <w:pPr>
        <w:pStyle w:val="Listenabsatz"/>
        <w:numPr>
          <w:ilvl w:val="0"/>
          <w:numId w:val="9"/>
        </w:numPr>
        <w:tabs>
          <w:tab w:val="left" w:pos="4536"/>
        </w:tabs>
      </w:pPr>
      <w:r w:rsidRPr="001F2F9B">
        <w:t>BeSafeNet Booklet, Cyprus Civil Defence and Europa</w:t>
      </w:r>
    </w:p>
    <w:p w:rsidR="00F37D51" w:rsidRPr="001F2F9B" w:rsidRDefault="00F37D51" w:rsidP="005407F5">
      <w:pPr>
        <w:pStyle w:val="Listenabsatz"/>
        <w:numPr>
          <w:ilvl w:val="0"/>
          <w:numId w:val="9"/>
        </w:numPr>
        <w:tabs>
          <w:tab w:val="left" w:pos="4536"/>
        </w:tabs>
      </w:pPr>
      <w:r w:rsidRPr="001F2F9B">
        <w:t>Republic of Cyprus, Cyprus Civil Defence: Structure, capabilities, history, manpower. 2014</w:t>
      </w:r>
    </w:p>
    <w:p w:rsidR="00F37D51" w:rsidRPr="001F2F9B" w:rsidRDefault="00F37D51" w:rsidP="005407F5">
      <w:pPr>
        <w:pStyle w:val="Listenabsatz"/>
        <w:numPr>
          <w:ilvl w:val="0"/>
          <w:numId w:val="9"/>
        </w:numPr>
        <w:tabs>
          <w:tab w:val="left" w:pos="4536"/>
        </w:tabs>
      </w:pPr>
      <w:r w:rsidRPr="001F2F9B">
        <w:t>Booz &amp; Company, Stock-taking of existing critical infrastructure protection activities, European Commission, October 2009</w:t>
      </w:r>
    </w:p>
    <w:p w:rsidR="00F37D51" w:rsidRPr="001F2F9B" w:rsidRDefault="00F37D51" w:rsidP="00F37D51">
      <w:pPr>
        <w:pStyle w:val="berschrift2"/>
        <w:numPr>
          <w:ilvl w:val="0"/>
          <w:numId w:val="0"/>
        </w:numPr>
        <w:ind w:left="576" w:hanging="576"/>
        <w:rPr>
          <w:lang w:val="en-GB"/>
        </w:rPr>
      </w:pPr>
      <w:bookmarkStart w:id="254" w:name="_Toc402188209"/>
      <w:bookmarkStart w:id="255" w:name="_Toc444173198"/>
      <w:bookmarkStart w:id="256" w:name="_Toc444174913"/>
      <w:bookmarkStart w:id="257" w:name="_Toc445378326"/>
      <w:r w:rsidRPr="001F2F9B">
        <w:rPr>
          <w:lang w:val="en-GB"/>
        </w:rPr>
        <w:t>Expert interviews</w:t>
      </w:r>
      <w:bookmarkEnd w:id="254"/>
      <w:bookmarkEnd w:id="255"/>
      <w:bookmarkEnd w:id="256"/>
      <w:bookmarkEnd w:id="257"/>
    </w:p>
    <w:p w:rsidR="00F37D51" w:rsidRPr="001F2F9B" w:rsidRDefault="00F37D51" w:rsidP="00F37D51">
      <w:r w:rsidRPr="001F2F9B">
        <w:t>N/A</w:t>
      </w:r>
    </w:p>
    <w:bookmarkEnd w:id="0"/>
    <w:p w:rsidR="00F37D51" w:rsidRPr="001F2F9B" w:rsidRDefault="00F37D51" w:rsidP="00F37D51">
      <w:pPr>
        <w:tabs>
          <w:tab w:val="left" w:pos="4536"/>
        </w:tabs>
        <w:sectPr w:rsidR="00F37D51" w:rsidRPr="001F2F9B" w:rsidSect="006B353A">
          <w:headerReference w:type="default" r:id="rId38"/>
          <w:footerReference w:type="default" r:id="rId39"/>
          <w:pgSz w:w="11906" w:h="16838" w:code="9"/>
          <w:pgMar w:top="1417" w:right="1417" w:bottom="1417" w:left="1417" w:header="568" w:footer="567" w:gutter="0"/>
          <w:cols w:space="708"/>
          <w:titlePg/>
          <w:docGrid w:linePitch="360"/>
        </w:sectPr>
      </w:pPr>
    </w:p>
    <w:p w:rsidR="00AD6C3B" w:rsidRDefault="00AD6C3B"/>
    <w:sectPr w:rsidR="00AD6C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7F5" w:rsidRDefault="005407F5" w:rsidP="00F37D51">
      <w:pPr>
        <w:spacing w:before="0" w:after="0" w:line="240" w:lineRule="auto"/>
      </w:pPr>
      <w:r>
        <w:separator/>
      </w:r>
    </w:p>
  </w:endnote>
  <w:endnote w:type="continuationSeparator" w:id="0">
    <w:p w:rsidR="005407F5" w:rsidRDefault="005407F5" w:rsidP="00F37D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z SemiBold">
    <w:altName w:val="Cambria"/>
    <w:panose1 w:val="00000000000000000000"/>
    <w:charset w:val="00"/>
    <w:family w:val="swiss"/>
    <w:notTrueType/>
    <w:pitch w:val="default"/>
    <w:sig w:usb0="00000003" w:usb1="00000000" w:usb2="00000000" w:usb3="00000000" w:csb0="00000001" w:csb1="00000000"/>
  </w:font>
  <w:font w:name="Taz Bold">
    <w:altName w:val="Calibri"/>
    <w:panose1 w:val="00000000000000000000"/>
    <w:charset w:val="00"/>
    <w:family w:val="swiss"/>
    <w:notTrueType/>
    <w:pitch w:val="default"/>
    <w:sig w:usb0="00000003" w:usb1="00000000" w:usb2="00000000" w:usb3="00000000" w:csb0="00000001" w:csb1="00000000"/>
  </w:font>
  <w:font w:name="Sari-RegularItalic">
    <w:altName w:val="Sari-RegularItalic"/>
    <w:panose1 w:val="00000000000000000000"/>
    <w:charset w:val="00"/>
    <w:family w:val="swiss"/>
    <w:notTrueType/>
    <w:pitch w:val="default"/>
    <w:sig w:usb0="00000003" w:usb1="00000000" w:usb2="00000000" w:usb3="00000000" w:csb0="00000001" w:csb1="00000000"/>
  </w:font>
  <w:font w:name="Sari-Regular">
    <w:altName w:val="Cambria"/>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402">
    <w:altName w:val="Times New Roman"/>
    <w:charset w:val="CC"/>
    <w:family w:val="auto"/>
    <w:pitch w:val="variable"/>
  </w:font>
  <w:font w:name="SS Excelsior">
    <w:altName w:val="Cambria"/>
    <w:panose1 w:val="00000000000000000000"/>
    <w:charset w:val="4D"/>
    <w:family w:val="roman"/>
    <w:notTrueType/>
    <w:pitch w:val="default"/>
    <w:sig w:usb0="00000003" w:usb1="00000000" w:usb2="00000000" w:usb3="00000000" w:csb0="00000001" w:csb1="00000000"/>
  </w:font>
  <w:font w:name="CaslonOldFace BT">
    <w:altName w:val="CaslonOldFace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51" w:rsidRDefault="00F37D51" w:rsidP="00AC57B8">
    <w:pPr>
      <w:pStyle w:val="Fuzeile"/>
      <w:tabs>
        <w:tab w:val="left" w:pos="0"/>
      </w:tabs>
    </w:pPr>
    <w:r w:rsidRPr="00360067">
      <w:t>©</w:t>
    </w:r>
    <w:r>
      <w:t xml:space="preserve"> DRIVER Consortium, EU FP7 </w:t>
    </w:r>
    <w:r w:rsidRPr="004B59B5">
      <w:t>G</w:t>
    </w:r>
    <w:r>
      <w:t xml:space="preserve">A </w:t>
    </w:r>
    <w:r w:rsidRPr="004B59B5">
      <w:t>607798</w:t>
    </w:r>
    <w:r>
      <w:tab/>
    </w:r>
    <w:r>
      <w:fldChar w:fldCharType="begin"/>
    </w:r>
    <w:r>
      <w:instrText xml:space="preserve"> PAGE   \* MERGEFORMAT </w:instrText>
    </w:r>
    <w:r>
      <w:fldChar w:fldCharType="separate"/>
    </w:r>
    <w:r>
      <w:rPr>
        <w:noProof/>
      </w:rPr>
      <w:t>1735</w:t>
    </w:r>
    <w:r>
      <w:rPr>
        <w:noProof/>
      </w:rPr>
      <w:fldChar w:fldCharType="end"/>
    </w:r>
    <w:r>
      <w:tab/>
    </w:r>
    <w:r>
      <w:fldChar w:fldCharType="begin"/>
    </w:r>
    <w:r>
      <w:instrText xml:space="preserve"> DATE  \@ "MMMM yyyy"  \* MERGEFORMAT </w:instrText>
    </w:r>
    <w:r>
      <w:fldChar w:fldCharType="separate"/>
    </w:r>
    <w:r>
      <w:rPr>
        <w:noProof/>
      </w:rPr>
      <w:t>November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7F5" w:rsidRDefault="005407F5" w:rsidP="00F37D51">
      <w:pPr>
        <w:spacing w:before="0" w:after="0" w:line="240" w:lineRule="auto"/>
      </w:pPr>
      <w:r>
        <w:separator/>
      </w:r>
    </w:p>
  </w:footnote>
  <w:footnote w:type="continuationSeparator" w:id="0">
    <w:p w:rsidR="005407F5" w:rsidRDefault="005407F5" w:rsidP="00F37D51">
      <w:pPr>
        <w:spacing w:before="0" w:after="0" w:line="240" w:lineRule="auto"/>
      </w:pPr>
      <w:r>
        <w:continuationSeparator/>
      </w:r>
    </w:p>
  </w:footnote>
  <w:footnote w:id="1">
    <w:p w:rsidR="00F37D51" w:rsidRPr="00BD4CF3" w:rsidRDefault="00F37D51" w:rsidP="00F37D51">
      <w:pPr>
        <w:pStyle w:val="Funotentext"/>
        <w:rPr>
          <w:lang w:val="en-US"/>
        </w:rPr>
      </w:pPr>
      <w:r>
        <w:rPr>
          <w:rStyle w:val="Funotenzeichen"/>
        </w:rPr>
        <w:footnoteRef/>
      </w:r>
      <w:r>
        <w:t xml:space="preserve"> </w:t>
      </w:r>
      <w:r w:rsidRPr="00507746">
        <w:t>Cyprus</w:t>
      </w:r>
      <w:r>
        <w:t xml:space="preserve">, last modified on </w:t>
      </w:r>
      <w:r w:rsidRPr="004368A9">
        <w:t xml:space="preserve">2 </w:t>
      </w:r>
      <w:r>
        <w:t xml:space="preserve">February </w:t>
      </w:r>
      <w:r w:rsidRPr="004368A9">
        <w:t>201</w:t>
      </w:r>
      <w:r>
        <w:t xml:space="preserve">6,  </w:t>
      </w:r>
      <w:hyperlink r:id="rId1" w:history="1">
        <w:r w:rsidRPr="0050430E">
          <w:rPr>
            <w:rStyle w:val="Hyperlink"/>
          </w:rPr>
          <w:t>https://en.wikipedia.org/wiki/Cyprus</w:t>
        </w:r>
      </w:hyperlink>
      <w:r>
        <w:t xml:space="preserve"> </w:t>
      </w:r>
    </w:p>
  </w:footnote>
  <w:footnote w:id="2">
    <w:p w:rsidR="00F37D51" w:rsidRPr="00BD4CF3" w:rsidRDefault="00F37D51" w:rsidP="00F37D51">
      <w:pPr>
        <w:pStyle w:val="Funotentext"/>
        <w:rPr>
          <w:lang w:val="en-US"/>
        </w:rPr>
      </w:pPr>
      <w:r>
        <w:rPr>
          <w:rStyle w:val="Funotenzeichen"/>
        </w:rPr>
        <w:footnoteRef/>
      </w:r>
      <w:r>
        <w:t xml:space="preserve"> </w:t>
      </w:r>
      <w:r w:rsidRPr="00507746">
        <w:t>Government in exile</w:t>
      </w:r>
      <w:r>
        <w:t xml:space="preserve">, last modified on </w:t>
      </w:r>
      <w:r w:rsidRPr="004368A9">
        <w:t xml:space="preserve">2 </w:t>
      </w:r>
      <w:r>
        <w:t xml:space="preserve">February </w:t>
      </w:r>
      <w:r w:rsidRPr="004368A9">
        <w:t>201</w:t>
      </w:r>
      <w:r>
        <w:t xml:space="preserve">6, </w:t>
      </w:r>
      <w:hyperlink r:id="rId2" w:history="1">
        <w:r w:rsidRPr="0050430E">
          <w:rPr>
            <w:rStyle w:val="Hyperlink"/>
          </w:rPr>
          <w:t>https://en.wikipedia.org/wiki/Government_in_exile</w:t>
        </w:r>
      </w:hyperlink>
      <w:r>
        <w:t xml:space="preserve"> </w:t>
      </w:r>
    </w:p>
  </w:footnote>
  <w:footnote w:id="3">
    <w:p w:rsidR="00F37D51" w:rsidRPr="00BD4CF3" w:rsidRDefault="00F37D51" w:rsidP="00F37D51">
      <w:pPr>
        <w:pStyle w:val="Funotentext"/>
        <w:rPr>
          <w:lang w:val="en-US"/>
        </w:rPr>
      </w:pPr>
      <w:r>
        <w:rPr>
          <w:rStyle w:val="Funotenzeichen"/>
        </w:rPr>
        <w:footnoteRef/>
      </w:r>
      <w:r>
        <w:t xml:space="preserve"> </w:t>
      </w:r>
      <w:r w:rsidRPr="00507746">
        <w:t>Cyprus</w:t>
      </w:r>
      <w:r>
        <w:t xml:space="preserve">, last modified on </w:t>
      </w:r>
      <w:r w:rsidRPr="004368A9">
        <w:t xml:space="preserve">2 </w:t>
      </w:r>
      <w:r>
        <w:t xml:space="preserve">February </w:t>
      </w:r>
      <w:r w:rsidRPr="004368A9">
        <w:t>201</w:t>
      </w:r>
      <w:r>
        <w:t xml:space="preserve">6,  </w:t>
      </w:r>
      <w:hyperlink r:id="rId3" w:history="1">
        <w:r w:rsidRPr="0050430E">
          <w:rPr>
            <w:rStyle w:val="Hyperlink"/>
          </w:rPr>
          <w:t>https://en.wikipedia.org/wiki/Cyprus</w:t>
        </w:r>
      </w:hyperlink>
    </w:p>
  </w:footnote>
  <w:footnote w:id="4">
    <w:p w:rsidR="00F37D51" w:rsidRPr="00BD4CF3" w:rsidRDefault="00F37D51" w:rsidP="00F37D51">
      <w:pPr>
        <w:pStyle w:val="Funotentext"/>
        <w:rPr>
          <w:lang w:val="en-US"/>
        </w:rPr>
      </w:pPr>
      <w:r>
        <w:rPr>
          <w:rStyle w:val="Funotenzeichen"/>
        </w:rPr>
        <w:footnoteRef/>
      </w:r>
      <w:r>
        <w:t xml:space="preserve"> </w:t>
      </w:r>
      <w:r w:rsidRPr="005C66FF">
        <w:t>Akrotiri and Dhekelia, last modified on 2</w:t>
      </w:r>
      <w:r>
        <w:t>7</w:t>
      </w:r>
      <w:r w:rsidRPr="005C66FF">
        <w:t xml:space="preserve"> </w:t>
      </w:r>
      <w:r>
        <w:t>January</w:t>
      </w:r>
      <w:r w:rsidRPr="005C66FF">
        <w:t>2016</w:t>
      </w:r>
      <w:r>
        <w:t>,</w:t>
      </w:r>
      <w:r w:rsidRPr="005C66FF">
        <w:t xml:space="preserve"> </w:t>
      </w:r>
      <w:hyperlink r:id="rId4" w:history="1">
        <w:r w:rsidRPr="0050430E">
          <w:rPr>
            <w:rStyle w:val="Hyperlink"/>
          </w:rPr>
          <w:t>https://en.wikipedia.org/wiki/Akrotiri_and_Dhekelia</w:t>
        </w:r>
      </w:hyperlink>
      <w:r>
        <w:t xml:space="preserve"> </w:t>
      </w:r>
    </w:p>
  </w:footnote>
  <w:footnote w:id="5">
    <w:p w:rsidR="00F37D51" w:rsidRPr="00BD4CF3" w:rsidRDefault="00F37D51" w:rsidP="00F37D51">
      <w:pPr>
        <w:pStyle w:val="Funotentext"/>
      </w:pPr>
      <w:r>
        <w:rPr>
          <w:rStyle w:val="Funotenzeichen"/>
        </w:rPr>
        <w:footnoteRef/>
      </w:r>
      <w:r>
        <w:t xml:space="preserve"> </w:t>
      </w:r>
      <w:r w:rsidRPr="00BB4F37">
        <w:t>Cyprus Civil Defense and Disaster Management Arrangements</w:t>
      </w:r>
      <w:r>
        <w:t xml:space="preserve">, Accessed February 11, 2016. </w:t>
      </w:r>
      <w:hyperlink r:id="rId5" w:history="1">
        <w:r w:rsidRPr="002D6DAA">
          <w:rPr>
            <w:rStyle w:val="Hyperlink"/>
          </w:rPr>
          <w:t>http://www.cyprus-storms.net/cypruscivildefense.htm</w:t>
        </w:r>
      </w:hyperlink>
      <w:r>
        <w:t xml:space="preserve"> </w:t>
      </w:r>
    </w:p>
  </w:footnote>
  <w:footnote w:id="6">
    <w:p w:rsidR="00F37D51" w:rsidRPr="00BD4CF3" w:rsidRDefault="00F37D51" w:rsidP="00F37D51">
      <w:pPr>
        <w:pStyle w:val="Funotentext"/>
      </w:pPr>
      <w:r>
        <w:rPr>
          <w:rStyle w:val="Funotenzeichen"/>
        </w:rPr>
        <w:footnoteRef/>
      </w:r>
      <w:r>
        <w:t xml:space="preserve"> </w:t>
      </w:r>
    </w:p>
  </w:footnote>
  <w:footnote w:id="7">
    <w:p w:rsidR="00F37D51" w:rsidRPr="00BD4CF3" w:rsidRDefault="00F37D51" w:rsidP="00F37D51">
      <w:pPr>
        <w:pStyle w:val="Funotentext"/>
      </w:pPr>
      <w:r>
        <w:rPr>
          <w:rStyle w:val="Funotenzeichen"/>
        </w:rPr>
        <w:footnoteRef/>
      </w:r>
      <w:r>
        <w:t xml:space="preserve"> </w:t>
      </w:r>
      <w:r w:rsidRPr="00573804">
        <w:t>EM-DAT (Feb. 2015) - The OFDA/CRED - International Disaster Database http://www.emdat.be - Université catholique de Louvain Brussels - Belgium</w:t>
      </w:r>
    </w:p>
  </w:footnote>
  <w:footnote w:id="8">
    <w:p w:rsidR="00F37D51" w:rsidRPr="00BD4CF3" w:rsidRDefault="00F37D51" w:rsidP="00F37D51">
      <w:pPr>
        <w:pStyle w:val="Funotentext"/>
        <w:rPr>
          <w:lang w:val="en-US"/>
        </w:rPr>
      </w:pPr>
      <w:r>
        <w:rPr>
          <w:rStyle w:val="Funotenzeichen"/>
        </w:rPr>
        <w:footnoteRef/>
      </w:r>
      <w:r>
        <w:t xml:space="preserve"> Cyprus: Disaster &amp; Risk Profile, </w:t>
      </w:r>
      <w:r w:rsidRPr="000A7889">
        <w:t>Basic Country Statistics and Indicators (2014)</w:t>
      </w:r>
      <w:r>
        <w:t xml:space="preserve">, Accessed February 11, 2016. </w:t>
      </w:r>
      <w:hyperlink r:id="rId6" w:history="1">
        <w:r w:rsidRPr="002D6DAA">
          <w:rPr>
            <w:rStyle w:val="Hyperlink"/>
          </w:rPr>
          <w:t>http://www.preventionweb.net/countries/cyp/data/</w:t>
        </w:r>
      </w:hyperlink>
      <w:r>
        <w:t xml:space="preserve"> </w:t>
      </w:r>
    </w:p>
  </w:footnote>
  <w:footnote w:id="9">
    <w:p w:rsidR="00F37D51" w:rsidRPr="00BD4CF3" w:rsidRDefault="00F37D51" w:rsidP="00F37D51">
      <w:pPr>
        <w:pStyle w:val="Funotentext"/>
        <w:rPr>
          <w:lang w:val="en-US"/>
        </w:rPr>
      </w:pPr>
      <w:r>
        <w:rPr>
          <w:rStyle w:val="Funotenzeichen"/>
        </w:rPr>
        <w:footnoteRef/>
      </w:r>
      <w:r>
        <w:t xml:space="preserve"> Cyprus: Disaster &amp; Risk Profile, </w:t>
      </w:r>
      <w:r w:rsidRPr="000A7889">
        <w:t>Basic Country Statistics and Indicators (2014)</w:t>
      </w:r>
      <w:r>
        <w:t xml:space="preserve">, Accessed February 11, 2016. </w:t>
      </w:r>
      <w:hyperlink r:id="rId7" w:history="1">
        <w:r w:rsidRPr="002D6DAA">
          <w:rPr>
            <w:rStyle w:val="Hyperlink"/>
          </w:rPr>
          <w:t>http://www.preventionweb.net/countries/cyp/data/</w:t>
        </w:r>
      </w:hyperlink>
      <w:r>
        <w:t xml:space="preserve"> </w:t>
      </w:r>
    </w:p>
  </w:footnote>
  <w:footnote w:id="10">
    <w:p w:rsidR="00F37D51" w:rsidRPr="00BD4CF3" w:rsidRDefault="00F37D51" w:rsidP="00F37D51">
      <w:pPr>
        <w:pStyle w:val="Funotentext"/>
        <w:rPr>
          <w:lang w:val="en-US"/>
        </w:rPr>
      </w:pPr>
      <w:r>
        <w:rPr>
          <w:rStyle w:val="Funotenzeichen"/>
        </w:rPr>
        <w:footnoteRef/>
      </w:r>
      <w:r>
        <w:t xml:space="preserve"> Cyprus: Disaster &amp; Risk Profile, </w:t>
      </w:r>
      <w:r w:rsidRPr="000A7889">
        <w:t>Basic Country Statistics and Indicators (2014)</w:t>
      </w:r>
      <w:r>
        <w:t xml:space="preserve">, Accessed February 11, 2016. </w:t>
      </w:r>
      <w:hyperlink r:id="rId8" w:history="1">
        <w:r w:rsidRPr="002D6DAA">
          <w:rPr>
            <w:rStyle w:val="Hyperlink"/>
          </w:rPr>
          <w:t>http://www.preventionweb.net/countries/cyp/data/</w:t>
        </w:r>
      </w:hyperlink>
      <w:r>
        <w:t xml:space="preserve"> </w:t>
      </w:r>
    </w:p>
  </w:footnote>
  <w:footnote w:id="11">
    <w:p w:rsidR="00F37D51" w:rsidRPr="00BD4CF3" w:rsidRDefault="00F37D51" w:rsidP="00F37D51">
      <w:pPr>
        <w:pStyle w:val="Funotentext"/>
      </w:pPr>
      <w:r>
        <w:rPr>
          <w:rStyle w:val="Funotenzeichen"/>
        </w:rPr>
        <w:footnoteRef/>
      </w:r>
      <w:r>
        <w:t xml:space="preserve"> Minister of Defense: Cyprus a country standard for crisis management, Accessed February 11, 2016.   </w:t>
      </w:r>
      <w:hyperlink r:id="rId9" w:anchor=".dpuf" w:history="1">
        <w:r w:rsidRPr="002D6DAA">
          <w:rPr>
            <w:rStyle w:val="Hyperlink"/>
          </w:rPr>
          <w:t>http://www.sigmalive.com/news/politics/72963/yp-amynas-i-kypros-xoraprotypo-gia-diaxeirisi-kriseon#.dpuf</w:t>
        </w:r>
      </w:hyperlink>
    </w:p>
  </w:footnote>
  <w:footnote w:id="12">
    <w:p w:rsidR="00F37D51" w:rsidRPr="00BD4CF3" w:rsidRDefault="00F37D51" w:rsidP="00F37D51">
      <w:pPr>
        <w:pStyle w:val="Funotentext"/>
        <w:rPr>
          <w:lang w:val="en-US"/>
        </w:rPr>
      </w:pPr>
      <w:r>
        <w:rPr>
          <w:rStyle w:val="Funotenzeichen"/>
        </w:rPr>
        <w:footnoteRef/>
      </w:r>
      <w:r>
        <w:t xml:space="preserve"> </w:t>
      </w:r>
      <w:r w:rsidRPr="00C0504D">
        <w:t>Booz &amp; Company</w:t>
      </w:r>
      <w:r>
        <w:t xml:space="preserve">, </w:t>
      </w:r>
      <w:r w:rsidRPr="00C0504D">
        <w:t>Stock-taking of existing critical infrastructure protection activities</w:t>
      </w:r>
      <w:r>
        <w:t>, European Commission, October 2009</w:t>
      </w:r>
    </w:p>
  </w:footnote>
  <w:footnote w:id="13">
    <w:p w:rsidR="00F37D51" w:rsidRPr="00BD4CF3" w:rsidRDefault="00F37D51" w:rsidP="00F37D51">
      <w:pPr>
        <w:pStyle w:val="Funotentext"/>
        <w:rPr>
          <w:lang w:val="en-US"/>
        </w:rPr>
      </w:pPr>
      <w:r>
        <w:rPr>
          <w:rStyle w:val="Funotenzeichen"/>
        </w:rPr>
        <w:footnoteRef/>
      </w:r>
      <w:r>
        <w:t xml:space="preserve"> </w:t>
      </w:r>
      <w:r w:rsidRPr="00D63D90">
        <w:t xml:space="preserve">Chrisostomou </w:t>
      </w:r>
      <w:r>
        <w:t>K.</w:t>
      </w:r>
      <w:r w:rsidRPr="00D63D90">
        <w:t>, Seismic Protection of Cyprus, October 2009.</w:t>
      </w:r>
    </w:p>
  </w:footnote>
  <w:footnote w:id="14">
    <w:p w:rsidR="00F37D51" w:rsidRPr="004E08B6" w:rsidRDefault="00F37D51" w:rsidP="00F37D51">
      <w:pPr>
        <w:pStyle w:val="Funotentext"/>
      </w:pPr>
      <w:r>
        <w:rPr>
          <w:rStyle w:val="Funotenzeichen"/>
        </w:rPr>
        <w:footnoteRef/>
      </w:r>
      <w:r>
        <w:t xml:space="preserve"> </w:t>
      </w:r>
      <w:r w:rsidRPr="004E08B6">
        <w:t>Ministry of Labour, Social Welfare and Social Insurance, Special National plan “Electra” for preparedness and response in extraordinary radiological and nuclear incidents. 2015.</w:t>
      </w:r>
    </w:p>
  </w:footnote>
  <w:footnote w:id="15">
    <w:p w:rsidR="00F37D51" w:rsidRPr="00BD4CF3" w:rsidRDefault="00F37D51" w:rsidP="00F37D51">
      <w:pPr>
        <w:pStyle w:val="Funotentext"/>
        <w:rPr>
          <w:lang w:val="en-US"/>
        </w:rPr>
      </w:pPr>
      <w:r>
        <w:rPr>
          <w:rStyle w:val="Funotenzeichen"/>
        </w:rPr>
        <w:footnoteRef/>
      </w:r>
      <w:r>
        <w:t xml:space="preserve"> </w:t>
      </w:r>
      <w:r w:rsidRPr="004E08B6">
        <w:t>Fire Service Union Officers.</w:t>
      </w:r>
      <w:r w:rsidRPr="00BD4CF3">
        <w:rPr>
          <w:lang w:val="en-US"/>
        </w:rPr>
        <w:t xml:space="preserve"> </w:t>
      </w:r>
      <w:r w:rsidRPr="004E08B6">
        <w:t>Implementation of the European Directive “SEVESO” in Cyprus. Definition of measures and conditions to address risks of major accidents in establishments or plants due to the existence of hazardous substances.</w:t>
      </w:r>
      <w:r>
        <w:t xml:space="preserve"> April 2015.</w:t>
      </w:r>
    </w:p>
  </w:footnote>
  <w:footnote w:id="16">
    <w:p w:rsidR="00F37D51" w:rsidRPr="00D63D90" w:rsidRDefault="00F37D51" w:rsidP="00F37D51">
      <w:pPr>
        <w:pStyle w:val="Funotentext"/>
      </w:pPr>
      <w:r>
        <w:rPr>
          <w:rStyle w:val="Funotenzeichen"/>
        </w:rPr>
        <w:footnoteRef/>
      </w:r>
      <w:r>
        <w:t xml:space="preserve"> </w:t>
      </w:r>
      <w:r w:rsidRPr="00D63D90">
        <w:t>Chrysiliou C., Emergency Plans of Action in case of a disaster in Cyprus: Evacuating the old, disabled and younger people, Civil Defence.</w:t>
      </w:r>
    </w:p>
  </w:footnote>
  <w:footnote w:id="17">
    <w:p w:rsidR="00F37D51" w:rsidRPr="004E08B6" w:rsidRDefault="00F37D51" w:rsidP="00F37D51">
      <w:pPr>
        <w:pStyle w:val="Funotentext"/>
      </w:pPr>
      <w:r w:rsidRPr="00D63D90">
        <w:rPr>
          <w:rStyle w:val="Funotenzeichen"/>
        </w:rPr>
        <w:footnoteRef/>
      </w:r>
      <w:r w:rsidRPr="00D63D90">
        <w:t xml:space="preserve"> Ministry of Health: Strategic Plan</w:t>
      </w:r>
      <w:r w:rsidRPr="004E08B6">
        <w:t xml:space="preserve"> 2016-2018, July 2015.</w:t>
      </w:r>
    </w:p>
  </w:footnote>
  <w:footnote w:id="18">
    <w:p w:rsidR="00F37D51" w:rsidRPr="00BD4CF3" w:rsidRDefault="00F37D51" w:rsidP="00F37D51">
      <w:pPr>
        <w:pStyle w:val="Funotentext"/>
        <w:rPr>
          <w:lang w:val="en-US"/>
        </w:rPr>
      </w:pPr>
      <w:r>
        <w:rPr>
          <w:rStyle w:val="Funotenzeichen"/>
        </w:rPr>
        <w:footnoteRef/>
      </w:r>
      <w:r>
        <w:t xml:space="preserve"> </w:t>
      </w:r>
      <w:r w:rsidRPr="00BD4CF3">
        <w:rPr>
          <w:lang w:val="en-US"/>
        </w:rPr>
        <w:t>Papazoglou P. and Paris N., (CyCDF). Cyprus Safety Platform 2nd Symposium on Man-Made Catastrophes - January 2013</w:t>
      </w:r>
    </w:p>
  </w:footnote>
  <w:footnote w:id="19">
    <w:p w:rsidR="00F37D51" w:rsidRPr="00BD4CF3" w:rsidRDefault="00F37D51" w:rsidP="00F37D51">
      <w:pPr>
        <w:pStyle w:val="Funotentext"/>
        <w:rPr>
          <w:lang w:val="en-US"/>
        </w:rPr>
      </w:pPr>
      <w:r>
        <w:rPr>
          <w:rStyle w:val="Funotenzeichen"/>
        </w:rPr>
        <w:footnoteRef/>
      </w:r>
      <w:r>
        <w:t xml:space="preserve"> Sustainable Development Strategy, 2007. Cyprus</w:t>
      </w:r>
    </w:p>
  </w:footnote>
  <w:footnote w:id="20">
    <w:p w:rsidR="00F37D51" w:rsidRPr="00900B82" w:rsidRDefault="00F37D51" w:rsidP="00F37D51">
      <w:pPr>
        <w:pStyle w:val="Funotentext"/>
      </w:pPr>
      <w:r>
        <w:rPr>
          <w:rStyle w:val="Funotenzeichen"/>
        </w:rPr>
        <w:footnoteRef/>
      </w:r>
      <w:r>
        <w:t xml:space="preserve"> Dimopoulos, Christos, Monitoring Policy and Research Activities on Science in Society in Europe. National Report, Cyprus. October 2011</w:t>
      </w:r>
    </w:p>
  </w:footnote>
  <w:footnote w:id="21">
    <w:p w:rsidR="00F37D51" w:rsidRPr="00BD4CF3" w:rsidRDefault="00F37D51" w:rsidP="00F37D51">
      <w:pPr>
        <w:pStyle w:val="Funotentext"/>
        <w:rPr>
          <w:lang w:val="en-US"/>
        </w:rPr>
      </w:pPr>
      <w:r>
        <w:rPr>
          <w:rStyle w:val="Funotenzeichen"/>
        </w:rPr>
        <w:footnoteRef/>
      </w:r>
      <w:r>
        <w:t xml:space="preserve"> </w:t>
      </w:r>
      <w:r w:rsidRPr="008456B6">
        <w:t>The R&amp;D Landscape in Cyprus</w:t>
      </w:r>
      <w:r>
        <w:t xml:space="preserve">, Accessed February 11, 2016.  </w:t>
      </w:r>
      <w:hyperlink r:id="rId10" w:history="1">
        <w:r w:rsidRPr="002D6DAA">
          <w:rPr>
            <w:rStyle w:val="Hyperlink"/>
          </w:rPr>
          <w:t>http://www.euraxess.org.cy/services_incoming_practical_info_1.shtm</w:t>
        </w:r>
      </w:hyperlink>
      <w:r>
        <w:t xml:space="preserve"> </w:t>
      </w:r>
    </w:p>
  </w:footnote>
  <w:footnote w:id="22">
    <w:p w:rsidR="00F37D51" w:rsidRPr="00BD4CF3" w:rsidRDefault="00F37D51" w:rsidP="00F37D51">
      <w:pPr>
        <w:pStyle w:val="Funotentext"/>
        <w:rPr>
          <w:lang w:val="en-US"/>
        </w:rPr>
      </w:pPr>
      <w:r>
        <w:rPr>
          <w:rStyle w:val="Funotenzeichen"/>
        </w:rPr>
        <w:footnoteRef/>
      </w:r>
      <w:r>
        <w:t xml:space="preserve"> QuestCity Partners, accessed February 8, 2016. </w:t>
      </w:r>
      <w:hyperlink r:id="rId11" w:history="1">
        <w:r w:rsidRPr="0050430E">
          <w:rPr>
            <w:rStyle w:val="Hyperlink"/>
          </w:rPr>
          <w:t>http://www.juh-ipc.eu/questcity/questcity-partners/</w:t>
        </w:r>
      </w:hyperlink>
    </w:p>
  </w:footnote>
  <w:footnote w:id="23">
    <w:p w:rsidR="00F37D51" w:rsidRPr="00BD4CF3" w:rsidRDefault="00F37D51" w:rsidP="00F37D51">
      <w:pPr>
        <w:pStyle w:val="Funotentext"/>
        <w:rPr>
          <w:lang w:val="en-US"/>
        </w:rPr>
      </w:pPr>
      <w:r>
        <w:rPr>
          <w:rStyle w:val="Funotenzeichen"/>
        </w:rPr>
        <w:footnoteRef/>
      </w:r>
      <w:r>
        <w:t xml:space="preserve"> </w:t>
      </w:r>
      <w:r w:rsidRPr="00A25749">
        <w:t>CCD – Cyprus Civil Defence</w:t>
      </w:r>
      <w:r>
        <w:t xml:space="preserve">, </w:t>
      </w:r>
      <w:r w:rsidRPr="00A25749">
        <w:t>Cyprus Civil Defense and Disaster Management Arrangements</w:t>
      </w:r>
      <w:r>
        <w:t xml:space="preserve">, Accessed February 11, 2016. </w:t>
      </w:r>
      <w:hyperlink r:id="rId12" w:history="1">
        <w:r w:rsidRPr="002D6DAA">
          <w:rPr>
            <w:rStyle w:val="Hyperlink"/>
          </w:rPr>
          <w:t>http://www.cyprus-storms.net/cypruscivildefense.htm</w:t>
        </w:r>
      </w:hyperlink>
      <w:r>
        <w:t xml:space="preserve"> </w:t>
      </w:r>
    </w:p>
  </w:footnote>
  <w:footnote w:id="24">
    <w:p w:rsidR="00F37D51" w:rsidRPr="00BD4CF3" w:rsidRDefault="00F37D51" w:rsidP="00F37D51">
      <w:pPr>
        <w:pStyle w:val="Funotentext"/>
      </w:pPr>
      <w:r>
        <w:rPr>
          <w:rStyle w:val="Funotenzeichen"/>
        </w:rPr>
        <w:footnoteRef/>
      </w:r>
      <w:r>
        <w:t xml:space="preserve"> </w:t>
      </w:r>
      <w:r w:rsidRPr="00BD4CF3">
        <w:rPr>
          <w:lang w:val="en-US"/>
        </w:rPr>
        <w:t xml:space="preserve">Cyprus Joint Rescue Coordination Center, Mission, accessed February 11, 2016. </w:t>
      </w:r>
      <w:hyperlink r:id="rId13" w:history="1">
        <w:r w:rsidRPr="00BD4CF3">
          <w:rPr>
            <w:rStyle w:val="Hyperlink"/>
          </w:rPr>
          <w:t>http://www.mod.gov.cy/mod/CJRCC.nsf/cjrcc01_en/cjrcc01_en?OpenDocument</w:t>
        </w:r>
      </w:hyperlink>
      <w:r w:rsidRPr="00BD4CF3">
        <w:t xml:space="preserve"> </w:t>
      </w:r>
    </w:p>
  </w:footnote>
  <w:footnote w:id="25">
    <w:p w:rsidR="00F37D51" w:rsidRPr="00BD4CF3" w:rsidRDefault="00F37D51" w:rsidP="00F37D51">
      <w:pPr>
        <w:pStyle w:val="Funotentext"/>
        <w:rPr>
          <w:lang w:val="en-US"/>
        </w:rPr>
      </w:pPr>
      <w:r>
        <w:rPr>
          <w:rStyle w:val="Funotenzeichen"/>
        </w:rPr>
        <w:footnoteRef/>
      </w:r>
      <w:r>
        <w:t xml:space="preserve"> </w:t>
      </w:r>
      <w:r w:rsidRPr="00C1284B">
        <w:t>Republic of Cyprus, Cyprus Civil Defence: Structure, capabilities, history, manpower. 2009</w:t>
      </w:r>
    </w:p>
  </w:footnote>
  <w:footnote w:id="26">
    <w:p w:rsidR="00F37D51" w:rsidRPr="00BD4CF3" w:rsidRDefault="00F37D51" w:rsidP="00F37D51">
      <w:pPr>
        <w:pStyle w:val="Funotentext"/>
        <w:rPr>
          <w:lang w:val="en-US"/>
        </w:rPr>
      </w:pPr>
      <w:r>
        <w:rPr>
          <w:rStyle w:val="Funotenzeichen"/>
        </w:rPr>
        <w:footnoteRef/>
      </w:r>
      <w:r>
        <w:t xml:space="preserve"> Humanitarian Aid and Civil Protection. </w:t>
      </w:r>
      <w:r w:rsidRPr="00BD4CF3">
        <w:rPr>
          <w:lang w:val="en-US"/>
        </w:rPr>
        <w:t>Civil Protection Excercises. 2015. http://ec.europa.eu/echo/funding-evaluations/financing-civil-protection/civil-protection-exercises_en</w:t>
      </w:r>
    </w:p>
  </w:footnote>
  <w:footnote w:id="27">
    <w:p w:rsidR="00F37D51" w:rsidRPr="00BD4CF3" w:rsidRDefault="00F37D51" w:rsidP="00F37D51">
      <w:pPr>
        <w:pStyle w:val="Funotentext"/>
      </w:pPr>
      <w:r>
        <w:rPr>
          <w:rStyle w:val="Funotenzeichen"/>
        </w:rPr>
        <w:footnoteRef/>
      </w:r>
      <w:r>
        <w:t xml:space="preserve"> </w:t>
      </w:r>
      <w:r w:rsidRPr="00935062">
        <w:t>Cyprus fully prepared for natural disasters</w:t>
      </w:r>
      <w:r>
        <w:t xml:space="preserve">, </w:t>
      </w:r>
      <w:r>
        <w:rPr>
          <w:rFonts w:ascii="Arial" w:hAnsi="Arial" w:cs="Arial"/>
          <w:color w:val="000000"/>
          <w:sz w:val="18"/>
          <w:szCs w:val="18"/>
        </w:rPr>
        <w:t>Famagusta Gazette</w:t>
      </w:r>
      <w:r>
        <w:t>, Accessed February 12, 2016.</w:t>
      </w:r>
      <w:r w:rsidRPr="00935062">
        <w:t xml:space="preserve"> </w:t>
      </w:r>
      <w:hyperlink r:id="rId14" w:history="1">
        <w:r w:rsidRPr="0050430E">
          <w:rPr>
            <w:rStyle w:val="Hyperlink"/>
          </w:rPr>
          <w:t>http://famagusta-gazette.com/cyprus-fully-prepared-for-natural-disasters-p24959-69.htm</w:t>
        </w:r>
      </w:hyperlink>
      <w:r>
        <w:t xml:space="preserve"> </w:t>
      </w:r>
    </w:p>
  </w:footnote>
  <w:footnote w:id="28">
    <w:p w:rsidR="00F37D51" w:rsidRPr="00BD4CF3" w:rsidRDefault="00F37D51" w:rsidP="00F37D51">
      <w:pPr>
        <w:pStyle w:val="Funotentext"/>
        <w:rPr>
          <w:lang w:val="en-US"/>
        </w:rPr>
      </w:pPr>
      <w:r>
        <w:rPr>
          <w:rStyle w:val="Funotenzeichen"/>
        </w:rPr>
        <w:footnoteRef/>
      </w:r>
      <w:r>
        <w:t xml:space="preserve"> </w:t>
      </w:r>
      <w:r w:rsidRPr="00BB4F37">
        <w:t>Cyprus Civil Defense and Disaster Management Arrangements</w:t>
      </w:r>
      <w:r>
        <w:t xml:space="preserve">, Accessed February 11, 2016. </w:t>
      </w:r>
      <w:hyperlink r:id="rId15" w:history="1">
        <w:r w:rsidRPr="002D6DAA">
          <w:rPr>
            <w:rStyle w:val="Hyperlink"/>
          </w:rPr>
          <w:t>http://www.cyprus-storms.net/cypruscivildefense.htm</w:t>
        </w:r>
      </w:hyperlink>
      <w:r>
        <w:t xml:space="preserve"> </w:t>
      </w:r>
    </w:p>
  </w:footnote>
  <w:footnote w:id="29">
    <w:p w:rsidR="00F37D51" w:rsidRPr="00BD4CF3" w:rsidRDefault="00F37D51" w:rsidP="00F37D51">
      <w:pPr>
        <w:pStyle w:val="Funotentext"/>
        <w:rPr>
          <w:lang w:val="en-US"/>
        </w:rPr>
      </w:pPr>
      <w:r>
        <w:rPr>
          <w:rStyle w:val="Funotenzeichen"/>
        </w:rPr>
        <w:footnoteRef/>
      </w:r>
      <w:r>
        <w:t xml:space="preserve"> </w:t>
      </w:r>
      <w:r w:rsidRPr="00BB4F37">
        <w:t>Cyprus Civil Defense and Disaster Management Arrangements</w:t>
      </w:r>
      <w:r>
        <w:t xml:space="preserve">, Accessed February 11, 2016. </w:t>
      </w:r>
      <w:hyperlink r:id="rId16" w:history="1">
        <w:r w:rsidRPr="002D6DAA">
          <w:rPr>
            <w:rStyle w:val="Hyperlink"/>
          </w:rPr>
          <w:t>http://www.cyprus-storms.net/cypruscivildefense.htm</w:t>
        </w:r>
      </w:hyperlink>
    </w:p>
  </w:footnote>
  <w:footnote w:id="30">
    <w:p w:rsidR="00F37D51" w:rsidRPr="00BD4CF3" w:rsidRDefault="00F37D51" w:rsidP="00F37D51">
      <w:pPr>
        <w:pStyle w:val="Funotentext"/>
      </w:pPr>
      <w:r>
        <w:rPr>
          <w:rStyle w:val="Funotenzeichen"/>
        </w:rPr>
        <w:footnoteRef/>
      </w:r>
      <w:r>
        <w:t xml:space="preserve"> </w:t>
      </w:r>
      <w:r w:rsidRPr="00DB29B8">
        <w:t>Vademecum - Civil Protection</w:t>
      </w:r>
      <w:r>
        <w:t xml:space="preserve">, </w:t>
      </w:r>
      <w:r w:rsidRPr="00DB29B8">
        <w:t>Cyprus - Disaster management structure,</w:t>
      </w:r>
      <w:r>
        <w:t xml:space="preserve"> Accessed February 11, 2016. </w:t>
      </w:r>
      <w:hyperlink r:id="rId17" w:history="1">
        <w:r w:rsidRPr="002D6DAA">
          <w:rPr>
            <w:rStyle w:val="Hyperlink"/>
          </w:rPr>
          <w:t>http://ec.europa.eu/echo/files/civil_protection/vademecum/cy/2-cy-1.html</w:t>
        </w:r>
      </w:hyperlink>
      <w:r>
        <w:t xml:space="preserve"> </w:t>
      </w:r>
    </w:p>
  </w:footnote>
  <w:footnote w:id="31">
    <w:p w:rsidR="00F37D51" w:rsidRPr="005E0457" w:rsidRDefault="00F37D51" w:rsidP="00F37D51">
      <w:pPr>
        <w:pStyle w:val="Funotentext"/>
      </w:pPr>
      <w:r>
        <w:rPr>
          <w:rStyle w:val="Funotenzeichen"/>
        </w:rPr>
        <w:footnoteRef/>
      </w:r>
      <w:r>
        <w:t xml:space="preserve"> </w:t>
      </w:r>
      <w:r w:rsidRPr="005E0457">
        <w:t xml:space="preserve">National Report – Cyprus. Study on Volunteering in the European Union. </w:t>
      </w:r>
      <w:r>
        <w:t>2011</w:t>
      </w:r>
    </w:p>
  </w:footnote>
  <w:footnote w:id="32">
    <w:p w:rsidR="00F37D51" w:rsidRPr="00BD4CF3" w:rsidRDefault="00F37D51" w:rsidP="00F37D51">
      <w:pPr>
        <w:pStyle w:val="Funotentext"/>
        <w:rPr>
          <w:lang w:val="en-US"/>
        </w:rPr>
      </w:pPr>
      <w:r>
        <w:rPr>
          <w:rStyle w:val="Funotenzeichen"/>
        </w:rPr>
        <w:footnoteRef/>
      </w:r>
      <w:r>
        <w:t xml:space="preserve"> </w:t>
      </w:r>
      <w:r w:rsidRPr="00C1284B">
        <w:t>Republic of Cyprus, Cyprus Civil Defence: Structure, capabilities, history, manpower. 2009</w:t>
      </w:r>
    </w:p>
  </w:footnote>
  <w:footnote w:id="33">
    <w:p w:rsidR="00F37D51" w:rsidRPr="00BD4CF3" w:rsidRDefault="00F37D51" w:rsidP="00F37D51">
      <w:pPr>
        <w:pStyle w:val="Funotentext"/>
        <w:rPr>
          <w:lang w:val="en-US"/>
        </w:rPr>
      </w:pPr>
      <w:r>
        <w:rPr>
          <w:rStyle w:val="Funotenzeichen"/>
        </w:rPr>
        <w:footnoteRef/>
      </w:r>
      <w:r>
        <w:t xml:space="preserve"> Ministry of Defence, Civil Defence, Accessed February 11, 2016. </w:t>
      </w:r>
      <w:hyperlink r:id="rId18" w:history="1">
        <w:r w:rsidRPr="002D6DAA">
          <w:rPr>
            <w:rStyle w:val="Hyperlink"/>
          </w:rPr>
          <w:t>http://www.moi.gov.cy/moi/cd/cd.nsf</w:t>
        </w:r>
      </w:hyperlink>
      <w:r>
        <w:t xml:space="preserve"> </w:t>
      </w:r>
    </w:p>
  </w:footnote>
  <w:footnote w:id="34">
    <w:p w:rsidR="00F37D51" w:rsidRPr="00BD4CF3" w:rsidRDefault="00F37D51" w:rsidP="00F37D51">
      <w:pPr>
        <w:pStyle w:val="Funotentext"/>
        <w:rPr>
          <w:lang w:val="en-US"/>
        </w:rPr>
      </w:pPr>
      <w:r>
        <w:rPr>
          <w:rStyle w:val="Funotenzeichen"/>
        </w:rPr>
        <w:footnoteRef/>
      </w:r>
      <w:r>
        <w:t xml:space="preserve"> International Search and Rescue Advisory Group (INSARAG), Accessed February 12, 2016. </w:t>
      </w:r>
      <w:hyperlink r:id="rId19" w:history="1">
        <w:r w:rsidRPr="007562E4">
          <w:rPr>
            <w:rStyle w:val="Hyperlink"/>
          </w:rPr>
          <w:t>http://www.insarag.org/</w:t>
        </w:r>
      </w:hyperlink>
      <w:r>
        <w:t xml:space="preserve"> </w:t>
      </w:r>
    </w:p>
  </w:footnote>
  <w:footnote w:id="35">
    <w:p w:rsidR="00F37D51" w:rsidRPr="00BD4CF3" w:rsidRDefault="00F37D51" w:rsidP="00F37D51">
      <w:pPr>
        <w:pStyle w:val="Funotentext"/>
        <w:rPr>
          <w:lang w:val="en-US"/>
        </w:rPr>
      </w:pPr>
      <w:r>
        <w:rPr>
          <w:rStyle w:val="Funotenzeichen"/>
        </w:rPr>
        <w:footnoteRef/>
      </w:r>
      <w:r>
        <w:t xml:space="preserve"> </w:t>
      </w:r>
      <w:r w:rsidRPr="00BD4CF3">
        <w:rPr>
          <w:lang w:val="en-US"/>
        </w:rPr>
        <w:t>Prodromou M., Cyprus Civil Defence - Prometheus presentation, April 2013</w:t>
      </w:r>
    </w:p>
  </w:footnote>
  <w:footnote w:id="36">
    <w:p w:rsidR="00F37D51" w:rsidRPr="00BD4CF3" w:rsidRDefault="00F37D51" w:rsidP="00F37D51">
      <w:pPr>
        <w:pStyle w:val="Funotentext"/>
        <w:rPr>
          <w:lang w:val="en-US"/>
        </w:rPr>
      </w:pPr>
      <w:r>
        <w:rPr>
          <w:rStyle w:val="Funotenzeichen"/>
        </w:rPr>
        <w:footnoteRef/>
      </w:r>
      <w:r>
        <w:t xml:space="preserve"> </w:t>
      </w:r>
      <w:r w:rsidRPr="0002425B">
        <w:t>Organisation for Security and Co-operation in Europe (OSCE)</w:t>
      </w:r>
      <w:r>
        <w:t xml:space="preserve">, </w:t>
      </w:r>
      <w:r w:rsidRPr="00BD4CF3">
        <w:rPr>
          <w:lang w:val="en-US"/>
        </w:rPr>
        <w:t>Accessed February 12, 2016.</w:t>
      </w:r>
      <w:r w:rsidRPr="0002425B">
        <w:t xml:space="preserve"> </w:t>
      </w:r>
      <w:hyperlink r:id="rId20" w:history="1">
        <w:r w:rsidRPr="00BD4CF3">
          <w:rPr>
            <w:rStyle w:val="Hyperlink"/>
            <w:lang w:val="en-US"/>
          </w:rPr>
          <w:t>http://www.osce.org/</w:t>
        </w:r>
      </w:hyperlink>
      <w:r w:rsidRPr="00BD4CF3">
        <w:rPr>
          <w:lang w:val="en-US"/>
        </w:rPr>
        <w:t xml:space="preserve"> </w:t>
      </w:r>
    </w:p>
  </w:footnote>
  <w:footnote w:id="37">
    <w:p w:rsidR="00F37D51" w:rsidRPr="00BD4CF3" w:rsidRDefault="00F37D51" w:rsidP="00F37D51">
      <w:pPr>
        <w:pStyle w:val="Funotentext"/>
        <w:rPr>
          <w:lang w:val="en-US"/>
        </w:rPr>
      </w:pPr>
      <w:r>
        <w:rPr>
          <w:rStyle w:val="Funotenzeichen"/>
        </w:rPr>
        <w:footnoteRef/>
      </w:r>
      <w:r>
        <w:t xml:space="preserve"> </w:t>
      </w:r>
      <w:r w:rsidRPr="00C0504D">
        <w:t>Booz &amp; Company</w:t>
      </w:r>
      <w:r>
        <w:t xml:space="preserve">, </w:t>
      </w:r>
      <w:r w:rsidRPr="00C0504D">
        <w:t>Stock-taking of existing critical infrastructure protection activities</w:t>
      </w:r>
      <w:r>
        <w:t>, European Commission, October 2009</w:t>
      </w:r>
    </w:p>
  </w:footnote>
  <w:footnote w:id="38">
    <w:p w:rsidR="00F37D51" w:rsidRPr="00BD4CF3" w:rsidRDefault="00F37D51" w:rsidP="00F37D51">
      <w:pPr>
        <w:pStyle w:val="Funotentext"/>
        <w:rPr>
          <w:lang w:val="en-US"/>
        </w:rPr>
      </w:pPr>
      <w:r>
        <w:rPr>
          <w:rStyle w:val="Funotenzeichen"/>
        </w:rPr>
        <w:footnoteRef/>
      </w:r>
      <w:r>
        <w:t xml:space="preserve"> </w:t>
      </w:r>
      <w:r w:rsidRPr="00C0504D">
        <w:t>Booz &amp; Company</w:t>
      </w:r>
      <w:r>
        <w:t xml:space="preserve">, </w:t>
      </w:r>
      <w:r w:rsidRPr="00C0504D">
        <w:t>Stock-taking of existing critical infrastructure protection activities</w:t>
      </w:r>
      <w:r>
        <w:t>, European Commission, October 2009</w:t>
      </w:r>
    </w:p>
  </w:footnote>
  <w:footnote w:id="39">
    <w:p w:rsidR="00F37D51" w:rsidRPr="00BD4CF3" w:rsidRDefault="00F37D51" w:rsidP="00F37D51">
      <w:pPr>
        <w:pStyle w:val="Funotentext"/>
      </w:pPr>
      <w:r>
        <w:rPr>
          <w:rStyle w:val="Funotenzeichen"/>
        </w:rPr>
        <w:footnoteRef/>
      </w:r>
      <w:r>
        <w:t xml:space="preserve"> Minister of Defense: Cyprus a country standard for crisis management, Accessed February 11, 2016.   </w:t>
      </w:r>
      <w:hyperlink r:id="rId21" w:anchor=".dpuf" w:history="1">
        <w:r w:rsidRPr="002D6DAA">
          <w:rPr>
            <w:rStyle w:val="Hyperlink"/>
          </w:rPr>
          <w:t>http://www.sigmalive.com/news/politics/72963/yp-amynas-i-kypros-xoraprotypo-gia-diaxeirisi-kriseon#.dpuf</w:t>
        </w:r>
      </w:hyperlink>
    </w:p>
  </w:footnote>
  <w:footnote w:id="40">
    <w:p w:rsidR="00F37D51" w:rsidRPr="00BD4CF3" w:rsidRDefault="00F37D51" w:rsidP="00F37D51">
      <w:pPr>
        <w:pStyle w:val="Funotentext"/>
      </w:pPr>
      <w:r>
        <w:rPr>
          <w:rStyle w:val="Funotenzeichen"/>
        </w:rPr>
        <w:footnoteRef/>
      </w:r>
      <w:r>
        <w:t xml:space="preserve"> </w:t>
      </w:r>
      <w:r w:rsidRPr="00DB29B8">
        <w:t>Vademecum - Civil Protection</w:t>
      </w:r>
      <w:r>
        <w:t xml:space="preserve">, </w:t>
      </w:r>
      <w:r w:rsidRPr="00DB29B8">
        <w:t>Cyprus - Disaster management structure,</w:t>
      </w:r>
      <w:r>
        <w:t xml:space="preserve"> Accessed February 11, 2016. </w:t>
      </w:r>
      <w:hyperlink r:id="rId22" w:history="1">
        <w:r w:rsidRPr="002D6DAA">
          <w:rPr>
            <w:rStyle w:val="Hyperlink"/>
          </w:rPr>
          <w:t>http://ec.europa.eu/echo/files/civil_protection/vademecum/cy/2-cy-1.html</w:t>
        </w:r>
      </w:hyperlink>
    </w:p>
  </w:footnote>
  <w:footnote w:id="41">
    <w:p w:rsidR="00F37D51" w:rsidRPr="00BD4CF3" w:rsidRDefault="00F37D51" w:rsidP="00F37D51">
      <w:pPr>
        <w:pStyle w:val="Funotentext"/>
        <w:rPr>
          <w:lang w:val="en-US"/>
        </w:rPr>
      </w:pPr>
      <w:r>
        <w:rPr>
          <w:rStyle w:val="Funotenzeichen"/>
        </w:rPr>
        <w:footnoteRef/>
      </w:r>
      <w:r>
        <w:t xml:space="preserve"> </w:t>
      </w:r>
      <w:r w:rsidRPr="00C6292D">
        <w:t>Republic of Cyprus, Cyprus Civil Defence: Structure, capabilities, history, manpower. 2014</w:t>
      </w:r>
    </w:p>
  </w:footnote>
  <w:footnote w:id="42">
    <w:p w:rsidR="00F37D51" w:rsidRPr="00BD4CF3" w:rsidRDefault="00F37D51" w:rsidP="00F37D51">
      <w:pPr>
        <w:pStyle w:val="Funotentext"/>
        <w:rPr>
          <w:lang w:val="en-US"/>
        </w:rPr>
      </w:pPr>
      <w:r>
        <w:rPr>
          <w:rStyle w:val="Funotenzeichen"/>
        </w:rPr>
        <w:footnoteRef/>
      </w:r>
      <w:r>
        <w:t xml:space="preserve"> </w:t>
      </w:r>
      <w:r w:rsidRPr="00C1284B">
        <w:t>Republic of Cyprus, Cyprus Civil Defence: Structure, capab</w:t>
      </w:r>
      <w:r>
        <w:t>ilities, history, manpower. 2014</w:t>
      </w:r>
    </w:p>
  </w:footnote>
  <w:footnote w:id="43">
    <w:p w:rsidR="00F37D51" w:rsidRPr="00BD4CF3" w:rsidRDefault="00F37D51" w:rsidP="00F37D51">
      <w:pPr>
        <w:pStyle w:val="Funotentext"/>
        <w:rPr>
          <w:lang w:val="en-US"/>
        </w:rPr>
      </w:pPr>
      <w:r>
        <w:rPr>
          <w:rStyle w:val="Funotenzeichen"/>
        </w:rPr>
        <w:footnoteRef/>
      </w:r>
      <w:r>
        <w:t xml:space="preserve"> </w:t>
      </w:r>
      <w:r w:rsidRPr="008344B6">
        <w:t>Civil Defence, Structure, Capabilities, History, Manpower, Cyprus Civil defence, Republic of Cyprus, 2014</w:t>
      </w:r>
    </w:p>
  </w:footnote>
  <w:footnote w:id="44">
    <w:p w:rsidR="00F37D51" w:rsidRPr="00BD4CF3" w:rsidRDefault="00F37D51" w:rsidP="00F37D51">
      <w:pPr>
        <w:pStyle w:val="Funotentext"/>
      </w:pPr>
      <w:r>
        <w:rPr>
          <w:rStyle w:val="Funotenzeichen"/>
        </w:rPr>
        <w:footnoteRef/>
      </w:r>
      <w:r>
        <w:t xml:space="preserve"> </w:t>
      </w:r>
      <w:r w:rsidRPr="00DB29B8">
        <w:t>Vademecum - Civil Protection</w:t>
      </w:r>
      <w:r>
        <w:t xml:space="preserve">, </w:t>
      </w:r>
      <w:r w:rsidRPr="00DB29B8">
        <w:t>Cyprus - Disaster management structure,</w:t>
      </w:r>
      <w:r>
        <w:t xml:space="preserve"> Accessed February 11, 2016. </w:t>
      </w:r>
      <w:hyperlink r:id="rId23" w:history="1">
        <w:r w:rsidRPr="002D6DAA">
          <w:rPr>
            <w:rStyle w:val="Hyperlink"/>
          </w:rPr>
          <w:t>http://ec.europa.eu/echo/files/civil_protection/vademecum/cy/2-cy-1.html</w:t>
        </w:r>
      </w:hyperlink>
    </w:p>
  </w:footnote>
  <w:footnote w:id="45">
    <w:p w:rsidR="00F37D51" w:rsidRPr="00BD4CF3" w:rsidRDefault="00F37D51" w:rsidP="00F37D51">
      <w:pPr>
        <w:pStyle w:val="Funotentext"/>
        <w:rPr>
          <w:lang w:val="en-US"/>
        </w:rPr>
      </w:pPr>
      <w:r>
        <w:rPr>
          <w:rStyle w:val="Funotenzeichen"/>
        </w:rPr>
        <w:footnoteRef/>
      </w:r>
      <w:r>
        <w:t xml:space="preserve"> </w:t>
      </w:r>
      <w:r w:rsidRPr="00C0504D">
        <w:t>Booz &amp; Company</w:t>
      </w:r>
      <w:r>
        <w:t xml:space="preserve">, </w:t>
      </w:r>
      <w:r w:rsidRPr="00C0504D">
        <w:t>Stock-taking of existing critical infrastructure protection activities</w:t>
      </w:r>
      <w:r>
        <w:t>, European Commission, October 2009</w:t>
      </w:r>
    </w:p>
  </w:footnote>
  <w:footnote w:id="46">
    <w:p w:rsidR="00F37D51" w:rsidRPr="00BD4CF3" w:rsidRDefault="00F37D51" w:rsidP="00F37D51">
      <w:pPr>
        <w:pStyle w:val="Funotentext"/>
        <w:rPr>
          <w:lang w:val="en-US"/>
        </w:rPr>
      </w:pPr>
      <w:r>
        <w:rPr>
          <w:rStyle w:val="Funotenzeichen"/>
        </w:rPr>
        <w:footnoteRef/>
      </w:r>
      <w:r>
        <w:t xml:space="preserve"> </w:t>
      </w:r>
      <w:r w:rsidRPr="008344B6">
        <w:t>Civil Defence, Structure, Capabilities, History, Manpower, Cyprus Civil defence, Republic of Cyprus, 2014</w:t>
      </w:r>
    </w:p>
  </w:footnote>
  <w:footnote w:id="47">
    <w:p w:rsidR="00F37D51" w:rsidRPr="00BD4CF3" w:rsidRDefault="00F37D51" w:rsidP="00F37D51">
      <w:pPr>
        <w:pStyle w:val="Funotentext"/>
        <w:rPr>
          <w:lang w:val="en-US"/>
        </w:rPr>
      </w:pPr>
      <w:r>
        <w:rPr>
          <w:rStyle w:val="Funotenzeichen"/>
        </w:rPr>
        <w:footnoteRef/>
      </w:r>
      <w:r>
        <w:t xml:space="preserve"> </w:t>
      </w:r>
      <w:r w:rsidRPr="008344B6">
        <w:t>Civil Defence, Structure, Capabilities, History, Manpower, Cyprus Civil defence, Republic of Cyprus, 2014</w:t>
      </w:r>
    </w:p>
  </w:footnote>
  <w:footnote w:id="48">
    <w:p w:rsidR="00F37D51" w:rsidRPr="00BD4CF3" w:rsidRDefault="00F37D51" w:rsidP="00F37D51">
      <w:pPr>
        <w:pStyle w:val="Funotentext"/>
      </w:pPr>
      <w:r>
        <w:rPr>
          <w:rStyle w:val="Funotenzeichen"/>
        </w:rPr>
        <w:footnoteRef/>
      </w:r>
      <w:r>
        <w:t xml:space="preserve"> </w:t>
      </w:r>
      <w:r w:rsidRPr="00DB29B8">
        <w:t>Vademecum - Civil Protection</w:t>
      </w:r>
      <w:r>
        <w:t xml:space="preserve">, </w:t>
      </w:r>
      <w:r w:rsidRPr="00DB29B8">
        <w:t>Cyprus - Disaster management structure,</w:t>
      </w:r>
      <w:r>
        <w:t xml:space="preserve"> Accessed February 11, 2016. </w:t>
      </w:r>
      <w:hyperlink r:id="rId24" w:history="1">
        <w:r w:rsidRPr="002D6DAA">
          <w:rPr>
            <w:rStyle w:val="Hyperlink"/>
          </w:rPr>
          <w:t>http://ec.europa.eu/echo/files/civil_protection/vademecum/cy/2-cy-1.html</w:t>
        </w:r>
      </w:hyperlink>
    </w:p>
  </w:footnote>
  <w:footnote w:id="49">
    <w:p w:rsidR="00F37D51" w:rsidRPr="00BD4CF3" w:rsidRDefault="00F37D51" w:rsidP="00F37D51">
      <w:pPr>
        <w:pStyle w:val="Funotentext"/>
      </w:pPr>
      <w:r>
        <w:rPr>
          <w:rStyle w:val="Funotenzeichen"/>
        </w:rPr>
        <w:footnoteRef/>
      </w:r>
      <w:r>
        <w:t xml:space="preserve"> </w:t>
      </w:r>
      <w:r w:rsidRPr="00935062">
        <w:t>Cyprus fully prepared for natural disasters</w:t>
      </w:r>
      <w:r>
        <w:t xml:space="preserve">, </w:t>
      </w:r>
      <w:r>
        <w:rPr>
          <w:rFonts w:ascii="Arial" w:hAnsi="Arial" w:cs="Arial"/>
          <w:color w:val="000000"/>
          <w:sz w:val="18"/>
          <w:szCs w:val="18"/>
        </w:rPr>
        <w:t>Famagusta Gazette</w:t>
      </w:r>
      <w:r>
        <w:t>, Accessed February 12, 2016.</w:t>
      </w:r>
      <w:r w:rsidRPr="00935062">
        <w:t xml:space="preserve"> </w:t>
      </w:r>
      <w:hyperlink r:id="rId25" w:history="1">
        <w:r w:rsidRPr="0050430E">
          <w:rPr>
            <w:rStyle w:val="Hyperlink"/>
          </w:rPr>
          <w:t>http://famagusta-gazette.com/cyprus-fully-prepared-for-natural-disasters-p24959-69.htm</w:t>
        </w:r>
      </w:hyperlink>
    </w:p>
  </w:footnote>
  <w:footnote w:id="50">
    <w:p w:rsidR="00F37D51" w:rsidRPr="00BD4CF3" w:rsidRDefault="00F37D51" w:rsidP="00F37D51">
      <w:pPr>
        <w:pStyle w:val="Funotentext"/>
      </w:pPr>
      <w:r>
        <w:rPr>
          <w:rStyle w:val="Funotenzeichen"/>
        </w:rPr>
        <w:footnoteRef/>
      </w:r>
      <w:r>
        <w:t xml:space="preserve"> </w:t>
      </w:r>
      <w:r w:rsidRPr="009B4C73">
        <w:t>Republic of Cyprus, Cyprus Civil Defence: Structure, capabilities, history, manpower.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51" w:rsidRPr="00A45F1A" w:rsidRDefault="00F37D51" w:rsidP="00A45F1A">
    <w:pPr>
      <w:pStyle w:val="KeinLeerraum"/>
      <w:tabs>
        <w:tab w:val="left" w:pos="8265"/>
      </w:tabs>
      <w:rPr>
        <w:smallCaps/>
        <w:lang w:val="en-GB"/>
      </w:rPr>
    </w:pPr>
    <w:r>
      <w:rPr>
        <w:noProof/>
        <w:lang w:val="es-ES" w:eastAsia="es-ES"/>
      </w:rPr>
      <w:drawing>
        <wp:anchor distT="0" distB="0" distL="114300" distR="114300" simplePos="0" relativeHeight="251659264" behindDoc="0" locked="0" layoutInCell="1" allowOverlap="1" wp14:anchorId="5D0C1D5E" wp14:editId="34CF837A">
          <wp:simplePos x="0" y="0"/>
          <wp:positionH relativeFrom="column">
            <wp:posOffset>4367530</wp:posOffset>
          </wp:positionH>
          <wp:positionV relativeFrom="paragraph">
            <wp:posOffset>-170815</wp:posOffset>
          </wp:positionV>
          <wp:extent cx="1454150" cy="426720"/>
          <wp:effectExtent l="0" t="0" r="0" b="0"/>
          <wp:wrapSquare wrapText="bothSides"/>
          <wp:docPr id="676019" name="Grafik 67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54150" cy="426720"/>
                  </a:xfrm>
                  <a:prstGeom prst="rect">
                    <a:avLst/>
                  </a:prstGeom>
                </pic:spPr>
              </pic:pic>
            </a:graphicData>
          </a:graphic>
          <wp14:sizeRelH relativeFrom="page">
            <wp14:pctWidth>0</wp14:pctWidth>
          </wp14:sizeRelH>
          <wp14:sizeRelV relativeFrom="page">
            <wp14:pctHeight>0</wp14:pctHeight>
          </wp14:sizeRelV>
        </wp:anchor>
      </w:drawing>
    </w:r>
    <w:r>
      <w:rPr>
        <w:smallCaps/>
        <w:lang w:val="en-GB"/>
      </w:rPr>
      <w:t>Country Study: Cyprus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6A7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pStyle w:val="Heading10"/>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50079A9"/>
    <w:multiLevelType w:val="hybridMultilevel"/>
    <w:tmpl w:val="16F2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B661AE"/>
    <w:multiLevelType w:val="hybridMultilevel"/>
    <w:tmpl w:val="196E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CA33CA"/>
    <w:multiLevelType w:val="hybridMultilevel"/>
    <w:tmpl w:val="F80A3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A1710F"/>
    <w:multiLevelType w:val="hybridMultilevel"/>
    <w:tmpl w:val="CB34231E"/>
    <w:lvl w:ilvl="0" w:tplc="A3AC8E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000329"/>
    <w:multiLevelType w:val="multilevel"/>
    <w:tmpl w:val="12AA85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245F7DBF"/>
    <w:multiLevelType w:val="hybridMultilevel"/>
    <w:tmpl w:val="BB18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665AC8"/>
    <w:multiLevelType w:val="hybridMultilevel"/>
    <w:tmpl w:val="9D5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437D4"/>
    <w:multiLevelType w:val="hybridMultilevel"/>
    <w:tmpl w:val="E44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656B1"/>
    <w:multiLevelType w:val="hybridMultilevel"/>
    <w:tmpl w:val="15DA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443FE"/>
    <w:multiLevelType w:val="hybridMultilevel"/>
    <w:tmpl w:val="C41AAF0C"/>
    <w:lvl w:ilvl="0" w:tplc="D1CAF3A2">
      <w:start w:val="1"/>
      <w:numFmt w:val="decimal"/>
      <w:pStyle w:val="Enumm"/>
      <w:lvlText w:val="%1."/>
      <w:lvlJc w:val="left"/>
      <w:pPr>
        <w:ind w:left="360" w:hanging="360"/>
      </w:pPr>
      <w:rPr>
        <w:rFonts w:hint="default"/>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3DFA57EC"/>
    <w:multiLevelType w:val="hybridMultilevel"/>
    <w:tmpl w:val="72EC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262440"/>
    <w:multiLevelType w:val="hybridMultilevel"/>
    <w:tmpl w:val="D618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44F5F"/>
    <w:multiLevelType w:val="hybridMultilevel"/>
    <w:tmpl w:val="5FD4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B605B"/>
    <w:multiLevelType w:val="hybridMultilevel"/>
    <w:tmpl w:val="356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9243F"/>
    <w:multiLevelType w:val="hybridMultilevel"/>
    <w:tmpl w:val="A710C52A"/>
    <w:lvl w:ilvl="0" w:tplc="491C08EC">
      <w:start w:val="1"/>
      <w:numFmt w:val="bullet"/>
      <w:pStyle w:val="BulletedLis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A1F7A"/>
    <w:multiLevelType w:val="hybridMultilevel"/>
    <w:tmpl w:val="7C24ED2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15:restartNumberingAfterBreak="0">
    <w:nsid w:val="6A126FA8"/>
    <w:multiLevelType w:val="hybridMultilevel"/>
    <w:tmpl w:val="F7BEDA8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6BD93274"/>
    <w:multiLevelType w:val="hybridMultilevel"/>
    <w:tmpl w:val="A2ECC3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BEC041B"/>
    <w:multiLevelType w:val="hybridMultilevel"/>
    <w:tmpl w:val="688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020A0"/>
    <w:multiLevelType w:val="hybridMultilevel"/>
    <w:tmpl w:val="9226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1"/>
  </w:num>
  <w:num w:numId="6">
    <w:abstractNumId w:val="39"/>
  </w:num>
  <w:num w:numId="7">
    <w:abstractNumId w:val="29"/>
  </w:num>
  <w:num w:numId="8">
    <w:abstractNumId w:val="28"/>
  </w:num>
  <w:num w:numId="9">
    <w:abstractNumId w:val="33"/>
  </w:num>
  <w:num w:numId="10">
    <w:abstractNumId w:val="22"/>
  </w:num>
  <w:num w:numId="11">
    <w:abstractNumId w:val="36"/>
  </w:num>
  <w:num w:numId="12">
    <w:abstractNumId w:val="40"/>
  </w:num>
  <w:num w:numId="13">
    <w:abstractNumId w:val="24"/>
  </w:num>
  <w:num w:numId="14">
    <w:abstractNumId w:val="23"/>
  </w:num>
  <w:num w:numId="15">
    <w:abstractNumId w:val="32"/>
  </w:num>
  <w:num w:numId="16">
    <w:abstractNumId w:val="21"/>
  </w:num>
  <w:num w:numId="17">
    <w:abstractNumId w:val="26"/>
  </w:num>
  <w:num w:numId="18">
    <w:abstractNumId w:val="37"/>
  </w:num>
  <w:num w:numId="19">
    <w:abstractNumId w:val="27"/>
  </w:num>
  <w:num w:numId="20">
    <w:abstractNumId w:val="34"/>
  </w:num>
  <w:num w:numId="21">
    <w:abstractNumId w:val="3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51"/>
    <w:rsid w:val="005407F5"/>
    <w:rsid w:val="00AD6C3B"/>
    <w:rsid w:val="00F37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65E13-B46D-4440-9F9F-5A78F435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7D51"/>
    <w:pPr>
      <w:spacing w:before="60" w:after="60" w:line="276" w:lineRule="auto"/>
      <w:jc w:val="both"/>
    </w:pPr>
    <w:rPr>
      <w:lang w:val="en-GB"/>
    </w:rPr>
  </w:style>
  <w:style w:type="paragraph" w:styleId="berschrift1">
    <w:name w:val="heading 1"/>
    <w:basedOn w:val="Standard"/>
    <w:next w:val="Standard"/>
    <w:link w:val="berschrift1Zchn"/>
    <w:uiPriority w:val="9"/>
    <w:qFormat/>
    <w:rsid w:val="00F37D51"/>
    <w:pPr>
      <w:keepNext/>
      <w:keepLines/>
      <w:pageBreakBefore/>
      <w:numPr>
        <w:numId w:val="1"/>
      </w:numPr>
      <w:pBdr>
        <w:bottom w:val="single" w:sz="4" w:space="1" w:color="5C2A59"/>
      </w:pBdr>
      <w:shd w:val="clear" w:color="auto" w:fill="FAF5E6"/>
      <w:spacing w:before="480" w:after="100" w:afterAutospacing="1"/>
      <w:outlineLvl w:val="0"/>
    </w:pPr>
    <w:rPr>
      <w:rFonts w:ascii="Century Gothic" w:eastAsiaTheme="majorEastAsia" w:hAnsi="Century Gothic" w:cstheme="majorBidi"/>
      <w:bCs/>
      <w:color w:val="5C2A59"/>
      <w:sz w:val="40"/>
      <w:szCs w:val="28"/>
      <w:lang w:val="en-US"/>
    </w:rPr>
  </w:style>
  <w:style w:type="paragraph" w:styleId="berschrift2">
    <w:name w:val="heading 2"/>
    <w:basedOn w:val="Standard"/>
    <w:next w:val="Standard"/>
    <w:link w:val="berschrift2Zchn"/>
    <w:uiPriority w:val="9"/>
    <w:unhideWhenUsed/>
    <w:qFormat/>
    <w:rsid w:val="00F37D51"/>
    <w:pPr>
      <w:keepNext/>
      <w:keepLines/>
      <w:numPr>
        <w:ilvl w:val="1"/>
        <w:numId w:val="1"/>
      </w:numPr>
      <w:pBdr>
        <w:bottom w:val="double" w:sz="6" w:space="1" w:color="5C2A59"/>
      </w:pBdr>
      <w:tabs>
        <w:tab w:val="left" w:pos="851"/>
      </w:tabs>
      <w:spacing w:before="200" w:after="100" w:afterAutospacing="1"/>
      <w:ind w:left="1145" w:hanging="578"/>
      <w:outlineLvl w:val="1"/>
    </w:pPr>
    <w:rPr>
      <w:rFonts w:eastAsiaTheme="majorEastAsia" w:cstheme="majorBidi"/>
      <w:bCs/>
      <w:color w:val="5C2A59"/>
      <w:sz w:val="28"/>
      <w:szCs w:val="26"/>
      <w:lang w:val="en-US"/>
    </w:rPr>
  </w:style>
  <w:style w:type="paragraph" w:styleId="berschrift3">
    <w:name w:val="heading 3"/>
    <w:basedOn w:val="berschrift2"/>
    <w:next w:val="Standard"/>
    <w:link w:val="berschrift3Zchn"/>
    <w:uiPriority w:val="9"/>
    <w:unhideWhenUsed/>
    <w:qFormat/>
    <w:rsid w:val="00F37D51"/>
    <w:pPr>
      <w:numPr>
        <w:ilvl w:val="2"/>
      </w:numPr>
      <w:pBdr>
        <w:bottom w:val="none" w:sz="0" w:space="0" w:color="auto"/>
      </w:pBdr>
      <w:ind w:left="1287"/>
      <w:outlineLvl w:val="2"/>
    </w:pPr>
    <w:rPr>
      <w:bCs w:val="0"/>
      <w:sz w:val="24"/>
    </w:rPr>
  </w:style>
  <w:style w:type="paragraph" w:styleId="berschrift4">
    <w:name w:val="heading 4"/>
    <w:basedOn w:val="berschrift3"/>
    <w:next w:val="Standard"/>
    <w:link w:val="berschrift4Zchn"/>
    <w:uiPriority w:val="9"/>
    <w:unhideWhenUsed/>
    <w:qFormat/>
    <w:rsid w:val="00F37D51"/>
    <w:pPr>
      <w:numPr>
        <w:ilvl w:val="3"/>
      </w:numPr>
      <w:ind w:left="1429" w:hanging="862"/>
      <w:outlineLvl w:val="3"/>
    </w:pPr>
    <w:rPr>
      <w:bCs/>
      <w:iCs/>
      <w:sz w:val="20"/>
    </w:rPr>
  </w:style>
  <w:style w:type="paragraph" w:styleId="berschrift5">
    <w:name w:val="heading 5"/>
    <w:basedOn w:val="Standard"/>
    <w:next w:val="Standard"/>
    <w:link w:val="berschrift5Zchn"/>
    <w:uiPriority w:val="9"/>
    <w:unhideWhenUsed/>
    <w:rsid w:val="00F37D5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39"/>
    <w:unhideWhenUsed/>
    <w:qFormat/>
    <w:rsid w:val="00F37D5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39"/>
    <w:unhideWhenUsed/>
    <w:qFormat/>
    <w:rsid w:val="00F37D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rsid w:val="00F37D5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rsid w:val="00F37D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7D51"/>
    <w:rPr>
      <w:rFonts w:ascii="Century Gothic" w:eastAsiaTheme="majorEastAsia" w:hAnsi="Century Gothic" w:cstheme="majorBidi"/>
      <w:bCs/>
      <w:color w:val="5C2A59"/>
      <w:sz w:val="40"/>
      <w:szCs w:val="28"/>
      <w:shd w:val="clear" w:color="auto" w:fill="FAF5E6"/>
      <w:lang w:val="en-US"/>
    </w:rPr>
  </w:style>
  <w:style w:type="character" w:customStyle="1" w:styleId="berschrift2Zchn">
    <w:name w:val="Überschrift 2 Zchn"/>
    <w:basedOn w:val="Absatz-Standardschriftart"/>
    <w:link w:val="berschrift2"/>
    <w:uiPriority w:val="9"/>
    <w:rsid w:val="00F37D51"/>
    <w:rPr>
      <w:rFonts w:eastAsiaTheme="majorEastAsia" w:cstheme="majorBidi"/>
      <w:bCs/>
      <w:color w:val="5C2A59"/>
      <w:sz w:val="28"/>
      <w:szCs w:val="26"/>
      <w:lang w:val="en-US"/>
    </w:rPr>
  </w:style>
  <w:style w:type="character" w:customStyle="1" w:styleId="berschrift3Zchn">
    <w:name w:val="Überschrift 3 Zchn"/>
    <w:basedOn w:val="Absatz-Standardschriftart"/>
    <w:link w:val="berschrift3"/>
    <w:uiPriority w:val="9"/>
    <w:rsid w:val="00F37D51"/>
    <w:rPr>
      <w:rFonts w:eastAsiaTheme="majorEastAsia" w:cstheme="majorBidi"/>
      <w:color w:val="5C2A59"/>
      <w:sz w:val="24"/>
      <w:szCs w:val="26"/>
      <w:lang w:val="en-US"/>
    </w:rPr>
  </w:style>
  <w:style w:type="character" w:customStyle="1" w:styleId="berschrift4Zchn">
    <w:name w:val="Überschrift 4 Zchn"/>
    <w:basedOn w:val="Absatz-Standardschriftart"/>
    <w:link w:val="berschrift4"/>
    <w:uiPriority w:val="9"/>
    <w:rsid w:val="00F37D51"/>
    <w:rPr>
      <w:rFonts w:eastAsiaTheme="majorEastAsia" w:cstheme="majorBidi"/>
      <w:bCs/>
      <w:iCs/>
      <w:color w:val="5C2A59"/>
      <w:sz w:val="20"/>
      <w:szCs w:val="26"/>
      <w:lang w:val="en-US"/>
    </w:rPr>
  </w:style>
  <w:style w:type="character" w:customStyle="1" w:styleId="berschrift5Zchn">
    <w:name w:val="Überschrift 5 Zchn"/>
    <w:basedOn w:val="Absatz-Standardschriftart"/>
    <w:link w:val="berschrift5"/>
    <w:uiPriority w:val="9"/>
    <w:rsid w:val="00F37D51"/>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39"/>
    <w:rsid w:val="00F37D51"/>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39"/>
    <w:rsid w:val="00F37D51"/>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39"/>
    <w:rsid w:val="00F37D51"/>
    <w:rPr>
      <w:rFonts w:asciiTheme="majorHAnsi" w:eastAsiaTheme="majorEastAsia" w:hAnsiTheme="majorHAnsi" w:cstheme="majorBidi"/>
      <w:color w:val="404040" w:themeColor="text1" w:themeTint="BF"/>
      <w:szCs w:val="20"/>
      <w:lang w:val="en-GB"/>
    </w:rPr>
  </w:style>
  <w:style w:type="character" w:customStyle="1" w:styleId="berschrift9Zchn">
    <w:name w:val="Überschrift 9 Zchn"/>
    <w:basedOn w:val="Absatz-Standardschriftart"/>
    <w:link w:val="berschrift9"/>
    <w:uiPriority w:val="39"/>
    <w:rsid w:val="00F37D51"/>
    <w:rPr>
      <w:rFonts w:asciiTheme="majorHAnsi" w:eastAsiaTheme="majorEastAsia" w:hAnsiTheme="majorHAnsi" w:cstheme="majorBidi"/>
      <w:i/>
      <w:iCs/>
      <w:color w:val="404040" w:themeColor="text1" w:themeTint="BF"/>
      <w:szCs w:val="20"/>
      <w:lang w:val="en-GB"/>
    </w:rPr>
  </w:style>
  <w:style w:type="paragraph" w:styleId="KeinLeerraum">
    <w:name w:val="No Spacing"/>
    <w:uiPriority w:val="1"/>
    <w:qFormat/>
    <w:rsid w:val="00F37D51"/>
    <w:pPr>
      <w:spacing w:after="0" w:line="240" w:lineRule="auto"/>
    </w:pPr>
    <w:rPr>
      <w:rFonts w:ascii="Verdana" w:hAnsi="Verdana"/>
      <w:sz w:val="20"/>
      <w:lang w:val="fr-FR"/>
    </w:rPr>
  </w:style>
  <w:style w:type="paragraph" w:styleId="Titel">
    <w:name w:val="Title"/>
    <w:aliases w:val="Title 1"/>
    <w:basedOn w:val="berschrift1"/>
    <w:next w:val="Standard"/>
    <w:link w:val="TitelZchn"/>
    <w:uiPriority w:val="7"/>
    <w:qFormat/>
    <w:rsid w:val="00F37D51"/>
    <w:pPr>
      <w:numPr>
        <w:numId w:val="0"/>
      </w:numPr>
      <w:pBdr>
        <w:bottom w:val="single" w:sz="8" w:space="4" w:color="5C2A59"/>
      </w:pBdr>
      <w:spacing w:after="300" w:line="240" w:lineRule="auto"/>
      <w:contextualSpacing/>
    </w:pPr>
    <w:rPr>
      <w:color w:val="000000" w:themeColor="text1"/>
      <w:spacing w:val="5"/>
      <w:kern w:val="28"/>
      <w:sz w:val="44"/>
      <w:szCs w:val="52"/>
    </w:rPr>
  </w:style>
  <w:style w:type="character" w:customStyle="1" w:styleId="TitelZchn">
    <w:name w:val="Titel Zchn"/>
    <w:aliases w:val="Title 1 Zchn"/>
    <w:basedOn w:val="Absatz-Standardschriftart"/>
    <w:link w:val="Titel"/>
    <w:uiPriority w:val="7"/>
    <w:rsid w:val="00F37D51"/>
    <w:rPr>
      <w:rFonts w:ascii="Century Gothic" w:eastAsiaTheme="majorEastAsia" w:hAnsi="Century Gothic" w:cstheme="majorBidi"/>
      <w:bCs/>
      <w:color w:val="000000" w:themeColor="text1"/>
      <w:spacing w:val="5"/>
      <w:kern w:val="28"/>
      <w:sz w:val="44"/>
      <w:szCs w:val="52"/>
      <w:shd w:val="clear" w:color="auto" w:fill="FAF5E6"/>
      <w:lang w:val="en-US"/>
    </w:rPr>
  </w:style>
  <w:style w:type="paragraph" w:styleId="Kopfzeile">
    <w:name w:val="header"/>
    <w:basedOn w:val="Standard"/>
    <w:link w:val="KopfzeileZchn"/>
    <w:uiPriority w:val="99"/>
    <w:unhideWhenUsed/>
    <w:rsid w:val="00F37D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7D51"/>
    <w:rPr>
      <w:lang w:val="en-GB"/>
    </w:rPr>
  </w:style>
  <w:style w:type="paragraph" w:styleId="Fuzeile">
    <w:name w:val="footer"/>
    <w:basedOn w:val="Standard"/>
    <w:link w:val="FuzeileZchn"/>
    <w:uiPriority w:val="99"/>
    <w:unhideWhenUsed/>
    <w:rsid w:val="00F37D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7D51"/>
    <w:rPr>
      <w:lang w:val="en-GB"/>
    </w:rPr>
  </w:style>
  <w:style w:type="paragraph" w:styleId="Sprechblasentext">
    <w:name w:val="Balloon Text"/>
    <w:basedOn w:val="Standard"/>
    <w:link w:val="SprechblasentextZchn"/>
    <w:uiPriority w:val="99"/>
    <w:unhideWhenUsed/>
    <w:rsid w:val="00F37D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37D51"/>
    <w:rPr>
      <w:rFonts w:ascii="Tahoma" w:hAnsi="Tahoma" w:cs="Tahoma"/>
      <w:sz w:val="16"/>
      <w:szCs w:val="16"/>
      <w:lang w:val="en-GB"/>
    </w:rPr>
  </w:style>
  <w:style w:type="character" w:styleId="Platzhaltertext">
    <w:name w:val="Placeholder Text"/>
    <w:basedOn w:val="Absatz-Standardschriftart"/>
    <w:uiPriority w:val="99"/>
    <w:semiHidden/>
    <w:rsid w:val="00F37D51"/>
    <w:rPr>
      <w:color w:val="808080"/>
    </w:rPr>
  </w:style>
  <w:style w:type="paragraph" w:styleId="Untertitel">
    <w:name w:val="Subtitle"/>
    <w:basedOn w:val="Standard"/>
    <w:next w:val="Standard"/>
    <w:link w:val="UntertitelZchn"/>
    <w:uiPriority w:val="8"/>
    <w:qFormat/>
    <w:rsid w:val="00F37D51"/>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8"/>
    <w:rsid w:val="00F37D51"/>
    <w:rPr>
      <w:rFonts w:eastAsiaTheme="majorEastAsia" w:cstheme="majorBidi"/>
      <w:i/>
      <w:iCs/>
      <w:color w:val="000000" w:themeColor="text1"/>
      <w:spacing w:val="15"/>
      <w:sz w:val="24"/>
      <w:szCs w:val="24"/>
      <w:lang w:val="en-GB"/>
    </w:rPr>
  </w:style>
  <w:style w:type="character" w:styleId="SchwacheHervorhebung">
    <w:name w:val="Subtle Emphasis"/>
    <w:basedOn w:val="Absatz-Standardschriftart"/>
    <w:uiPriority w:val="19"/>
    <w:qFormat/>
    <w:rsid w:val="00F37D51"/>
    <w:rPr>
      <w:i/>
      <w:iCs/>
      <w:color w:val="000000" w:themeColor="text1"/>
    </w:rPr>
  </w:style>
  <w:style w:type="character" w:styleId="Hervorhebung">
    <w:name w:val="Emphasis"/>
    <w:basedOn w:val="Absatz-Standardschriftart"/>
    <w:uiPriority w:val="20"/>
    <w:qFormat/>
    <w:rsid w:val="00F37D51"/>
    <w:rPr>
      <w:i/>
      <w:iCs/>
      <w:color w:val="000000" w:themeColor="text1"/>
    </w:rPr>
  </w:style>
  <w:style w:type="character" w:styleId="IntensiveHervorhebung">
    <w:name w:val="Intense Emphasis"/>
    <w:basedOn w:val="Absatz-Standardschriftart"/>
    <w:uiPriority w:val="21"/>
    <w:qFormat/>
    <w:rsid w:val="00F37D51"/>
    <w:rPr>
      <w:b/>
      <w:bCs/>
      <w:i/>
      <w:iCs/>
      <w:color w:val="000000" w:themeColor="text1"/>
    </w:rPr>
  </w:style>
  <w:style w:type="paragraph" w:styleId="Zitat">
    <w:name w:val="Quote"/>
    <w:basedOn w:val="Standard"/>
    <w:next w:val="Standard"/>
    <w:link w:val="ZitatZchn"/>
    <w:uiPriority w:val="29"/>
    <w:qFormat/>
    <w:rsid w:val="00F37D51"/>
    <w:rPr>
      <w:i/>
      <w:iCs/>
      <w:color w:val="000000" w:themeColor="text1"/>
    </w:rPr>
  </w:style>
  <w:style w:type="character" w:customStyle="1" w:styleId="ZitatZchn">
    <w:name w:val="Zitat Zchn"/>
    <w:basedOn w:val="Absatz-Standardschriftart"/>
    <w:link w:val="Zitat"/>
    <w:uiPriority w:val="29"/>
    <w:rsid w:val="00F37D51"/>
    <w:rPr>
      <w:i/>
      <w:iCs/>
      <w:color w:val="000000" w:themeColor="text1"/>
      <w:lang w:val="en-GB"/>
    </w:rPr>
  </w:style>
  <w:style w:type="paragraph" w:styleId="IntensivesZitat">
    <w:name w:val="Intense Quote"/>
    <w:basedOn w:val="Standard"/>
    <w:next w:val="Standard"/>
    <w:link w:val="IntensivesZitatZchn"/>
    <w:uiPriority w:val="30"/>
    <w:qFormat/>
    <w:rsid w:val="00F37D51"/>
    <w:pPr>
      <w:pBdr>
        <w:bottom w:val="single" w:sz="4" w:space="4" w:color="000000" w:themeColor="tex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F37D51"/>
    <w:rPr>
      <w:b/>
      <w:bCs/>
      <w:i/>
      <w:iCs/>
      <w:lang w:val="en-GB"/>
    </w:rPr>
  </w:style>
  <w:style w:type="character" w:styleId="SchwacherVerweis">
    <w:name w:val="Subtle Reference"/>
    <w:basedOn w:val="Absatz-Standardschriftart"/>
    <w:uiPriority w:val="31"/>
    <w:qFormat/>
    <w:rsid w:val="00F37D51"/>
    <w:rPr>
      <w:smallCaps/>
      <w:color w:val="000000" w:themeColor="text1"/>
      <w:u w:val="single"/>
      <w:bdr w:val="none" w:sz="0" w:space="0" w:color="auto"/>
    </w:rPr>
  </w:style>
  <w:style w:type="character" w:styleId="IntensiverVerweis">
    <w:name w:val="Intense Reference"/>
    <w:basedOn w:val="Absatz-Standardschriftart"/>
    <w:uiPriority w:val="32"/>
    <w:qFormat/>
    <w:rsid w:val="00F37D51"/>
    <w:rPr>
      <w:b/>
      <w:bCs/>
      <w:smallCaps/>
      <w:color w:val="000000" w:themeColor="text1"/>
      <w:spacing w:val="5"/>
      <w:u w:val="single" w:color="817B61"/>
      <w:bdr w:val="none" w:sz="0" w:space="0" w:color="auto"/>
    </w:rPr>
  </w:style>
  <w:style w:type="character" w:styleId="Fett">
    <w:name w:val="Strong"/>
    <w:basedOn w:val="Absatz-Standardschriftart"/>
    <w:uiPriority w:val="22"/>
    <w:qFormat/>
    <w:rsid w:val="00F37D51"/>
    <w:rPr>
      <w:b/>
      <w:bCs/>
      <w:color w:val="000000" w:themeColor="text1"/>
    </w:rPr>
  </w:style>
  <w:style w:type="character" w:styleId="Buchtitel">
    <w:name w:val="Book Title"/>
    <w:basedOn w:val="Absatz-Standardschriftart"/>
    <w:uiPriority w:val="33"/>
    <w:qFormat/>
    <w:rsid w:val="00F37D51"/>
    <w:rPr>
      <w:b/>
      <w:bCs/>
      <w:smallCaps/>
      <w:color w:val="000000" w:themeColor="text1"/>
      <w:spacing w:val="5"/>
    </w:rPr>
  </w:style>
  <w:style w:type="paragraph" w:styleId="Listenabsatz">
    <w:name w:val="List Paragraph"/>
    <w:basedOn w:val="Standard"/>
    <w:link w:val="ListenabsatzZchn"/>
    <w:uiPriority w:val="29"/>
    <w:qFormat/>
    <w:rsid w:val="00F37D51"/>
    <w:pPr>
      <w:ind w:left="720"/>
      <w:contextualSpacing/>
    </w:pPr>
  </w:style>
  <w:style w:type="character" w:customStyle="1" w:styleId="ListenabsatzZchn">
    <w:name w:val="Listenabsatz Zchn"/>
    <w:basedOn w:val="Absatz-Standardschriftart"/>
    <w:link w:val="Listenabsatz"/>
    <w:uiPriority w:val="29"/>
    <w:rsid w:val="00F37D51"/>
    <w:rPr>
      <w:lang w:val="en-GB"/>
    </w:rPr>
  </w:style>
  <w:style w:type="table" w:styleId="Tabellenraster">
    <w:name w:val="Table Grid"/>
    <w:basedOn w:val="NormaleTabelle"/>
    <w:uiPriority w:val="99"/>
    <w:rsid w:val="00F37D5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NormaleTabelle"/>
    <w:uiPriority w:val="99"/>
    <w:rsid w:val="00F37D51"/>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NormaleTabelle"/>
    <w:uiPriority w:val="99"/>
    <w:rsid w:val="00F37D51"/>
    <w:pPr>
      <w:spacing w:after="0" w:line="240" w:lineRule="auto"/>
    </w:pPr>
    <w:rPr>
      <w:lang w:val="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F37D51"/>
    <w:pPr>
      <w:spacing w:after="0" w:line="240" w:lineRule="auto"/>
    </w:pPr>
    <w:rPr>
      <w:lang w:val="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eclaire-Accent11">
    <w:name w:val="Liste claire - Accent 11"/>
    <w:basedOn w:val="NormaleTabelle"/>
    <w:uiPriority w:val="99"/>
    <w:rsid w:val="00F37D51"/>
    <w:pPr>
      <w:spacing w:after="0" w:line="240" w:lineRule="auto"/>
    </w:pPr>
    <w:rPr>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Inhaltsverzeichnisberschrift">
    <w:name w:val="TOC Heading"/>
    <w:basedOn w:val="berschrift1"/>
    <w:next w:val="Standard"/>
    <w:uiPriority w:val="39"/>
    <w:unhideWhenUsed/>
    <w:qFormat/>
    <w:rsid w:val="00F37D51"/>
    <w:pPr>
      <w:numPr>
        <w:numId w:val="0"/>
      </w:numPr>
      <w:pBdr>
        <w:bottom w:val="none" w:sz="0" w:space="0" w:color="auto"/>
      </w:pBdr>
      <w:shd w:val="clear" w:color="auto" w:fill="auto"/>
      <w:jc w:val="left"/>
      <w:outlineLvl w:val="9"/>
    </w:pPr>
    <w:rPr>
      <w:rFonts w:asciiTheme="majorHAnsi" w:hAnsiTheme="majorHAnsi"/>
      <w:b/>
      <w:color w:val="2F5496" w:themeColor="accent1" w:themeShade="BF"/>
      <w:sz w:val="28"/>
    </w:rPr>
  </w:style>
  <w:style w:type="paragraph" w:styleId="Verzeichnis1">
    <w:name w:val="toc 1"/>
    <w:basedOn w:val="Standard"/>
    <w:next w:val="Standard"/>
    <w:autoRedefine/>
    <w:uiPriority w:val="39"/>
    <w:unhideWhenUsed/>
    <w:rsid w:val="00F37D51"/>
    <w:pPr>
      <w:tabs>
        <w:tab w:val="left" w:pos="400"/>
        <w:tab w:val="right" w:leader="dot" w:pos="9062"/>
      </w:tabs>
      <w:spacing w:after="100"/>
    </w:pPr>
    <w:rPr>
      <w:rFonts w:cstheme="minorHAnsi"/>
    </w:rPr>
  </w:style>
  <w:style w:type="paragraph" w:styleId="Verzeichnis2">
    <w:name w:val="toc 2"/>
    <w:basedOn w:val="Standard"/>
    <w:next w:val="Standard"/>
    <w:autoRedefine/>
    <w:uiPriority w:val="39"/>
    <w:unhideWhenUsed/>
    <w:rsid w:val="00F37D51"/>
    <w:pPr>
      <w:tabs>
        <w:tab w:val="left" w:pos="880"/>
        <w:tab w:val="right" w:leader="dot" w:pos="9060"/>
      </w:tabs>
      <w:spacing w:after="100"/>
      <w:ind w:left="851" w:hanging="508"/>
    </w:pPr>
  </w:style>
  <w:style w:type="paragraph" w:styleId="Verzeichnis3">
    <w:name w:val="toc 3"/>
    <w:basedOn w:val="Standard"/>
    <w:next w:val="Standard"/>
    <w:autoRedefine/>
    <w:uiPriority w:val="39"/>
    <w:unhideWhenUsed/>
    <w:rsid w:val="00F37D51"/>
    <w:pPr>
      <w:spacing w:after="100"/>
      <w:ind w:left="400"/>
    </w:pPr>
  </w:style>
  <w:style w:type="character" w:styleId="Hyperlink">
    <w:name w:val="Hyperlink"/>
    <w:basedOn w:val="Absatz-Standardschriftart"/>
    <w:uiPriority w:val="99"/>
    <w:unhideWhenUsed/>
    <w:rsid w:val="00F37D51"/>
    <w:rPr>
      <w:color w:val="0563C1" w:themeColor="hyperlink"/>
      <w:u w:val="single"/>
    </w:rPr>
  </w:style>
  <w:style w:type="paragraph" w:customStyle="1" w:styleId="indent1">
    <w:name w:val="indent 1"/>
    <w:aliases w:val="i1"/>
    <w:basedOn w:val="Standard"/>
    <w:uiPriority w:val="99"/>
    <w:rsid w:val="00F37D51"/>
    <w:pPr>
      <w:keepLines/>
      <w:tabs>
        <w:tab w:val="num" w:pos="360"/>
      </w:tabs>
      <w:spacing w:line="240" w:lineRule="auto"/>
      <w:ind w:left="360" w:hanging="360"/>
    </w:pPr>
    <w:rPr>
      <w:rFonts w:ascii="Arial" w:eastAsia="Times New Roman" w:hAnsi="Arial" w:cs="Times New Roman"/>
      <w:szCs w:val="20"/>
      <w:lang w:eastAsia="fr-FR"/>
    </w:rPr>
  </w:style>
  <w:style w:type="paragraph" w:styleId="Beschriftung">
    <w:name w:val="caption"/>
    <w:basedOn w:val="Standard"/>
    <w:next w:val="Standard"/>
    <w:uiPriority w:val="29"/>
    <w:unhideWhenUsed/>
    <w:qFormat/>
    <w:rsid w:val="00F37D51"/>
    <w:pPr>
      <w:spacing w:before="0" w:after="200" w:line="240" w:lineRule="auto"/>
    </w:pPr>
    <w:rPr>
      <w:b/>
      <w:bCs/>
      <w:color w:val="000000" w:themeColor="text1"/>
      <w:sz w:val="18"/>
      <w:szCs w:val="18"/>
    </w:rPr>
  </w:style>
  <w:style w:type="paragraph" w:customStyle="1" w:styleId="Table-title">
    <w:name w:val="Table-title"/>
    <w:basedOn w:val="Standard"/>
    <w:uiPriority w:val="99"/>
    <w:rsid w:val="00F37D51"/>
    <w:pPr>
      <w:spacing w:line="240" w:lineRule="auto"/>
      <w:jc w:val="left"/>
    </w:pPr>
    <w:rPr>
      <w:rFonts w:ascii="Calibri" w:eastAsia="Times New Roman" w:hAnsi="Calibri" w:cs="Times New Roman"/>
      <w:b/>
      <w:szCs w:val="20"/>
      <w:lang w:eastAsia="fr-FR"/>
    </w:rPr>
  </w:style>
  <w:style w:type="paragraph" w:styleId="Abbildungsverzeichnis">
    <w:name w:val="table of figures"/>
    <w:basedOn w:val="Standard"/>
    <w:next w:val="Standard"/>
    <w:uiPriority w:val="99"/>
    <w:unhideWhenUsed/>
    <w:rsid w:val="00F37D51"/>
    <w:pPr>
      <w:spacing w:before="0" w:after="0"/>
      <w:jc w:val="left"/>
    </w:pPr>
    <w:rPr>
      <w:rFonts w:cs="Times New Roman"/>
      <w:i/>
      <w:iCs/>
      <w:sz w:val="20"/>
      <w:szCs w:val="24"/>
    </w:rPr>
  </w:style>
  <w:style w:type="paragraph" w:styleId="StandardWeb">
    <w:name w:val="Normal (Web)"/>
    <w:basedOn w:val="Standard"/>
    <w:uiPriority w:val="99"/>
    <w:unhideWhenUsed/>
    <w:rsid w:val="00F37D51"/>
    <w:pPr>
      <w:spacing w:before="100" w:beforeAutospacing="1" w:after="100" w:afterAutospacing="1" w:line="240" w:lineRule="auto"/>
      <w:jc w:val="left"/>
    </w:pPr>
    <w:rPr>
      <w:rFonts w:ascii="Times New Roman" w:eastAsia="Times New Roman" w:hAnsi="Times New Roman" w:cs="Times New Roman"/>
      <w:sz w:val="24"/>
      <w:szCs w:val="24"/>
      <w:lang w:eastAsia="en-GB" w:bidi="he-IL"/>
    </w:rPr>
  </w:style>
  <w:style w:type="character" w:styleId="HTMLZitat">
    <w:name w:val="HTML Cite"/>
    <w:basedOn w:val="Absatz-Standardschriftart"/>
    <w:uiPriority w:val="99"/>
    <w:unhideWhenUsed/>
    <w:rsid w:val="00F37D51"/>
    <w:rPr>
      <w:i/>
      <w:iCs/>
    </w:rPr>
  </w:style>
  <w:style w:type="character" w:styleId="Kommentarzeichen">
    <w:name w:val="annotation reference"/>
    <w:basedOn w:val="Absatz-Standardschriftart"/>
    <w:uiPriority w:val="99"/>
    <w:semiHidden/>
    <w:unhideWhenUsed/>
    <w:rsid w:val="00F37D51"/>
    <w:rPr>
      <w:sz w:val="16"/>
      <w:szCs w:val="16"/>
    </w:rPr>
  </w:style>
  <w:style w:type="paragraph" w:styleId="Kommentartext">
    <w:name w:val="annotation text"/>
    <w:basedOn w:val="Standard"/>
    <w:link w:val="KommentartextZchn"/>
    <w:uiPriority w:val="99"/>
    <w:semiHidden/>
    <w:unhideWhenUsed/>
    <w:rsid w:val="00F37D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7D51"/>
    <w:rPr>
      <w:sz w:val="20"/>
      <w:szCs w:val="20"/>
      <w:lang w:val="en-GB"/>
    </w:rPr>
  </w:style>
  <w:style w:type="paragraph" w:styleId="Kommentarthema">
    <w:name w:val="annotation subject"/>
    <w:basedOn w:val="Kommentartext"/>
    <w:next w:val="Kommentartext"/>
    <w:link w:val="KommentarthemaZchn"/>
    <w:uiPriority w:val="99"/>
    <w:semiHidden/>
    <w:unhideWhenUsed/>
    <w:rsid w:val="00F37D51"/>
    <w:rPr>
      <w:b/>
      <w:bCs/>
    </w:rPr>
  </w:style>
  <w:style w:type="character" w:customStyle="1" w:styleId="KommentarthemaZchn">
    <w:name w:val="Kommentarthema Zchn"/>
    <w:basedOn w:val="KommentartextZchn"/>
    <w:link w:val="Kommentarthema"/>
    <w:uiPriority w:val="99"/>
    <w:semiHidden/>
    <w:rsid w:val="00F37D51"/>
    <w:rPr>
      <w:b/>
      <w:bCs/>
      <w:sz w:val="20"/>
      <w:szCs w:val="20"/>
      <w:lang w:val="en-GB"/>
    </w:rPr>
  </w:style>
  <w:style w:type="paragraph" w:styleId="Funotentext">
    <w:name w:val="footnote text"/>
    <w:aliases w:val="Footnote Text Char Char Char,Footnote Text Char Char,Fußnote,single space,footnote text,fn,FOOTNOTES,Footnote Text Char1,Footnote Text Char2 Char,Footnote Text Char1 Char Char,Footnote Text Char2 Char Char Char,ft,Footnote Text Char2,f,o"/>
    <w:basedOn w:val="Standard"/>
    <w:link w:val="FunotentextZchn"/>
    <w:uiPriority w:val="99"/>
    <w:unhideWhenUsed/>
    <w:rsid w:val="00F37D51"/>
    <w:pPr>
      <w:spacing w:before="0" w:after="0" w:line="240" w:lineRule="auto"/>
    </w:pPr>
    <w:rPr>
      <w:sz w:val="20"/>
      <w:szCs w:val="20"/>
    </w:rPr>
  </w:style>
  <w:style w:type="character" w:customStyle="1" w:styleId="FunotentextZchn">
    <w:name w:val="Fußnotentext Zchn"/>
    <w:aliases w:val="Footnote Text Char Char Char Zchn,Footnote Text Char Char Zchn,Fußnote Zchn,single space Zchn,footnote text Zchn,fn Zchn,FOOTNOTES Zchn,Footnote Text Char1 Zchn,Footnote Text Char2 Char Zchn,Footnote Text Char1 Char Char Zchn,ft Zchn"/>
    <w:basedOn w:val="Absatz-Standardschriftart"/>
    <w:link w:val="Funotentext"/>
    <w:uiPriority w:val="99"/>
    <w:rsid w:val="00F37D51"/>
    <w:rPr>
      <w:sz w:val="20"/>
      <w:szCs w:val="20"/>
      <w:lang w:val="en-GB"/>
    </w:rPr>
  </w:style>
  <w:style w:type="character" w:styleId="Funotenzeichen">
    <w:name w:val="footnote reference"/>
    <w:aliases w:val="BVI fnr,ftref,16 Point,Superscript 6 Point,footnote ref,Footnote symbol,Footnote sign,FR,Endnote Text Char,Char Char Char Char Char Char Char Char,Char Char Char Char Char Char Char Char Char Char Char Char Char,BVI fnr Car Car"/>
    <w:basedOn w:val="Absatz-Standardschriftart"/>
    <w:uiPriority w:val="99"/>
    <w:unhideWhenUsed/>
    <w:rsid w:val="00F37D51"/>
    <w:rPr>
      <w:vertAlign w:val="superscript"/>
    </w:rPr>
  </w:style>
  <w:style w:type="character" w:styleId="BesuchterLink">
    <w:name w:val="FollowedHyperlink"/>
    <w:basedOn w:val="Absatz-Standardschriftart"/>
    <w:uiPriority w:val="99"/>
    <w:unhideWhenUsed/>
    <w:rsid w:val="00F37D51"/>
    <w:rPr>
      <w:color w:val="954F72" w:themeColor="followedHyperlink"/>
      <w:u w:val="single"/>
    </w:rPr>
  </w:style>
  <w:style w:type="table" w:customStyle="1" w:styleId="Tabellenraster1">
    <w:name w:val="Tabellenraster1"/>
    <w:basedOn w:val="NormaleTabelle"/>
    <w:next w:val="Tabellenraster"/>
    <w:uiPriority w:val="99"/>
    <w:rsid w:val="00F37D5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F37D51"/>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1">
    <w:name w:val="Tabelle Raster 81"/>
    <w:basedOn w:val="NormaleTabelle"/>
    <w:next w:val="TabelleRaster8"/>
    <w:rsid w:val="00F37D51"/>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2">
    <w:name w:val="Tabelle Raster 82"/>
    <w:basedOn w:val="NormaleTabelle"/>
    <w:next w:val="TabelleRaster8"/>
    <w:rsid w:val="00F37D51"/>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rsid w:val="00F37D5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37D51"/>
    <w:pPr>
      <w:spacing w:after="0" w:line="240" w:lineRule="auto"/>
    </w:pPr>
    <w:rPr>
      <w:lang w:val="en-GB"/>
    </w:rPr>
  </w:style>
  <w:style w:type="paragraph" w:styleId="NurText">
    <w:name w:val="Plain Text"/>
    <w:basedOn w:val="Standard"/>
    <w:link w:val="NurTextZchn"/>
    <w:uiPriority w:val="99"/>
    <w:semiHidden/>
    <w:unhideWhenUsed/>
    <w:rsid w:val="00F37D51"/>
    <w:pPr>
      <w:spacing w:before="0" w:after="0" w:line="240" w:lineRule="auto"/>
      <w:jc w:val="left"/>
    </w:pPr>
    <w:rPr>
      <w:rFonts w:ascii="Frutiger LT Com 45 Light" w:hAnsi="Frutiger LT Com 45 Light"/>
      <w:sz w:val="20"/>
      <w:szCs w:val="21"/>
    </w:rPr>
  </w:style>
  <w:style w:type="character" w:customStyle="1" w:styleId="NurTextZchn">
    <w:name w:val="Nur Text Zchn"/>
    <w:basedOn w:val="Absatz-Standardschriftart"/>
    <w:link w:val="NurText"/>
    <w:uiPriority w:val="99"/>
    <w:semiHidden/>
    <w:rsid w:val="00F37D51"/>
    <w:rPr>
      <w:rFonts w:ascii="Frutiger LT Com 45 Light" w:hAnsi="Frutiger LT Com 45 Light"/>
      <w:sz w:val="20"/>
      <w:szCs w:val="21"/>
      <w:lang w:val="en-GB"/>
    </w:rPr>
  </w:style>
  <w:style w:type="paragraph" w:styleId="Literaturverzeichnis">
    <w:name w:val="Bibliography"/>
    <w:aliases w:val="FuSec"/>
    <w:basedOn w:val="Standard"/>
    <w:next w:val="Standard"/>
    <w:uiPriority w:val="99"/>
    <w:rsid w:val="00F37D51"/>
    <w:pPr>
      <w:tabs>
        <w:tab w:val="left" w:pos="567"/>
      </w:tabs>
      <w:spacing w:before="120" w:after="120" w:line="240" w:lineRule="auto"/>
    </w:pPr>
    <w:rPr>
      <w:rFonts w:ascii="Arial" w:eastAsia="Times New Roman" w:hAnsi="Arial" w:cs="Arial"/>
      <w:color w:val="000000"/>
      <w:lang w:val="en-US" w:eastAsia="es-ES"/>
    </w:rPr>
  </w:style>
  <w:style w:type="paragraph" w:customStyle="1" w:styleId="longerquotation">
    <w:name w:val="longer quotation"/>
    <w:basedOn w:val="Zitat"/>
    <w:link w:val="longerquotationZchn"/>
    <w:uiPriority w:val="29"/>
    <w:qFormat/>
    <w:rsid w:val="00F37D51"/>
    <w:pPr>
      <w:tabs>
        <w:tab w:val="left" w:pos="4536"/>
      </w:tabs>
      <w:spacing w:before="180" w:after="180"/>
      <w:ind w:left="284" w:right="284"/>
    </w:pPr>
    <w:rPr>
      <w:color w:val="5C2A59"/>
      <w:lang w:val="en-US" w:eastAsia="zh-CN"/>
    </w:rPr>
  </w:style>
  <w:style w:type="character" w:customStyle="1" w:styleId="longerquotationZchn">
    <w:name w:val="longer quotation Zchn"/>
    <w:basedOn w:val="Absatz-Standardschriftart"/>
    <w:link w:val="longerquotation"/>
    <w:uiPriority w:val="29"/>
    <w:rsid w:val="00F37D51"/>
    <w:rPr>
      <w:i/>
      <w:iCs/>
      <w:color w:val="5C2A59"/>
      <w:lang w:val="en-US" w:eastAsia="zh-CN"/>
    </w:rPr>
  </w:style>
  <w:style w:type="paragraph" w:styleId="Index1">
    <w:name w:val="index 1"/>
    <w:basedOn w:val="Standard"/>
    <w:next w:val="Standard"/>
    <w:autoRedefine/>
    <w:uiPriority w:val="99"/>
    <w:semiHidden/>
    <w:unhideWhenUsed/>
    <w:rsid w:val="00F37D51"/>
    <w:pPr>
      <w:spacing w:before="0" w:after="0" w:line="240" w:lineRule="auto"/>
      <w:ind w:left="220" w:hanging="220"/>
    </w:pPr>
    <w:rPr>
      <w:lang w:val="en-US" w:eastAsia="zh-CN"/>
    </w:rPr>
  </w:style>
  <w:style w:type="character" w:customStyle="1" w:styleId="apple-converted-space">
    <w:name w:val="apple-converted-space"/>
    <w:basedOn w:val="Absatz-Standardschriftart"/>
    <w:rsid w:val="00F37D51"/>
  </w:style>
  <w:style w:type="paragraph" w:customStyle="1" w:styleId="KopfzeileDriverv3">
    <w:name w:val="Kopfzeile Driver v3"/>
    <w:basedOn w:val="Kopfzeile"/>
    <w:link w:val="KopfzeileDriverv3Zchn"/>
    <w:qFormat/>
    <w:rsid w:val="00F37D51"/>
    <w:pPr>
      <w:tabs>
        <w:tab w:val="clear" w:pos="4536"/>
        <w:tab w:val="clear" w:pos="9072"/>
        <w:tab w:val="center" w:pos="4703"/>
        <w:tab w:val="right" w:pos="9406"/>
      </w:tabs>
      <w:spacing w:after="60" w:line="276" w:lineRule="auto"/>
    </w:pPr>
    <w:rPr>
      <w:rFonts w:ascii="Verdana" w:eastAsia="SimSun" w:hAnsi="Verdana"/>
      <w:smallCaps/>
      <w:sz w:val="20"/>
      <w:szCs w:val="20"/>
      <w:lang w:val="de-DE"/>
    </w:rPr>
  </w:style>
  <w:style w:type="character" w:customStyle="1" w:styleId="KopfzeileDriverv3Zchn">
    <w:name w:val="Kopfzeile Driver v3 Zchn"/>
    <w:link w:val="KopfzeileDriverv3"/>
    <w:rsid w:val="00F37D51"/>
    <w:rPr>
      <w:rFonts w:ascii="Verdana" w:eastAsia="SimSun" w:hAnsi="Verdana"/>
      <w:smallCaps/>
      <w:sz w:val="20"/>
      <w:szCs w:val="20"/>
    </w:rPr>
  </w:style>
  <w:style w:type="paragraph" w:styleId="Dokumentstruktur">
    <w:name w:val="Document Map"/>
    <w:basedOn w:val="Standard"/>
    <w:link w:val="DokumentstrukturZchn"/>
    <w:uiPriority w:val="99"/>
    <w:semiHidden/>
    <w:unhideWhenUsed/>
    <w:rsid w:val="00F37D51"/>
    <w:pPr>
      <w:spacing w:before="0" w:after="0" w:line="240" w:lineRule="auto"/>
    </w:pPr>
    <w:rPr>
      <w:rFonts w:ascii="Lucida Grande" w:hAnsi="Lucida Grande" w:cs="Lucida Grande"/>
      <w:sz w:val="24"/>
      <w:szCs w:val="24"/>
      <w:lang w:val="en-US" w:eastAsia="zh-CN"/>
    </w:rPr>
  </w:style>
  <w:style w:type="character" w:customStyle="1" w:styleId="DokumentstrukturZchn">
    <w:name w:val="Dokumentstruktur Zchn"/>
    <w:basedOn w:val="Absatz-Standardschriftart"/>
    <w:link w:val="Dokumentstruktur"/>
    <w:uiPriority w:val="99"/>
    <w:semiHidden/>
    <w:rsid w:val="00F37D51"/>
    <w:rPr>
      <w:rFonts w:ascii="Lucida Grande" w:hAnsi="Lucida Grande" w:cs="Lucida Grande"/>
      <w:sz w:val="24"/>
      <w:szCs w:val="24"/>
      <w:lang w:val="en-US" w:eastAsia="zh-CN"/>
    </w:rPr>
  </w:style>
  <w:style w:type="paragraph" w:styleId="Verzeichnis4">
    <w:name w:val="toc 4"/>
    <w:basedOn w:val="Standard"/>
    <w:next w:val="Standard"/>
    <w:autoRedefine/>
    <w:uiPriority w:val="39"/>
    <w:unhideWhenUsed/>
    <w:rsid w:val="00F37D51"/>
    <w:pPr>
      <w:spacing w:after="100"/>
      <w:ind w:left="660"/>
    </w:pPr>
    <w:rPr>
      <w:lang w:val="en-US" w:eastAsia="zh-CN"/>
    </w:rPr>
  </w:style>
  <w:style w:type="paragraph" w:customStyle="1" w:styleId="p17">
    <w:name w:val="p17"/>
    <w:basedOn w:val="Standard"/>
    <w:rsid w:val="00F37D51"/>
    <w:pPr>
      <w:spacing w:before="100" w:beforeAutospacing="1" w:after="100" w:afterAutospacing="1" w:line="240" w:lineRule="auto"/>
      <w:jc w:val="left"/>
    </w:pPr>
    <w:rPr>
      <w:rFonts w:ascii="Times" w:hAnsi="Times"/>
      <w:sz w:val="20"/>
      <w:szCs w:val="20"/>
    </w:rPr>
  </w:style>
  <w:style w:type="paragraph" w:customStyle="1" w:styleId="p57">
    <w:name w:val="p57"/>
    <w:basedOn w:val="Standard"/>
    <w:rsid w:val="00F37D51"/>
    <w:pPr>
      <w:spacing w:before="100" w:beforeAutospacing="1" w:after="100" w:afterAutospacing="1" w:line="240" w:lineRule="auto"/>
      <w:jc w:val="left"/>
    </w:pPr>
    <w:rPr>
      <w:rFonts w:ascii="Times" w:hAnsi="Times"/>
      <w:sz w:val="20"/>
      <w:szCs w:val="20"/>
    </w:rPr>
  </w:style>
  <w:style w:type="paragraph" w:customStyle="1" w:styleId="p84">
    <w:name w:val="p84"/>
    <w:basedOn w:val="Standard"/>
    <w:rsid w:val="00F37D51"/>
    <w:pPr>
      <w:spacing w:before="100" w:beforeAutospacing="1" w:after="100" w:afterAutospacing="1" w:line="240" w:lineRule="auto"/>
      <w:jc w:val="left"/>
    </w:pPr>
    <w:rPr>
      <w:rFonts w:ascii="Times" w:hAnsi="Times"/>
      <w:sz w:val="20"/>
      <w:szCs w:val="20"/>
    </w:rPr>
  </w:style>
  <w:style w:type="paragraph" w:customStyle="1" w:styleId="p62">
    <w:name w:val="p62"/>
    <w:basedOn w:val="Standard"/>
    <w:rsid w:val="00F37D51"/>
    <w:pPr>
      <w:spacing w:before="100" w:beforeAutospacing="1" w:after="100" w:afterAutospacing="1" w:line="240" w:lineRule="auto"/>
      <w:jc w:val="left"/>
    </w:pPr>
    <w:rPr>
      <w:rFonts w:ascii="Times" w:hAnsi="Times"/>
      <w:sz w:val="20"/>
      <w:szCs w:val="20"/>
    </w:rPr>
  </w:style>
  <w:style w:type="paragraph" w:customStyle="1" w:styleId="p71">
    <w:name w:val="p71"/>
    <w:basedOn w:val="Standard"/>
    <w:rsid w:val="00F37D51"/>
    <w:pPr>
      <w:spacing w:before="100" w:beforeAutospacing="1" w:after="100" w:afterAutospacing="1" w:line="240" w:lineRule="auto"/>
      <w:jc w:val="left"/>
    </w:pPr>
    <w:rPr>
      <w:rFonts w:ascii="Times" w:hAnsi="Times"/>
      <w:sz w:val="20"/>
      <w:szCs w:val="20"/>
    </w:rPr>
  </w:style>
  <w:style w:type="paragraph" w:customStyle="1" w:styleId="p61">
    <w:name w:val="p61"/>
    <w:basedOn w:val="Standard"/>
    <w:rsid w:val="00F37D51"/>
    <w:pPr>
      <w:spacing w:before="100" w:beforeAutospacing="1" w:after="100" w:afterAutospacing="1" w:line="240" w:lineRule="auto"/>
      <w:jc w:val="left"/>
    </w:pPr>
    <w:rPr>
      <w:rFonts w:ascii="Times" w:hAnsi="Times"/>
      <w:sz w:val="20"/>
      <w:szCs w:val="20"/>
    </w:rPr>
  </w:style>
  <w:style w:type="paragraph" w:customStyle="1" w:styleId="p85">
    <w:name w:val="p85"/>
    <w:basedOn w:val="Standard"/>
    <w:rsid w:val="00F37D51"/>
    <w:pPr>
      <w:spacing w:before="100" w:beforeAutospacing="1" w:after="100" w:afterAutospacing="1" w:line="240" w:lineRule="auto"/>
      <w:jc w:val="left"/>
    </w:pPr>
    <w:rPr>
      <w:rFonts w:ascii="Times" w:hAnsi="Times"/>
      <w:sz w:val="20"/>
      <w:szCs w:val="20"/>
    </w:rPr>
  </w:style>
  <w:style w:type="paragraph" w:customStyle="1" w:styleId="p58">
    <w:name w:val="p58"/>
    <w:basedOn w:val="Standard"/>
    <w:rsid w:val="00F37D51"/>
    <w:pPr>
      <w:spacing w:before="100" w:beforeAutospacing="1" w:after="100" w:afterAutospacing="1" w:line="240" w:lineRule="auto"/>
      <w:jc w:val="left"/>
    </w:pPr>
    <w:rPr>
      <w:rFonts w:ascii="Times" w:hAnsi="Times"/>
      <w:sz w:val="20"/>
      <w:szCs w:val="20"/>
    </w:rPr>
  </w:style>
  <w:style w:type="paragraph" w:customStyle="1" w:styleId="p86">
    <w:name w:val="p86"/>
    <w:basedOn w:val="Standard"/>
    <w:rsid w:val="00F37D51"/>
    <w:pPr>
      <w:spacing w:before="100" w:beforeAutospacing="1" w:after="100" w:afterAutospacing="1" w:line="240" w:lineRule="auto"/>
      <w:jc w:val="left"/>
    </w:pPr>
    <w:rPr>
      <w:rFonts w:ascii="Times" w:hAnsi="Times"/>
      <w:sz w:val="20"/>
      <w:szCs w:val="20"/>
    </w:rPr>
  </w:style>
  <w:style w:type="paragraph" w:customStyle="1" w:styleId="p87">
    <w:name w:val="p87"/>
    <w:basedOn w:val="Standard"/>
    <w:rsid w:val="00F37D51"/>
    <w:pPr>
      <w:spacing w:before="100" w:beforeAutospacing="1" w:after="100" w:afterAutospacing="1" w:line="240" w:lineRule="auto"/>
      <w:jc w:val="left"/>
    </w:pPr>
    <w:rPr>
      <w:rFonts w:ascii="Times" w:hAnsi="Times"/>
      <w:sz w:val="20"/>
      <w:szCs w:val="20"/>
    </w:rPr>
  </w:style>
  <w:style w:type="paragraph" w:customStyle="1" w:styleId="p88">
    <w:name w:val="p88"/>
    <w:basedOn w:val="Standard"/>
    <w:rsid w:val="00F37D51"/>
    <w:pPr>
      <w:spacing w:before="100" w:beforeAutospacing="1" w:after="100" w:afterAutospacing="1" w:line="240" w:lineRule="auto"/>
      <w:jc w:val="left"/>
    </w:pPr>
    <w:rPr>
      <w:rFonts w:ascii="Times" w:hAnsi="Times"/>
      <w:sz w:val="20"/>
      <w:szCs w:val="20"/>
    </w:rPr>
  </w:style>
  <w:style w:type="character" w:customStyle="1" w:styleId="entry-byline">
    <w:name w:val="entry-byline"/>
    <w:basedOn w:val="Absatz-Standardschriftart"/>
    <w:rsid w:val="00F37D51"/>
  </w:style>
  <w:style w:type="character" w:customStyle="1" w:styleId="entry-date">
    <w:name w:val="entry-date"/>
    <w:basedOn w:val="Absatz-Standardschriftart"/>
    <w:rsid w:val="00F37D51"/>
  </w:style>
  <w:style w:type="character" w:customStyle="1" w:styleId="textexposedshow">
    <w:name w:val="text_exposed_show"/>
    <w:basedOn w:val="Absatz-Standardschriftart"/>
    <w:rsid w:val="00F37D51"/>
  </w:style>
  <w:style w:type="character" w:customStyle="1" w:styleId="notranslate">
    <w:name w:val="notranslate"/>
    <w:basedOn w:val="Absatz-Standardschriftart"/>
    <w:rsid w:val="00F37D51"/>
  </w:style>
  <w:style w:type="paragraph" w:customStyle="1" w:styleId="Default">
    <w:name w:val="Default"/>
    <w:rsid w:val="00F37D51"/>
    <w:pPr>
      <w:widowControl w:val="0"/>
      <w:autoSpaceDE w:val="0"/>
      <w:autoSpaceDN w:val="0"/>
      <w:adjustRightInd w:val="0"/>
      <w:spacing w:after="0" w:line="240" w:lineRule="auto"/>
    </w:pPr>
    <w:rPr>
      <w:rFonts w:ascii="Calibri" w:hAnsi="Calibri" w:cs="Calibri"/>
      <w:color w:val="000000"/>
      <w:sz w:val="24"/>
      <w:szCs w:val="24"/>
      <w:lang w:val="en-US" w:eastAsia="zh-CN"/>
    </w:rPr>
  </w:style>
  <w:style w:type="paragraph" w:customStyle="1" w:styleId="paper-authors">
    <w:name w:val="paper-authors"/>
    <w:basedOn w:val="Standard"/>
    <w:rsid w:val="00F37D51"/>
    <w:pPr>
      <w:spacing w:before="100" w:beforeAutospacing="1" w:after="100" w:afterAutospacing="1" w:line="240" w:lineRule="auto"/>
      <w:jc w:val="left"/>
    </w:pPr>
    <w:rPr>
      <w:rFonts w:ascii="Times" w:hAnsi="Times"/>
      <w:sz w:val="20"/>
      <w:szCs w:val="20"/>
      <w:lang w:val="en-US"/>
    </w:rPr>
  </w:style>
  <w:style w:type="table" w:styleId="HelleSchattierung-Akzent4">
    <w:name w:val="Light Shading Accent 4"/>
    <w:basedOn w:val="NormaleTabelle"/>
    <w:uiPriority w:val="60"/>
    <w:rsid w:val="00F37D51"/>
    <w:pPr>
      <w:spacing w:after="0" w:line="240" w:lineRule="auto"/>
    </w:pPr>
    <w:rPr>
      <w:color w:val="BF8F00" w:themeColor="accent4" w:themeShade="BF"/>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Liste-Akzent4">
    <w:name w:val="Light List Accent 4"/>
    <w:basedOn w:val="NormaleTabelle"/>
    <w:uiPriority w:val="61"/>
    <w:rsid w:val="00F37D51"/>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eitenzahl">
    <w:name w:val="page number"/>
    <w:basedOn w:val="Absatz-Standardschriftart"/>
    <w:unhideWhenUsed/>
    <w:rsid w:val="00F37D51"/>
  </w:style>
  <w:style w:type="paragraph" w:customStyle="1" w:styleId="longerquote">
    <w:name w:val="longer quote"/>
    <w:basedOn w:val="longerquotation"/>
    <w:link w:val="longerquoteZchn"/>
    <w:rsid w:val="00F37D51"/>
    <w:rPr>
      <w:lang w:val="en-GB"/>
    </w:rPr>
  </w:style>
  <w:style w:type="character" w:customStyle="1" w:styleId="longerquoteZchn">
    <w:name w:val="longer quote Zchn"/>
    <w:basedOn w:val="longerquotationZchn"/>
    <w:link w:val="longerquote"/>
    <w:rsid w:val="00F37D51"/>
    <w:rPr>
      <w:i/>
      <w:iCs/>
      <w:color w:val="5C2A59"/>
      <w:lang w:val="en-GB" w:eastAsia="zh-CN"/>
    </w:rPr>
  </w:style>
  <w:style w:type="paragraph" w:customStyle="1" w:styleId="text">
    <w:name w:val="text"/>
    <w:basedOn w:val="Standard"/>
    <w:rsid w:val="00F37D51"/>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customStyle="1" w:styleId="bodytext">
    <w:name w:val="bodytext"/>
    <w:basedOn w:val="Standard"/>
    <w:rsid w:val="00F37D51"/>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table" w:styleId="MittlereListe1-Akzent4">
    <w:name w:val="Medium List 1 Accent 4"/>
    <w:basedOn w:val="NormaleTabelle"/>
    <w:uiPriority w:val="65"/>
    <w:rsid w:val="00F37D51"/>
    <w:pPr>
      <w:spacing w:after="0" w:line="240" w:lineRule="auto"/>
    </w:pPr>
    <w:rPr>
      <w:color w:val="000000" w:themeColor="text1"/>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cc">
    <w:name w:val="acc"/>
    <w:basedOn w:val="Absatz-Standardschriftart"/>
    <w:rsid w:val="00F37D51"/>
  </w:style>
  <w:style w:type="paragraph" w:customStyle="1" w:styleId="Formatvorlage1">
    <w:name w:val="Formatvorlage1"/>
    <w:basedOn w:val="Standard"/>
    <w:link w:val="Formatvorlage1Zchn"/>
    <w:qFormat/>
    <w:rsid w:val="00F37D51"/>
    <w:pPr>
      <w:keepNext/>
      <w:keepLines/>
      <w:spacing w:after="200"/>
      <w:ind w:firstLine="567"/>
    </w:pPr>
    <w:rPr>
      <w:rFonts w:ascii="Arial" w:hAnsi="Arial"/>
      <w:color w:val="0000FF"/>
      <w:lang w:val="en-US"/>
    </w:rPr>
  </w:style>
  <w:style w:type="character" w:customStyle="1" w:styleId="Formatvorlage1Zchn">
    <w:name w:val="Formatvorlage1 Zchn"/>
    <w:basedOn w:val="Absatz-Standardschriftart"/>
    <w:link w:val="Formatvorlage1"/>
    <w:rsid w:val="00F37D51"/>
    <w:rPr>
      <w:rFonts w:ascii="Arial" w:hAnsi="Arial"/>
      <w:color w:val="0000FF"/>
      <w:lang w:val="en-US"/>
    </w:rPr>
  </w:style>
  <w:style w:type="paragraph" w:customStyle="1" w:styleId="BulletedList">
    <w:name w:val="Bulleted List"/>
    <w:basedOn w:val="Listenabsatz"/>
    <w:link w:val="BulletedListZchn"/>
    <w:qFormat/>
    <w:rsid w:val="00F37D51"/>
    <w:pPr>
      <w:numPr>
        <w:numId w:val="4"/>
      </w:numPr>
      <w:spacing w:before="120" w:after="120" w:line="312" w:lineRule="auto"/>
    </w:pPr>
    <w:rPr>
      <w:rFonts w:ascii="Arial" w:eastAsia="Calibri" w:hAnsi="Arial" w:cs="Times New Roman"/>
      <w:lang w:val="en-US"/>
    </w:rPr>
  </w:style>
  <w:style w:type="character" w:customStyle="1" w:styleId="BulletedListZchn">
    <w:name w:val="Bulleted List Zchn"/>
    <w:link w:val="BulletedList"/>
    <w:rsid w:val="00F37D51"/>
    <w:rPr>
      <w:rFonts w:ascii="Arial" w:eastAsia="Calibri" w:hAnsi="Arial" w:cs="Times New Roman"/>
      <w:lang w:val="en-US"/>
    </w:rPr>
  </w:style>
  <w:style w:type="character" w:customStyle="1" w:styleId="st">
    <w:name w:val="st"/>
    <w:basedOn w:val="Absatz-Standardschriftart"/>
    <w:rsid w:val="00F37D51"/>
  </w:style>
  <w:style w:type="paragraph" w:customStyle="1" w:styleId="Pa1">
    <w:name w:val="Pa1"/>
    <w:basedOn w:val="Standard"/>
    <w:next w:val="Standard"/>
    <w:uiPriority w:val="99"/>
    <w:rsid w:val="00F37D51"/>
    <w:pPr>
      <w:autoSpaceDE w:val="0"/>
      <w:autoSpaceDN w:val="0"/>
      <w:adjustRightInd w:val="0"/>
      <w:spacing w:before="0" w:after="0" w:line="161" w:lineRule="atLeast"/>
      <w:jc w:val="left"/>
    </w:pPr>
    <w:rPr>
      <w:rFonts w:ascii="Taz SemiBold" w:hAnsi="Taz SemiBold"/>
      <w:sz w:val="24"/>
      <w:szCs w:val="24"/>
      <w:lang w:eastAsia="zh-CN"/>
    </w:rPr>
  </w:style>
  <w:style w:type="character" w:customStyle="1" w:styleId="A4">
    <w:name w:val="A4"/>
    <w:uiPriority w:val="99"/>
    <w:rsid w:val="00F37D51"/>
    <w:rPr>
      <w:rFonts w:ascii="Taz Bold" w:hAnsi="Taz Bold" w:cs="Taz Bold"/>
      <w:b/>
      <w:bCs/>
      <w:color w:val="000000"/>
      <w:sz w:val="13"/>
      <w:szCs w:val="13"/>
    </w:rPr>
  </w:style>
  <w:style w:type="character" w:customStyle="1" w:styleId="date-display-single">
    <w:name w:val="date-display-single"/>
    <w:basedOn w:val="Absatz-Standardschriftart"/>
    <w:rsid w:val="00F37D51"/>
  </w:style>
  <w:style w:type="paragraph" w:customStyle="1" w:styleId="Pa0">
    <w:name w:val="Pa0"/>
    <w:basedOn w:val="Standard"/>
    <w:next w:val="Standard"/>
    <w:uiPriority w:val="99"/>
    <w:rsid w:val="00F37D51"/>
    <w:pPr>
      <w:autoSpaceDE w:val="0"/>
      <w:autoSpaceDN w:val="0"/>
      <w:adjustRightInd w:val="0"/>
      <w:spacing w:before="0" w:after="0" w:line="241" w:lineRule="atLeast"/>
      <w:jc w:val="left"/>
    </w:pPr>
    <w:rPr>
      <w:rFonts w:ascii="Sari-RegularItalic" w:hAnsi="Sari-RegularItalic"/>
      <w:sz w:val="24"/>
      <w:szCs w:val="24"/>
      <w:lang w:eastAsia="zh-CN"/>
    </w:rPr>
  </w:style>
  <w:style w:type="character" w:customStyle="1" w:styleId="A6">
    <w:name w:val="A6"/>
    <w:uiPriority w:val="99"/>
    <w:rsid w:val="00F37D51"/>
    <w:rPr>
      <w:rFonts w:ascii="Sari-Regular" w:hAnsi="Sari-Regular" w:cs="Sari-Regular"/>
      <w:color w:val="000000"/>
      <w:sz w:val="17"/>
      <w:szCs w:val="17"/>
    </w:rPr>
  </w:style>
  <w:style w:type="paragraph" w:customStyle="1" w:styleId="H2">
    <w:name w:val="H2"/>
    <w:basedOn w:val="Standard"/>
    <w:next w:val="Standard"/>
    <w:uiPriority w:val="99"/>
    <w:rsid w:val="00F37D51"/>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val="nl-BE" w:eastAsia="zh-CN"/>
    </w:rPr>
  </w:style>
  <w:style w:type="paragraph" w:customStyle="1" w:styleId="Blockquote">
    <w:name w:val="Blockquote"/>
    <w:basedOn w:val="Standard"/>
    <w:uiPriority w:val="99"/>
    <w:rsid w:val="00F37D51"/>
    <w:pPr>
      <w:autoSpaceDE w:val="0"/>
      <w:autoSpaceDN w:val="0"/>
      <w:adjustRightInd w:val="0"/>
      <w:spacing w:before="100" w:after="100" w:line="240" w:lineRule="auto"/>
      <w:ind w:left="360" w:right="360"/>
      <w:jc w:val="left"/>
    </w:pPr>
    <w:rPr>
      <w:rFonts w:ascii="Times New Roman" w:hAnsi="Times New Roman" w:cs="Times New Roman"/>
      <w:sz w:val="24"/>
      <w:szCs w:val="24"/>
      <w:lang w:val="nl-BE" w:eastAsia="zh-CN"/>
    </w:rPr>
  </w:style>
  <w:style w:type="paragraph" w:styleId="Endnotentext">
    <w:name w:val="endnote text"/>
    <w:basedOn w:val="Standard"/>
    <w:link w:val="EndnotentextZchn"/>
    <w:uiPriority w:val="99"/>
    <w:unhideWhenUsed/>
    <w:rsid w:val="00F37D51"/>
    <w:pPr>
      <w:spacing w:before="0" w:after="0" w:line="240" w:lineRule="auto"/>
    </w:pPr>
    <w:rPr>
      <w:sz w:val="20"/>
      <w:szCs w:val="20"/>
      <w:lang w:val="en-US" w:eastAsia="zh-CN"/>
    </w:rPr>
  </w:style>
  <w:style w:type="character" w:customStyle="1" w:styleId="EndnotentextZchn">
    <w:name w:val="Endnotentext Zchn"/>
    <w:basedOn w:val="Absatz-Standardschriftart"/>
    <w:link w:val="Endnotentext"/>
    <w:uiPriority w:val="99"/>
    <w:rsid w:val="00F37D51"/>
    <w:rPr>
      <w:sz w:val="20"/>
      <w:szCs w:val="20"/>
      <w:lang w:val="en-US" w:eastAsia="zh-CN"/>
    </w:rPr>
  </w:style>
  <w:style w:type="paragraph" w:customStyle="1" w:styleId="toggle-item">
    <w:name w:val="toggle-item"/>
    <w:basedOn w:val="Standard"/>
    <w:rsid w:val="00F37D51"/>
    <w:pPr>
      <w:spacing w:before="0" w:after="180" w:line="240" w:lineRule="auto"/>
      <w:jc w:val="left"/>
    </w:pPr>
    <w:rPr>
      <w:rFonts w:ascii="Times New Roman" w:eastAsia="Times New Roman" w:hAnsi="Times New Roman" w:cs="Times New Roman"/>
      <w:sz w:val="24"/>
      <w:szCs w:val="24"/>
      <w:lang w:eastAsia="en-GB"/>
    </w:rPr>
  </w:style>
  <w:style w:type="character" w:customStyle="1" w:styleId="st1">
    <w:name w:val="st1"/>
    <w:basedOn w:val="Absatz-Standardschriftart"/>
    <w:rsid w:val="00F37D51"/>
  </w:style>
  <w:style w:type="character" w:customStyle="1" w:styleId="tdhead1">
    <w:name w:val="tdhead1"/>
    <w:basedOn w:val="Absatz-Standardschriftart"/>
    <w:rsid w:val="00F37D51"/>
  </w:style>
  <w:style w:type="table" w:styleId="HelleSchattierung-Akzent1">
    <w:name w:val="Light Shading Accent 1"/>
    <w:basedOn w:val="NormaleTabelle"/>
    <w:uiPriority w:val="60"/>
    <w:rsid w:val="00F37D51"/>
    <w:pPr>
      <w:spacing w:after="0" w:line="240" w:lineRule="auto"/>
    </w:pPr>
    <w:rPr>
      <w:color w:val="2F5496" w:themeColor="accent1" w:themeShade="BF"/>
      <w:lang w:val="en-US"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ittlereSchattierung1-Akzent4">
    <w:name w:val="Medium Shading 1 Accent 4"/>
    <w:basedOn w:val="NormaleTabelle"/>
    <w:uiPriority w:val="63"/>
    <w:rsid w:val="00F37D51"/>
    <w:pPr>
      <w:spacing w:after="0" w:line="240" w:lineRule="auto"/>
    </w:pPr>
    <w:rPr>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SingleTxtGChar">
    <w:name w:val="_ Single Txt_G Char"/>
    <w:basedOn w:val="Absatz-Standardschriftart"/>
    <w:link w:val="SingleTxtG"/>
    <w:locked/>
    <w:rsid w:val="00F37D51"/>
    <w:rPr>
      <w:lang w:val="en-GB"/>
    </w:rPr>
  </w:style>
  <w:style w:type="paragraph" w:customStyle="1" w:styleId="SingleTxtG">
    <w:name w:val="_ Single Txt_G"/>
    <w:basedOn w:val="Standard"/>
    <w:link w:val="SingleTxtGChar"/>
    <w:rsid w:val="00F37D51"/>
    <w:pPr>
      <w:suppressAutoHyphens/>
      <w:spacing w:before="0" w:after="120" w:line="240" w:lineRule="atLeast"/>
      <w:ind w:left="1134" w:right="1134"/>
    </w:pPr>
  </w:style>
  <w:style w:type="character" w:customStyle="1" w:styleId="apple-style-span">
    <w:name w:val="apple-style-span"/>
    <w:basedOn w:val="Absatz-Standardschriftart"/>
    <w:uiPriority w:val="99"/>
    <w:rsid w:val="00F37D51"/>
  </w:style>
  <w:style w:type="character" w:customStyle="1" w:styleId="ms-rtethemeforecolor-2-0">
    <w:name w:val="ms-rtethemeforecolor-2-0"/>
    <w:basedOn w:val="Absatz-Standardschriftart"/>
    <w:rsid w:val="00F37D51"/>
  </w:style>
  <w:style w:type="character" w:customStyle="1" w:styleId="endnotetextchar">
    <w:name w:val="endnotetextchar"/>
    <w:basedOn w:val="Absatz-Standardschriftart"/>
    <w:rsid w:val="00F37D51"/>
  </w:style>
  <w:style w:type="character" w:customStyle="1" w:styleId="documentcontent">
    <w:name w:val="documentcontent"/>
    <w:basedOn w:val="Absatz-Standardschriftart"/>
    <w:rsid w:val="00F37D51"/>
  </w:style>
  <w:style w:type="character" w:customStyle="1" w:styleId="highlight">
    <w:name w:val="highlight"/>
    <w:basedOn w:val="Absatz-Standardschriftart"/>
    <w:rsid w:val="00F37D51"/>
  </w:style>
  <w:style w:type="character" w:customStyle="1" w:styleId="tekst13">
    <w:name w:val="tekst13"/>
    <w:basedOn w:val="Absatz-Standardschriftart"/>
    <w:rsid w:val="00F37D51"/>
  </w:style>
  <w:style w:type="paragraph" w:customStyle="1" w:styleId="Enumm">
    <w:name w:val="Enumm"/>
    <w:basedOn w:val="Standard"/>
    <w:link w:val="EnummZchn"/>
    <w:qFormat/>
    <w:rsid w:val="00F37D51"/>
    <w:pPr>
      <w:numPr>
        <w:numId w:val="21"/>
      </w:numPr>
      <w:spacing w:before="120" w:after="120" w:line="240" w:lineRule="auto"/>
    </w:pPr>
    <w:rPr>
      <w:color w:val="000000" w:themeColor="text1"/>
      <w:sz w:val="18"/>
      <w:szCs w:val="18"/>
    </w:rPr>
  </w:style>
  <w:style w:type="character" w:customStyle="1" w:styleId="EnummZchn">
    <w:name w:val="Enumm Zchn"/>
    <w:basedOn w:val="Absatz-Standardschriftart"/>
    <w:link w:val="Enumm"/>
    <w:rsid w:val="00F37D51"/>
    <w:rPr>
      <w:color w:val="000000" w:themeColor="text1"/>
      <w:sz w:val="18"/>
      <w:szCs w:val="18"/>
      <w:lang w:val="en-GB"/>
    </w:rPr>
  </w:style>
  <w:style w:type="paragraph" w:styleId="Verzeichnis5">
    <w:name w:val="toc 5"/>
    <w:basedOn w:val="Standard"/>
    <w:next w:val="Standard"/>
    <w:autoRedefine/>
    <w:uiPriority w:val="39"/>
    <w:unhideWhenUsed/>
    <w:rsid w:val="00F37D51"/>
    <w:pPr>
      <w:spacing w:before="0" w:after="100"/>
      <w:ind w:left="880"/>
      <w:jc w:val="left"/>
    </w:pPr>
    <w:rPr>
      <w:rFonts w:eastAsiaTheme="minorEastAsia"/>
      <w:lang w:eastAsia="en-GB"/>
    </w:rPr>
  </w:style>
  <w:style w:type="paragraph" w:styleId="Verzeichnis6">
    <w:name w:val="toc 6"/>
    <w:basedOn w:val="Standard"/>
    <w:next w:val="Standard"/>
    <w:autoRedefine/>
    <w:uiPriority w:val="39"/>
    <w:unhideWhenUsed/>
    <w:rsid w:val="00F37D51"/>
    <w:pPr>
      <w:spacing w:before="0" w:after="100"/>
      <w:ind w:left="1100"/>
      <w:jc w:val="left"/>
    </w:pPr>
    <w:rPr>
      <w:rFonts w:eastAsiaTheme="minorEastAsia"/>
      <w:lang w:eastAsia="en-GB"/>
    </w:rPr>
  </w:style>
  <w:style w:type="paragraph" w:styleId="Verzeichnis7">
    <w:name w:val="toc 7"/>
    <w:basedOn w:val="Standard"/>
    <w:next w:val="Standard"/>
    <w:autoRedefine/>
    <w:uiPriority w:val="39"/>
    <w:unhideWhenUsed/>
    <w:rsid w:val="00F37D51"/>
    <w:pPr>
      <w:spacing w:before="0" w:after="100"/>
      <w:ind w:left="1320"/>
      <w:jc w:val="left"/>
    </w:pPr>
    <w:rPr>
      <w:rFonts w:eastAsiaTheme="minorEastAsia"/>
      <w:lang w:eastAsia="en-GB"/>
    </w:rPr>
  </w:style>
  <w:style w:type="paragraph" w:styleId="Verzeichnis8">
    <w:name w:val="toc 8"/>
    <w:basedOn w:val="Standard"/>
    <w:next w:val="Standard"/>
    <w:autoRedefine/>
    <w:uiPriority w:val="39"/>
    <w:unhideWhenUsed/>
    <w:rsid w:val="00F37D51"/>
    <w:pPr>
      <w:spacing w:before="0" w:after="100"/>
      <w:ind w:left="1540"/>
      <w:jc w:val="left"/>
    </w:pPr>
    <w:rPr>
      <w:rFonts w:eastAsiaTheme="minorEastAsia"/>
      <w:lang w:eastAsia="en-GB"/>
    </w:rPr>
  </w:style>
  <w:style w:type="paragraph" w:styleId="Verzeichnis9">
    <w:name w:val="toc 9"/>
    <w:basedOn w:val="Standard"/>
    <w:next w:val="Standard"/>
    <w:autoRedefine/>
    <w:uiPriority w:val="39"/>
    <w:unhideWhenUsed/>
    <w:rsid w:val="00F37D51"/>
    <w:pPr>
      <w:spacing w:before="0" w:after="100"/>
      <w:ind w:left="1760"/>
      <w:jc w:val="left"/>
    </w:pPr>
    <w:rPr>
      <w:rFonts w:eastAsiaTheme="minorEastAsia"/>
      <w:lang w:eastAsia="en-GB"/>
    </w:rPr>
  </w:style>
  <w:style w:type="table" w:styleId="FarbigesRaster-Akzent2">
    <w:name w:val="Colorful Grid Accent 2"/>
    <w:basedOn w:val="NormaleTabelle"/>
    <w:uiPriority w:val="73"/>
    <w:rsid w:val="00F37D51"/>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oc-ti">
    <w:name w:val="doc-ti"/>
    <w:basedOn w:val="Standard"/>
    <w:rsid w:val="00F37D51"/>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uper">
    <w:name w:val="super"/>
    <w:basedOn w:val="Absatz-Standardschriftart"/>
    <w:rsid w:val="00F37D51"/>
  </w:style>
  <w:style w:type="character" w:customStyle="1" w:styleId="hps">
    <w:name w:val="hps"/>
    <w:basedOn w:val="Absatz-Standardschriftart"/>
    <w:rsid w:val="00F37D51"/>
  </w:style>
  <w:style w:type="character" w:customStyle="1" w:styleId="atn">
    <w:name w:val="atn"/>
    <w:basedOn w:val="Absatz-Standardschriftart"/>
    <w:rsid w:val="00F37D51"/>
  </w:style>
  <w:style w:type="character" w:customStyle="1" w:styleId="ellipsistext">
    <w:name w:val="ellipsis_text"/>
    <w:basedOn w:val="Absatz-Standardschriftart"/>
    <w:rsid w:val="00F37D51"/>
  </w:style>
  <w:style w:type="paragraph" w:customStyle="1" w:styleId="Standard1">
    <w:name w:val="Standard1"/>
    <w:basedOn w:val="Standard"/>
    <w:rsid w:val="00F37D51"/>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basedOn w:val="Absatz-Standardschriftart"/>
    <w:rsid w:val="00F37D51"/>
  </w:style>
  <w:style w:type="paragraph" w:customStyle="1" w:styleId="align-justify2">
    <w:name w:val="align-justify2"/>
    <w:basedOn w:val="Standard"/>
    <w:rsid w:val="00F37D51"/>
    <w:pPr>
      <w:spacing w:before="0" w:after="240" w:line="240" w:lineRule="auto"/>
    </w:pPr>
    <w:rPr>
      <w:rFonts w:ascii="Times New Roman" w:eastAsia="Times New Roman" w:hAnsi="Times New Roman" w:cs="Times New Roman"/>
      <w:sz w:val="24"/>
      <w:szCs w:val="24"/>
      <w:lang w:val="fr-FR" w:eastAsia="fr-FR"/>
    </w:rPr>
  </w:style>
  <w:style w:type="paragraph" w:customStyle="1" w:styleId="spip">
    <w:name w:val="spip"/>
    <w:basedOn w:val="Standard"/>
    <w:rsid w:val="00F37D51"/>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glmot">
    <w:name w:val="gl_mot"/>
    <w:basedOn w:val="Absatz-Standardschriftart"/>
    <w:rsid w:val="00F37D51"/>
  </w:style>
  <w:style w:type="paragraph" w:styleId="Aufzhlungszeichen">
    <w:name w:val="List Bullet"/>
    <w:basedOn w:val="Standard"/>
    <w:uiPriority w:val="99"/>
    <w:semiHidden/>
    <w:unhideWhenUsed/>
    <w:rsid w:val="00F37D51"/>
    <w:pPr>
      <w:numPr>
        <w:numId w:val="23"/>
      </w:numPr>
      <w:contextualSpacing/>
    </w:pPr>
    <w:rPr>
      <w:lang w:val="en-US" w:eastAsia="zh-CN"/>
    </w:rPr>
  </w:style>
  <w:style w:type="character" w:customStyle="1" w:styleId="WW8Num2z0">
    <w:name w:val="WW8Num2z0"/>
    <w:rsid w:val="00F37D51"/>
    <w:rPr>
      <w:rFonts w:ascii="Symbol" w:hAnsi="Symbol" w:cs="Symbol"/>
    </w:rPr>
  </w:style>
  <w:style w:type="character" w:customStyle="1" w:styleId="WW8Num2z1">
    <w:name w:val="WW8Num2z1"/>
    <w:rsid w:val="00F37D51"/>
    <w:rPr>
      <w:rFonts w:ascii="Courier New" w:hAnsi="Courier New" w:cs="Courier New"/>
    </w:rPr>
  </w:style>
  <w:style w:type="character" w:customStyle="1" w:styleId="WW8Num2z2">
    <w:name w:val="WW8Num2z2"/>
    <w:rsid w:val="00F37D51"/>
    <w:rPr>
      <w:rFonts w:ascii="Wingdings" w:hAnsi="Wingdings" w:cs="Wingdings"/>
    </w:rPr>
  </w:style>
  <w:style w:type="character" w:customStyle="1" w:styleId="WW8Num3z0">
    <w:name w:val="WW8Num3z0"/>
    <w:rsid w:val="00F37D51"/>
    <w:rPr>
      <w:rFonts w:ascii="Symbol" w:hAnsi="Symbol" w:cs="Symbol"/>
    </w:rPr>
  </w:style>
  <w:style w:type="character" w:customStyle="1" w:styleId="WW8Num3z1">
    <w:name w:val="WW8Num3z1"/>
    <w:rsid w:val="00F37D51"/>
    <w:rPr>
      <w:rFonts w:ascii="Courier New" w:hAnsi="Courier New" w:cs="Courier New"/>
    </w:rPr>
  </w:style>
  <w:style w:type="character" w:customStyle="1" w:styleId="WW8Num3z2">
    <w:name w:val="WW8Num3z2"/>
    <w:rsid w:val="00F37D51"/>
    <w:rPr>
      <w:rFonts w:ascii="Wingdings" w:hAnsi="Wingdings" w:cs="Wingdings"/>
    </w:rPr>
  </w:style>
  <w:style w:type="character" w:customStyle="1" w:styleId="WW8Num4z0">
    <w:name w:val="WW8Num4z0"/>
    <w:rsid w:val="00F37D51"/>
    <w:rPr>
      <w:rFonts w:ascii="Symbol" w:hAnsi="Symbol" w:cs="Symbol"/>
    </w:rPr>
  </w:style>
  <w:style w:type="character" w:customStyle="1" w:styleId="WW8Num4z1">
    <w:name w:val="WW8Num4z1"/>
    <w:rsid w:val="00F37D51"/>
    <w:rPr>
      <w:rFonts w:ascii="Courier New" w:hAnsi="Courier New" w:cs="Courier New"/>
    </w:rPr>
  </w:style>
  <w:style w:type="character" w:customStyle="1" w:styleId="WW8Num4z2">
    <w:name w:val="WW8Num4z2"/>
    <w:rsid w:val="00F37D51"/>
    <w:rPr>
      <w:rFonts w:ascii="Wingdings" w:hAnsi="Wingdings" w:cs="Wingdings"/>
    </w:rPr>
  </w:style>
  <w:style w:type="character" w:customStyle="1" w:styleId="WW8Num5z0">
    <w:name w:val="WW8Num5z0"/>
    <w:rsid w:val="00F37D51"/>
    <w:rPr>
      <w:rFonts w:ascii="Symbol" w:hAnsi="Symbol" w:cs="Symbol"/>
    </w:rPr>
  </w:style>
  <w:style w:type="character" w:customStyle="1" w:styleId="WW8Num5z1">
    <w:name w:val="WW8Num5z1"/>
    <w:rsid w:val="00F37D51"/>
    <w:rPr>
      <w:rFonts w:ascii="Courier New" w:hAnsi="Courier New" w:cs="Courier New"/>
    </w:rPr>
  </w:style>
  <w:style w:type="character" w:customStyle="1" w:styleId="WW8Num5z2">
    <w:name w:val="WW8Num5z2"/>
    <w:rsid w:val="00F37D51"/>
    <w:rPr>
      <w:rFonts w:ascii="Wingdings" w:hAnsi="Wingdings" w:cs="Wingdings"/>
    </w:rPr>
  </w:style>
  <w:style w:type="character" w:customStyle="1" w:styleId="WW8Num6z0">
    <w:name w:val="WW8Num6z0"/>
    <w:rsid w:val="00F37D51"/>
    <w:rPr>
      <w:rFonts w:ascii="Symbol" w:hAnsi="Symbol" w:cs="Symbol"/>
    </w:rPr>
  </w:style>
  <w:style w:type="character" w:customStyle="1" w:styleId="WW8Num6z1">
    <w:name w:val="WW8Num6z1"/>
    <w:rsid w:val="00F37D51"/>
    <w:rPr>
      <w:rFonts w:ascii="Courier New" w:hAnsi="Courier New" w:cs="Courier New"/>
    </w:rPr>
  </w:style>
  <w:style w:type="character" w:customStyle="1" w:styleId="WW8Num6z2">
    <w:name w:val="WW8Num6z2"/>
    <w:rsid w:val="00F37D51"/>
    <w:rPr>
      <w:rFonts w:ascii="Wingdings" w:hAnsi="Wingdings" w:cs="Wingdings"/>
    </w:rPr>
  </w:style>
  <w:style w:type="character" w:customStyle="1" w:styleId="WW8Num7z0">
    <w:name w:val="WW8Num7z0"/>
    <w:rsid w:val="00F37D51"/>
    <w:rPr>
      <w:rFonts w:ascii="Symbol" w:hAnsi="Symbol" w:cs="Symbol"/>
    </w:rPr>
  </w:style>
  <w:style w:type="character" w:customStyle="1" w:styleId="WW8Num7z1">
    <w:name w:val="WW8Num7z1"/>
    <w:rsid w:val="00F37D51"/>
    <w:rPr>
      <w:rFonts w:ascii="Courier New" w:hAnsi="Courier New" w:cs="Courier New"/>
    </w:rPr>
  </w:style>
  <w:style w:type="character" w:customStyle="1" w:styleId="WW8Num7z2">
    <w:name w:val="WW8Num7z2"/>
    <w:rsid w:val="00F37D51"/>
    <w:rPr>
      <w:rFonts w:ascii="Wingdings" w:hAnsi="Wingdings" w:cs="Wingdings"/>
    </w:rPr>
  </w:style>
  <w:style w:type="character" w:customStyle="1" w:styleId="WW8Num8z0">
    <w:name w:val="WW8Num8z0"/>
    <w:rsid w:val="00F37D51"/>
    <w:rPr>
      <w:rFonts w:ascii="Symbol" w:hAnsi="Symbol" w:cs="Symbol"/>
    </w:rPr>
  </w:style>
  <w:style w:type="character" w:customStyle="1" w:styleId="WW8Num8z1">
    <w:name w:val="WW8Num8z1"/>
    <w:rsid w:val="00F37D51"/>
    <w:rPr>
      <w:rFonts w:ascii="Courier New" w:hAnsi="Courier New" w:cs="Courier New"/>
    </w:rPr>
  </w:style>
  <w:style w:type="character" w:customStyle="1" w:styleId="WW8Num8z2">
    <w:name w:val="WW8Num8z2"/>
    <w:rsid w:val="00F37D51"/>
    <w:rPr>
      <w:rFonts w:ascii="Wingdings" w:hAnsi="Wingdings" w:cs="Wingdings"/>
    </w:rPr>
  </w:style>
  <w:style w:type="character" w:customStyle="1" w:styleId="WW8Num9z0">
    <w:name w:val="WW8Num9z0"/>
    <w:rsid w:val="00F37D51"/>
    <w:rPr>
      <w:rFonts w:ascii="Symbol" w:hAnsi="Symbol" w:cs="Symbol"/>
    </w:rPr>
  </w:style>
  <w:style w:type="character" w:customStyle="1" w:styleId="WW8Num9z1">
    <w:name w:val="WW8Num9z1"/>
    <w:rsid w:val="00F37D51"/>
    <w:rPr>
      <w:rFonts w:ascii="Courier New" w:hAnsi="Courier New" w:cs="Courier New"/>
    </w:rPr>
  </w:style>
  <w:style w:type="character" w:customStyle="1" w:styleId="WW8Num9z2">
    <w:name w:val="WW8Num9z2"/>
    <w:rsid w:val="00F37D51"/>
    <w:rPr>
      <w:rFonts w:ascii="Wingdings" w:hAnsi="Wingdings" w:cs="Wingdings"/>
    </w:rPr>
  </w:style>
  <w:style w:type="character" w:customStyle="1" w:styleId="WW8Num10z0">
    <w:name w:val="WW8Num10z0"/>
    <w:rsid w:val="00F37D51"/>
    <w:rPr>
      <w:rFonts w:ascii="Symbol" w:hAnsi="Symbol" w:cs="Symbol"/>
    </w:rPr>
  </w:style>
  <w:style w:type="character" w:customStyle="1" w:styleId="WW8Num10z1">
    <w:name w:val="WW8Num10z1"/>
    <w:rsid w:val="00F37D51"/>
    <w:rPr>
      <w:rFonts w:ascii="Courier New" w:hAnsi="Courier New" w:cs="Courier New"/>
    </w:rPr>
  </w:style>
  <w:style w:type="character" w:customStyle="1" w:styleId="WW8Num10z2">
    <w:name w:val="WW8Num10z2"/>
    <w:rsid w:val="00F37D51"/>
    <w:rPr>
      <w:rFonts w:ascii="Wingdings" w:hAnsi="Wingdings" w:cs="Wingdings"/>
    </w:rPr>
  </w:style>
  <w:style w:type="character" w:customStyle="1" w:styleId="WW8Num11z0">
    <w:name w:val="WW8Num11z0"/>
    <w:rsid w:val="00F37D51"/>
    <w:rPr>
      <w:rFonts w:ascii="Symbol" w:hAnsi="Symbol" w:cs="Symbol"/>
    </w:rPr>
  </w:style>
  <w:style w:type="character" w:customStyle="1" w:styleId="WW8Num11z1">
    <w:name w:val="WW8Num11z1"/>
    <w:rsid w:val="00F37D51"/>
    <w:rPr>
      <w:rFonts w:ascii="Courier New" w:hAnsi="Courier New" w:cs="Courier New"/>
    </w:rPr>
  </w:style>
  <w:style w:type="character" w:customStyle="1" w:styleId="WW8Num11z2">
    <w:name w:val="WW8Num11z2"/>
    <w:rsid w:val="00F37D51"/>
    <w:rPr>
      <w:rFonts w:ascii="Wingdings" w:hAnsi="Wingdings" w:cs="Wingdings"/>
    </w:rPr>
  </w:style>
  <w:style w:type="character" w:customStyle="1" w:styleId="WW8Num12z0">
    <w:name w:val="WW8Num12z0"/>
    <w:rsid w:val="00F37D51"/>
    <w:rPr>
      <w:rFonts w:ascii="Symbol" w:hAnsi="Symbol" w:cs="Symbol"/>
    </w:rPr>
  </w:style>
  <w:style w:type="character" w:customStyle="1" w:styleId="WW8Num12z1">
    <w:name w:val="WW8Num12z1"/>
    <w:rsid w:val="00F37D51"/>
    <w:rPr>
      <w:rFonts w:ascii="Courier New" w:hAnsi="Courier New" w:cs="Courier New"/>
    </w:rPr>
  </w:style>
  <w:style w:type="character" w:customStyle="1" w:styleId="WW8Num13z0">
    <w:name w:val="WW8Num13z0"/>
    <w:rsid w:val="00F37D51"/>
    <w:rPr>
      <w:rFonts w:ascii="Symbol" w:hAnsi="Symbol" w:cs="Symbol"/>
    </w:rPr>
  </w:style>
  <w:style w:type="character" w:customStyle="1" w:styleId="WW8Num13z1">
    <w:name w:val="WW8Num13z1"/>
    <w:rsid w:val="00F37D51"/>
    <w:rPr>
      <w:rFonts w:ascii="Courier New" w:hAnsi="Courier New" w:cs="Courier New"/>
    </w:rPr>
  </w:style>
  <w:style w:type="character" w:customStyle="1" w:styleId="WW8Num14z0">
    <w:name w:val="WW8Num14z0"/>
    <w:rsid w:val="00F37D51"/>
    <w:rPr>
      <w:rFonts w:ascii="Symbol" w:hAnsi="Symbol" w:cs="Symbol"/>
    </w:rPr>
  </w:style>
  <w:style w:type="character" w:customStyle="1" w:styleId="WW8Num14z1">
    <w:name w:val="WW8Num14z1"/>
    <w:rsid w:val="00F37D51"/>
    <w:rPr>
      <w:rFonts w:ascii="OpenSymbol" w:hAnsi="OpenSymbol" w:cs="OpenSymbol"/>
    </w:rPr>
  </w:style>
  <w:style w:type="character" w:customStyle="1" w:styleId="WW8Num18z0">
    <w:name w:val="WW8Num18z0"/>
    <w:rsid w:val="00F37D51"/>
    <w:rPr>
      <w:rFonts w:ascii="Symbol" w:hAnsi="Symbol" w:cs="OpenSymbol"/>
    </w:rPr>
  </w:style>
  <w:style w:type="character" w:customStyle="1" w:styleId="WW8Num19z0">
    <w:name w:val="WW8Num19z0"/>
    <w:rsid w:val="00F37D51"/>
    <w:rPr>
      <w:rFonts w:ascii="Symbol" w:hAnsi="Symbol" w:cs="OpenSymbol"/>
    </w:rPr>
  </w:style>
  <w:style w:type="character" w:customStyle="1" w:styleId="WW8Num20z0">
    <w:name w:val="WW8Num20z0"/>
    <w:rsid w:val="00F37D51"/>
    <w:rPr>
      <w:rFonts w:ascii="Symbol" w:hAnsi="Symbol" w:cs="OpenSymbol"/>
    </w:rPr>
  </w:style>
  <w:style w:type="character" w:customStyle="1" w:styleId="WW8Num20z1">
    <w:name w:val="WW8Num20z1"/>
    <w:rsid w:val="00F37D51"/>
    <w:rPr>
      <w:rFonts w:ascii="OpenSymbol" w:hAnsi="OpenSymbol" w:cs="OpenSymbol"/>
    </w:rPr>
  </w:style>
  <w:style w:type="character" w:customStyle="1" w:styleId="WW8Num21z0">
    <w:name w:val="WW8Num21z0"/>
    <w:rsid w:val="00F37D51"/>
    <w:rPr>
      <w:rFonts w:ascii="Symbol" w:hAnsi="Symbol" w:cs="OpenSymbol"/>
    </w:rPr>
  </w:style>
  <w:style w:type="character" w:customStyle="1" w:styleId="WW8Num21z1">
    <w:name w:val="WW8Num21z1"/>
    <w:rsid w:val="00F37D51"/>
    <w:rPr>
      <w:rFonts w:ascii="OpenSymbol" w:hAnsi="OpenSymbol" w:cs="OpenSymbol"/>
    </w:rPr>
  </w:style>
  <w:style w:type="character" w:customStyle="1" w:styleId="WW8Num22z0">
    <w:name w:val="WW8Num22z0"/>
    <w:rsid w:val="00F37D51"/>
    <w:rPr>
      <w:rFonts w:ascii="Symbol" w:hAnsi="Symbol" w:cs="OpenSymbol"/>
    </w:rPr>
  </w:style>
  <w:style w:type="character" w:customStyle="1" w:styleId="WW8Num22z1">
    <w:name w:val="WW8Num22z1"/>
    <w:rsid w:val="00F37D51"/>
    <w:rPr>
      <w:rFonts w:ascii="OpenSymbol" w:hAnsi="OpenSymbol" w:cs="OpenSymbol"/>
    </w:rPr>
  </w:style>
  <w:style w:type="character" w:customStyle="1" w:styleId="WW8Num23z0">
    <w:name w:val="WW8Num23z0"/>
    <w:rsid w:val="00F37D51"/>
    <w:rPr>
      <w:rFonts w:ascii="Symbol" w:hAnsi="Symbol" w:cs="OpenSymbol"/>
    </w:rPr>
  </w:style>
  <w:style w:type="character" w:customStyle="1" w:styleId="WW8Num24z0">
    <w:name w:val="WW8Num24z0"/>
    <w:rsid w:val="00F37D51"/>
    <w:rPr>
      <w:rFonts w:ascii="Symbol" w:hAnsi="Symbol" w:cs="OpenSymbol"/>
    </w:rPr>
  </w:style>
  <w:style w:type="character" w:customStyle="1" w:styleId="WW8Num24z1">
    <w:name w:val="WW8Num24z1"/>
    <w:rsid w:val="00F37D51"/>
    <w:rPr>
      <w:rFonts w:ascii="OpenSymbol" w:hAnsi="OpenSymbol" w:cs="OpenSymbol"/>
    </w:rPr>
  </w:style>
  <w:style w:type="character" w:customStyle="1" w:styleId="WW8Num15z0">
    <w:name w:val="WW8Num15z0"/>
    <w:rsid w:val="00F37D51"/>
    <w:rPr>
      <w:rFonts w:ascii="Calibri" w:hAnsi="Calibri" w:cs="Calibri"/>
    </w:rPr>
  </w:style>
  <w:style w:type="character" w:customStyle="1" w:styleId="WW8Num15z1">
    <w:name w:val="WW8Num15z1"/>
    <w:rsid w:val="00F37D51"/>
    <w:rPr>
      <w:rFonts w:ascii="Courier New" w:hAnsi="Courier New" w:cs="Courier New"/>
    </w:rPr>
  </w:style>
  <w:style w:type="character" w:customStyle="1" w:styleId="WW8Num23z1">
    <w:name w:val="WW8Num23z1"/>
    <w:rsid w:val="00F37D51"/>
    <w:rPr>
      <w:rFonts w:ascii="OpenSymbol" w:hAnsi="OpenSymbol" w:cs="OpenSymbol"/>
    </w:rPr>
  </w:style>
  <w:style w:type="character" w:customStyle="1" w:styleId="WW8Num25z0">
    <w:name w:val="WW8Num25z0"/>
    <w:rsid w:val="00F37D51"/>
    <w:rPr>
      <w:rFonts w:ascii="Symbol" w:hAnsi="Symbol" w:cs="OpenSymbol"/>
    </w:rPr>
  </w:style>
  <w:style w:type="character" w:customStyle="1" w:styleId="WW8Num26z0">
    <w:name w:val="WW8Num26z0"/>
    <w:rsid w:val="00F37D51"/>
    <w:rPr>
      <w:rFonts w:ascii="Symbol" w:hAnsi="Symbol" w:cs="OpenSymbol"/>
    </w:rPr>
  </w:style>
  <w:style w:type="character" w:customStyle="1" w:styleId="WW8Num26z1">
    <w:name w:val="WW8Num26z1"/>
    <w:rsid w:val="00F37D51"/>
    <w:rPr>
      <w:rFonts w:ascii="OpenSymbol" w:hAnsi="OpenSymbol" w:cs="OpenSymbol"/>
    </w:rPr>
  </w:style>
  <w:style w:type="character" w:customStyle="1" w:styleId="WW8Num27z0">
    <w:name w:val="WW8Num27z0"/>
    <w:rsid w:val="00F37D51"/>
    <w:rPr>
      <w:rFonts w:ascii="Symbol" w:hAnsi="Symbol" w:cs="OpenSymbol"/>
    </w:rPr>
  </w:style>
  <w:style w:type="character" w:customStyle="1" w:styleId="WW8Num27z1">
    <w:name w:val="WW8Num27z1"/>
    <w:rsid w:val="00F37D51"/>
    <w:rPr>
      <w:rFonts w:ascii="OpenSymbol" w:hAnsi="OpenSymbol" w:cs="OpenSymbol"/>
    </w:rPr>
  </w:style>
  <w:style w:type="character" w:customStyle="1" w:styleId="WW8Num28z0">
    <w:name w:val="WW8Num28z0"/>
    <w:rsid w:val="00F37D51"/>
    <w:rPr>
      <w:rFonts w:ascii="Symbol" w:hAnsi="Symbol" w:cs="OpenSymbol"/>
    </w:rPr>
  </w:style>
  <w:style w:type="character" w:customStyle="1" w:styleId="WW8Num30z0">
    <w:name w:val="WW8Num30z0"/>
    <w:rsid w:val="00F37D51"/>
    <w:rPr>
      <w:rFonts w:ascii="Symbol" w:hAnsi="Symbol" w:cs="OpenSymbol"/>
    </w:rPr>
  </w:style>
  <w:style w:type="character" w:customStyle="1" w:styleId="WW8Num30z1">
    <w:name w:val="WW8Num30z1"/>
    <w:rsid w:val="00F37D51"/>
    <w:rPr>
      <w:rFonts w:ascii="OpenSymbol" w:hAnsi="OpenSymbol" w:cs="OpenSymbol"/>
    </w:rPr>
  </w:style>
  <w:style w:type="character" w:customStyle="1" w:styleId="WW8Num12z2">
    <w:name w:val="WW8Num12z2"/>
    <w:rsid w:val="00F37D51"/>
    <w:rPr>
      <w:rFonts w:ascii="Wingdings" w:hAnsi="Wingdings" w:cs="Wingdings"/>
    </w:rPr>
  </w:style>
  <w:style w:type="character" w:customStyle="1" w:styleId="WW8Num13z2">
    <w:name w:val="WW8Num13z2"/>
    <w:rsid w:val="00F37D51"/>
    <w:rPr>
      <w:rFonts w:ascii="Wingdings" w:hAnsi="Wingdings" w:cs="Wingdings"/>
    </w:rPr>
  </w:style>
  <w:style w:type="character" w:customStyle="1" w:styleId="WW8Num15z2">
    <w:name w:val="WW8Num15z2"/>
    <w:rsid w:val="00F37D51"/>
    <w:rPr>
      <w:rFonts w:ascii="Wingdings" w:hAnsi="Wingdings" w:cs="Wingdings"/>
    </w:rPr>
  </w:style>
  <w:style w:type="character" w:customStyle="1" w:styleId="WW8Num15z3">
    <w:name w:val="WW8Num15z3"/>
    <w:rsid w:val="00F37D51"/>
    <w:rPr>
      <w:rFonts w:ascii="Symbol" w:hAnsi="Symbol" w:cs="Symbol"/>
    </w:rPr>
  </w:style>
  <w:style w:type="character" w:customStyle="1" w:styleId="WW8Num16z0">
    <w:name w:val="WW8Num16z0"/>
    <w:rsid w:val="00F37D51"/>
    <w:rPr>
      <w:rFonts w:ascii="Symbol" w:hAnsi="Symbol" w:cs="Symbol"/>
    </w:rPr>
  </w:style>
  <w:style w:type="character" w:customStyle="1" w:styleId="WW8Num16z1">
    <w:name w:val="WW8Num16z1"/>
    <w:rsid w:val="00F37D51"/>
    <w:rPr>
      <w:rFonts w:ascii="Courier New" w:hAnsi="Courier New" w:cs="Courier New"/>
    </w:rPr>
  </w:style>
  <w:style w:type="character" w:customStyle="1" w:styleId="WW8Num16z2">
    <w:name w:val="WW8Num16z2"/>
    <w:rsid w:val="00F37D51"/>
    <w:rPr>
      <w:rFonts w:ascii="Wingdings" w:hAnsi="Wingdings" w:cs="Wingdings"/>
    </w:rPr>
  </w:style>
  <w:style w:type="character" w:customStyle="1" w:styleId="WW8Num16z3">
    <w:name w:val="WW8Num16z3"/>
    <w:rsid w:val="00F37D51"/>
    <w:rPr>
      <w:rFonts w:ascii="Symbol" w:hAnsi="Symbol" w:cs="Symbol"/>
    </w:rPr>
  </w:style>
  <w:style w:type="character" w:customStyle="1" w:styleId="WW8Num17z0">
    <w:name w:val="WW8Num17z0"/>
    <w:rsid w:val="00F37D51"/>
    <w:rPr>
      <w:rFonts w:ascii="Symbol" w:hAnsi="Symbol" w:cs="OpenSymbol"/>
    </w:rPr>
  </w:style>
  <w:style w:type="character" w:customStyle="1" w:styleId="WW8Num18z1">
    <w:name w:val="WW8Num18z1"/>
    <w:rsid w:val="00F37D51"/>
    <w:rPr>
      <w:rFonts w:ascii="OpenSymbol" w:hAnsi="OpenSymbol" w:cs="OpenSymbol"/>
    </w:rPr>
  </w:style>
  <w:style w:type="character" w:customStyle="1" w:styleId="WW8Num19z1">
    <w:name w:val="WW8Num19z1"/>
    <w:rsid w:val="00F37D51"/>
    <w:rPr>
      <w:rFonts w:ascii="OpenSymbol" w:hAnsi="OpenSymbol" w:cs="OpenSymbol"/>
    </w:rPr>
  </w:style>
  <w:style w:type="character" w:customStyle="1" w:styleId="WW8Num28z1">
    <w:name w:val="WW8Num28z1"/>
    <w:rsid w:val="00F37D51"/>
    <w:rPr>
      <w:rFonts w:ascii="OpenSymbol" w:hAnsi="OpenSymbol" w:cs="OpenSymbol"/>
    </w:rPr>
  </w:style>
  <w:style w:type="character" w:customStyle="1" w:styleId="WW8Num29z0">
    <w:name w:val="WW8Num29z0"/>
    <w:rsid w:val="00F37D51"/>
    <w:rPr>
      <w:rFonts w:ascii="Symbol" w:hAnsi="Symbol" w:cs="OpenSymbol"/>
    </w:rPr>
  </w:style>
  <w:style w:type="character" w:customStyle="1" w:styleId="WW8Num31z0">
    <w:name w:val="WW8Num31z0"/>
    <w:rsid w:val="00F37D51"/>
    <w:rPr>
      <w:rFonts w:ascii="Symbol" w:hAnsi="Symbol" w:cs="OpenSymbol"/>
    </w:rPr>
  </w:style>
  <w:style w:type="character" w:customStyle="1" w:styleId="WW8Num31z1">
    <w:name w:val="WW8Num31z1"/>
    <w:rsid w:val="00F37D51"/>
    <w:rPr>
      <w:rFonts w:ascii="OpenSymbol" w:hAnsi="OpenSymbol" w:cs="OpenSymbol"/>
    </w:rPr>
  </w:style>
  <w:style w:type="character" w:customStyle="1" w:styleId="WW8Num32z0">
    <w:name w:val="WW8Num32z0"/>
    <w:rsid w:val="00F37D51"/>
    <w:rPr>
      <w:rFonts w:ascii="Symbol" w:hAnsi="Symbol" w:cs="OpenSymbol"/>
    </w:rPr>
  </w:style>
  <w:style w:type="character" w:customStyle="1" w:styleId="WW8Num32z1">
    <w:name w:val="WW8Num32z1"/>
    <w:rsid w:val="00F37D51"/>
    <w:rPr>
      <w:rFonts w:ascii="OpenSymbol" w:hAnsi="OpenSymbol" w:cs="OpenSymbol"/>
    </w:rPr>
  </w:style>
  <w:style w:type="character" w:customStyle="1" w:styleId="WW8Num33z0">
    <w:name w:val="WW8Num33z0"/>
    <w:rsid w:val="00F37D51"/>
    <w:rPr>
      <w:rFonts w:ascii="Symbol" w:hAnsi="Symbol" w:cs="OpenSymbol"/>
    </w:rPr>
  </w:style>
  <w:style w:type="character" w:customStyle="1" w:styleId="WW8Num33z1">
    <w:name w:val="WW8Num33z1"/>
    <w:rsid w:val="00F37D51"/>
    <w:rPr>
      <w:rFonts w:ascii="OpenSymbol" w:hAnsi="OpenSymbol" w:cs="OpenSymbol"/>
    </w:rPr>
  </w:style>
  <w:style w:type="character" w:customStyle="1" w:styleId="WW8Num34z0">
    <w:name w:val="WW8Num34z0"/>
    <w:rsid w:val="00F37D51"/>
    <w:rPr>
      <w:rFonts w:ascii="Symbol" w:hAnsi="Symbol" w:cs="OpenSymbol"/>
    </w:rPr>
  </w:style>
  <w:style w:type="character" w:customStyle="1" w:styleId="FootnoteReference1">
    <w:name w:val="Footnote Reference1"/>
    <w:rsid w:val="00F37D51"/>
    <w:rPr>
      <w:vertAlign w:val="superscript"/>
    </w:rPr>
  </w:style>
  <w:style w:type="character" w:customStyle="1" w:styleId="CommentReference1">
    <w:name w:val="Comment Reference1"/>
    <w:rsid w:val="00F37D51"/>
    <w:rPr>
      <w:sz w:val="16"/>
      <w:szCs w:val="16"/>
    </w:rPr>
  </w:style>
  <w:style w:type="character" w:customStyle="1" w:styleId="ListLabel1">
    <w:name w:val="ListLabel 1"/>
    <w:rsid w:val="00F37D51"/>
    <w:rPr>
      <w:b w:val="0"/>
      <w:bCs w:val="0"/>
      <w:i w:val="0"/>
      <w:iCs w:val="0"/>
    </w:rPr>
  </w:style>
  <w:style w:type="character" w:customStyle="1" w:styleId="ListLabel2">
    <w:name w:val="ListLabel 2"/>
    <w:rsid w:val="00F37D51"/>
    <w:rPr>
      <w:rFonts w:cs="Symbol"/>
    </w:rPr>
  </w:style>
  <w:style w:type="character" w:customStyle="1" w:styleId="ListLabel3">
    <w:name w:val="ListLabel 3"/>
    <w:rsid w:val="00F37D51"/>
    <w:rPr>
      <w:rFonts w:cs="Courier New"/>
    </w:rPr>
  </w:style>
  <w:style w:type="character" w:customStyle="1" w:styleId="ListLabel4">
    <w:name w:val="ListLabel 4"/>
    <w:rsid w:val="00F37D51"/>
    <w:rPr>
      <w:rFonts w:cs="Wingdings"/>
    </w:rPr>
  </w:style>
  <w:style w:type="character" w:customStyle="1" w:styleId="ListLabel5">
    <w:name w:val="ListLabel 5"/>
    <w:rsid w:val="00F37D51"/>
    <w:rPr>
      <w:rFonts w:eastAsia="SimSun"/>
    </w:rPr>
  </w:style>
  <w:style w:type="character" w:customStyle="1" w:styleId="ListLabel6">
    <w:name w:val="ListLabel 6"/>
    <w:rsid w:val="00F37D51"/>
    <w:rPr>
      <w:rFonts w:eastAsia="Times New Roman"/>
    </w:rPr>
  </w:style>
  <w:style w:type="character" w:customStyle="1" w:styleId="ListLabel7">
    <w:name w:val="ListLabel 7"/>
    <w:rsid w:val="00F37D51"/>
    <w:rPr>
      <w:rFonts w:cs="Calibri"/>
    </w:rPr>
  </w:style>
  <w:style w:type="character" w:customStyle="1" w:styleId="FootnoteCharacters">
    <w:name w:val="Footnote Characters"/>
    <w:rsid w:val="00F37D51"/>
  </w:style>
  <w:style w:type="character" w:customStyle="1" w:styleId="EndnoteCharacters">
    <w:name w:val="Endnote Characters"/>
    <w:rsid w:val="00F37D51"/>
    <w:rPr>
      <w:vertAlign w:val="superscript"/>
    </w:rPr>
  </w:style>
  <w:style w:type="character" w:customStyle="1" w:styleId="WW-EndnoteCharacters">
    <w:name w:val="WW-Endnote Characters"/>
    <w:rsid w:val="00F37D51"/>
  </w:style>
  <w:style w:type="character" w:styleId="Endnotenzeichen">
    <w:name w:val="endnote reference"/>
    <w:uiPriority w:val="99"/>
    <w:rsid w:val="00F37D51"/>
    <w:rPr>
      <w:vertAlign w:val="superscript"/>
    </w:rPr>
  </w:style>
  <w:style w:type="character" w:customStyle="1" w:styleId="NumberingSymbols">
    <w:name w:val="Numbering Symbols"/>
    <w:rsid w:val="00F37D51"/>
  </w:style>
  <w:style w:type="character" w:customStyle="1" w:styleId="Bullets">
    <w:name w:val="Bullets"/>
    <w:rsid w:val="00F37D51"/>
    <w:rPr>
      <w:rFonts w:ascii="OpenSymbol" w:eastAsia="OpenSymbol" w:hAnsi="OpenSymbol" w:cs="OpenSymbol"/>
    </w:rPr>
  </w:style>
  <w:style w:type="paragraph" w:customStyle="1" w:styleId="Heading">
    <w:name w:val="Heading"/>
    <w:basedOn w:val="Standard"/>
    <w:next w:val="Textkrper"/>
    <w:rsid w:val="00F37D51"/>
    <w:pPr>
      <w:keepNext/>
      <w:spacing w:before="240" w:after="120"/>
    </w:pPr>
    <w:rPr>
      <w:rFonts w:ascii="Arial" w:eastAsia="Microsoft YaHei" w:hAnsi="Arial" w:cs="Mangal"/>
      <w:sz w:val="28"/>
      <w:szCs w:val="28"/>
      <w:lang w:val="de-DE" w:eastAsia="de-DE"/>
    </w:rPr>
  </w:style>
  <w:style w:type="paragraph" w:styleId="Textkrper">
    <w:name w:val="Body Text"/>
    <w:basedOn w:val="Standard"/>
    <w:link w:val="TextkrperZchn"/>
    <w:rsid w:val="00F37D51"/>
    <w:pPr>
      <w:spacing w:before="0" w:after="120"/>
    </w:pPr>
    <w:rPr>
      <w:rFonts w:ascii="Calibri" w:eastAsia="Calibri" w:hAnsi="Calibri" w:cs="Times New Roman"/>
      <w:lang w:val="de-DE" w:eastAsia="de-DE"/>
    </w:rPr>
  </w:style>
  <w:style w:type="character" w:customStyle="1" w:styleId="TextkrperZchn">
    <w:name w:val="Textkörper Zchn"/>
    <w:basedOn w:val="Absatz-Standardschriftart"/>
    <w:link w:val="Textkrper"/>
    <w:rsid w:val="00F37D51"/>
    <w:rPr>
      <w:rFonts w:ascii="Calibri" w:eastAsia="Calibri" w:hAnsi="Calibri" w:cs="Times New Roman"/>
      <w:lang w:eastAsia="de-DE"/>
    </w:rPr>
  </w:style>
  <w:style w:type="paragraph" w:styleId="Liste">
    <w:name w:val="List"/>
    <w:basedOn w:val="Textkrper"/>
    <w:rsid w:val="00F37D51"/>
    <w:rPr>
      <w:rFonts w:cs="Mangal"/>
    </w:rPr>
  </w:style>
  <w:style w:type="paragraph" w:customStyle="1" w:styleId="Index">
    <w:name w:val="Index"/>
    <w:basedOn w:val="Standard"/>
    <w:rsid w:val="00F37D51"/>
    <w:pPr>
      <w:suppressLineNumbers/>
    </w:pPr>
    <w:rPr>
      <w:rFonts w:ascii="Calibri" w:eastAsia="Calibri" w:hAnsi="Calibri" w:cs="Mangal"/>
      <w:lang w:val="de-DE" w:eastAsia="de-DE"/>
    </w:rPr>
  </w:style>
  <w:style w:type="paragraph" w:customStyle="1" w:styleId="Caption1">
    <w:name w:val="Caption1"/>
    <w:basedOn w:val="Standard"/>
    <w:rsid w:val="00F37D51"/>
    <w:pPr>
      <w:spacing w:before="0" w:after="200" w:line="100" w:lineRule="atLeast"/>
    </w:pPr>
    <w:rPr>
      <w:rFonts w:ascii="Calibri" w:eastAsia="Calibri" w:hAnsi="Calibri" w:cs="Times New Roman"/>
      <w:b/>
      <w:bCs/>
      <w:color w:val="5C2A59"/>
      <w:sz w:val="18"/>
      <w:szCs w:val="18"/>
      <w:lang w:val="de-DE" w:eastAsia="de-DE"/>
    </w:rPr>
  </w:style>
  <w:style w:type="paragraph" w:customStyle="1" w:styleId="ContentsHeading">
    <w:name w:val="Contents Heading"/>
    <w:basedOn w:val="berschrift1"/>
    <w:rsid w:val="00F37D51"/>
    <w:pPr>
      <w:numPr>
        <w:numId w:val="0"/>
      </w:numPr>
      <w:suppressLineNumbers/>
      <w:pBdr>
        <w:bottom w:val="none" w:sz="0" w:space="0" w:color="auto"/>
      </w:pBdr>
      <w:shd w:val="clear" w:color="auto" w:fill="FFFFFF"/>
      <w:jc w:val="left"/>
    </w:pPr>
    <w:rPr>
      <w:rFonts w:ascii="Cambria" w:eastAsia="Times New Roman" w:hAnsi="Cambria" w:cs="Cambria"/>
      <w:b/>
      <w:color w:val="DAB551"/>
      <w:sz w:val="28"/>
      <w:szCs w:val="32"/>
      <w:lang w:val="de-DE" w:eastAsia="de-DE"/>
    </w:rPr>
  </w:style>
  <w:style w:type="paragraph" w:customStyle="1" w:styleId="FootnoteText1">
    <w:name w:val="Footnote Text1"/>
    <w:basedOn w:val="Standard"/>
    <w:rsid w:val="00F37D51"/>
    <w:rPr>
      <w:rFonts w:ascii="Calibri" w:eastAsia="Calibri" w:hAnsi="Calibri" w:cs="Times New Roman"/>
      <w:sz w:val="20"/>
      <w:szCs w:val="20"/>
      <w:lang w:val="de-DE" w:eastAsia="de-DE"/>
    </w:rPr>
  </w:style>
  <w:style w:type="paragraph" w:customStyle="1" w:styleId="CommentText1">
    <w:name w:val="Comment Text1"/>
    <w:basedOn w:val="Standard"/>
    <w:rsid w:val="00F37D51"/>
    <w:rPr>
      <w:rFonts w:ascii="Calibri" w:eastAsia="Calibri" w:hAnsi="Calibri" w:cs="Times New Roman"/>
      <w:sz w:val="20"/>
      <w:szCs w:val="20"/>
      <w:lang w:val="de-DE" w:eastAsia="de-DE"/>
    </w:rPr>
  </w:style>
  <w:style w:type="paragraph" w:customStyle="1" w:styleId="CommentSubject1">
    <w:name w:val="Comment Subject1"/>
    <w:basedOn w:val="CommentText1"/>
    <w:rsid w:val="00F37D51"/>
    <w:pPr>
      <w:spacing w:line="100" w:lineRule="atLeast"/>
    </w:pPr>
    <w:rPr>
      <w:b/>
      <w:bCs/>
    </w:rPr>
  </w:style>
  <w:style w:type="paragraph" w:customStyle="1" w:styleId="TableofFigures1">
    <w:name w:val="Table of Figures1"/>
    <w:basedOn w:val="Standard"/>
    <w:rsid w:val="00F37D51"/>
    <w:rPr>
      <w:rFonts w:ascii="Calibri" w:eastAsia="Calibri" w:hAnsi="Calibri" w:cs="Times New Roman"/>
      <w:lang w:val="de-DE" w:eastAsia="de-DE"/>
    </w:rPr>
  </w:style>
  <w:style w:type="paragraph" w:customStyle="1" w:styleId="Index11">
    <w:name w:val="Index 11"/>
    <w:basedOn w:val="Standard"/>
    <w:rsid w:val="00F37D51"/>
    <w:pPr>
      <w:spacing w:before="0" w:after="0" w:line="100" w:lineRule="atLeast"/>
      <w:ind w:left="220" w:hanging="220"/>
    </w:pPr>
    <w:rPr>
      <w:rFonts w:ascii="Calibri" w:eastAsia="Calibri" w:hAnsi="Calibri" w:cs="Times New Roman"/>
      <w:lang w:val="de-DE" w:eastAsia="de-DE"/>
    </w:rPr>
  </w:style>
  <w:style w:type="paragraph" w:customStyle="1" w:styleId="TableContents">
    <w:name w:val="Table Contents"/>
    <w:basedOn w:val="Standard"/>
    <w:rsid w:val="00F37D51"/>
    <w:pPr>
      <w:suppressLineNumbers/>
    </w:pPr>
    <w:rPr>
      <w:rFonts w:ascii="Calibri" w:eastAsia="Calibri" w:hAnsi="Calibri" w:cs="Times New Roman"/>
      <w:lang w:val="de-DE" w:eastAsia="de-DE"/>
    </w:rPr>
  </w:style>
  <w:style w:type="paragraph" w:customStyle="1" w:styleId="TableHeading">
    <w:name w:val="Table Heading"/>
    <w:basedOn w:val="TableContents"/>
    <w:rsid w:val="00F37D51"/>
    <w:pPr>
      <w:jc w:val="center"/>
    </w:pPr>
    <w:rPr>
      <w:b/>
      <w:bCs/>
    </w:rPr>
  </w:style>
  <w:style w:type="paragraph" w:customStyle="1" w:styleId="Contents10">
    <w:name w:val="Contents 10"/>
    <w:basedOn w:val="Index"/>
    <w:rsid w:val="00F37D51"/>
    <w:pPr>
      <w:tabs>
        <w:tab w:val="right" w:leader="dot" w:pos="7091"/>
      </w:tabs>
      <w:ind w:left="2547"/>
    </w:pPr>
  </w:style>
  <w:style w:type="character" w:customStyle="1" w:styleId="berschrift2Zchn1">
    <w:name w:val="Überschrift 2 Zchn1"/>
    <w:uiPriority w:val="9"/>
    <w:locked/>
    <w:rsid w:val="00F37D51"/>
    <w:rPr>
      <w:rFonts w:cs="font402"/>
      <w:bCs/>
      <w:color w:val="5C2A59"/>
      <w:sz w:val="28"/>
      <w:szCs w:val="26"/>
    </w:rPr>
  </w:style>
  <w:style w:type="character" w:customStyle="1" w:styleId="berschrift1Zchn1">
    <w:name w:val="Überschrift 1 Zchn1"/>
    <w:uiPriority w:val="9"/>
    <w:locked/>
    <w:rsid w:val="00F37D51"/>
    <w:rPr>
      <w:rFonts w:ascii="Century Gothic" w:eastAsia="SimSun" w:hAnsi="Century Gothic" w:cs="font402"/>
      <w:bCs/>
      <w:color w:val="5C2A59"/>
      <w:kern w:val="1"/>
      <w:sz w:val="40"/>
      <w:szCs w:val="28"/>
      <w:shd w:val="clear" w:color="auto" w:fill="FAF5E6"/>
      <w:lang w:eastAsia="ar-SA"/>
    </w:rPr>
  </w:style>
  <w:style w:type="table" w:styleId="HelleSchattierung">
    <w:name w:val="Light Shading"/>
    <w:basedOn w:val="NormaleTabelle"/>
    <w:uiPriority w:val="60"/>
    <w:rsid w:val="00F37D51"/>
    <w:pPr>
      <w:spacing w:after="0" w:line="240" w:lineRule="auto"/>
    </w:pPr>
    <w:rPr>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cusparagraph">
    <w:name w:val="focusparagraph"/>
    <w:basedOn w:val="Absatz-Standardschriftart"/>
    <w:rsid w:val="00F37D51"/>
  </w:style>
  <w:style w:type="paragraph" w:customStyle="1" w:styleId="DefaultText">
    <w:name w:val="Default Text"/>
    <w:basedOn w:val="Standard"/>
    <w:link w:val="DefaultTextChar"/>
    <w:rsid w:val="00F37D51"/>
    <w:pPr>
      <w:spacing w:before="0" w:after="0"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Absatz-Standardschriftart"/>
    <w:link w:val="DefaultText"/>
    <w:rsid w:val="00F37D51"/>
    <w:rPr>
      <w:rFonts w:ascii="Arial" w:eastAsia="Times New Roman" w:hAnsi="Arial" w:cs="Times New Roman"/>
      <w:sz w:val="18"/>
      <w:szCs w:val="24"/>
      <w:lang w:val="nl-NL" w:eastAsia="nl-NL"/>
    </w:rPr>
  </w:style>
  <w:style w:type="table" w:customStyle="1" w:styleId="table-style-blauw-100-outline">
    <w:name w:val="table-style-blauw-100-outline"/>
    <w:basedOn w:val="NormaleTabelle"/>
    <w:rsid w:val="00F37D51"/>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paragraph" w:customStyle="1" w:styleId="table-text">
    <w:name w:val="table-text"/>
    <w:basedOn w:val="DefaultText"/>
    <w:rsid w:val="00F37D51"/>
    <w:rPr>
      <w:sz w:val="16"/>
    </w:rPr>
  </w:style>
  <w:style w:type="character" w:customStyle="1" w:styleId="filesize1">
    <w:name w:val="filesize1"/>
    <w:basedOn w:val="Absatz-Standardschriftart"/>
    <w:rsid w:val="00F37D51"/>
    <w:rPr>
      <w:rFonts w:ascii="Arial" w:hAnsi="Arial" w:cs="Arial" w:hint="default"/>
      <w:color w:val="000000"/>
      <w:sz w:val="17"/>
      <w:szCs w:val="17"/>
    </w:rPr>
  </w:style>
  <w:style w:type="character" w:customStyle="1" w:styleId="yiv0151803112">
    <w:name w:val="yiv0151803112"/>
    <w:basedOn w:val="Absatz-Standardschriftart"/>
    <w:rsid w:val="00F37D51"/>
  </w:style>
  <w:style w:type="character" w:customStyle="1" w:styleId="yiv2167158836">
    <w:name w:val="yiv2167158836"/>
    <w:basedOn w:val="Absatz-Standardschriftart"/>
    <w:rsid w:val="00F37D51"/>
  </w:style>
  <w:style w:type="character" w:customStyle="1" w:styleId="WW8Num17z1">
    <w:name w:val="WW8Num17z1"/>
    <w:rsid w:val="00F37D51"/>
    <w:rPr>
      <w:rFonts w:ascii="OpenSymbol" w:hAnsi="OpenSymbol" w:cs="OpenSymbol"/>
    </w:rPr>
  </w:style>
  <w:style w:type="character" w:customStyle="1" w:styleId="WW8Num14z2">
    <w:name w:val="WW8Num14z2"/>
    <w:rsid w:val="00F37D51"/>
    <w:rPr>
      <w:rFonts w:ascii="Wingdings" w:hAnsi="Wingdings" w:cs="Wingdings"/>
    </w:rPr>
  </w:style>
  <w:style w:type="character" w:customStyle="1" w:styleId="WW8Num17z2">
    <w:name w:val="WW8Num17z2"/>
    <w:rsid w:val="00F37D51"/>
    <w:rPr>
      <w:rFonts w:ascii="Wingdings" w:hAnsi="Wingdings" w:cs="Wingdings"/>
    </w:rPr>
  </w:style>
  <w:style w:type="character" w:customStyle="1" w:styleId="WW8Num17z3">
    <w:name w:val="WW8Num17z3"/>
    <w:rsid w:val="00F37D51"/>
    <w:rPr>
      <w:rFonts w:ascii="Symbol" w:hAnsi="Symbol" w:cs="Symbol"/>
    </w:rPr>
  </w:style>
  <w:style w:type="character" w:customStyle="1" w:styleId="WW8Num25z1">
    <w:name w:val="WW8Num25z1"/>
    <w:rsid w:val="00F37D51"/>
    <w:rPr>
      <w:rFonts w:ascii="OpenSymbol" w:hAnsi="OpenSymbol" w:cs="OpenSymbol"/>
    </w:rPr>
  </w:style>
  <w:style w:type="paragraph" w:customStyle="1" w:styleId="Heading10">
    <w:name w:val="Heading 10"/>
    <w:basedOn w:val="Heading"/>
    <w:next w:val="Textkrper"/>
    <w:rsid w:val="00F37D51"/>
    <w:pPr>
      <w:numPr>
        <w:numId w:val="24"/>
      </w:numPr>
    </w:pPr>
    <w:rPr>
      <w:b/>
      <w:bCs/>
      <w:sz w:val="21"/>
      <w:szCs w:val="21"/>
    </w:rPr>
  </w:style>
  <w:style w:type="character" w:customStyle="1" w:styleId="KommentartextZchn1">
    <w:name w:val="Kommentartext Zchn1"/>
    <w:basedOn w:val="Absatz-Standardschriftart"/>
    <w:uiPriority w:val="99"/>
    <w:semiHidden/>
    <w:rsid w:val="00F37D51"/>
  </w:style>
  <w:style w:type="character" w:customStyle="1" w:styleId="KommentarthemaZchn1">
    <w:name w:val="Kommentarthema Zchn1"/>
    <w:basedOn w:val="KommentartextZchn1"/>
    <w:uiPriority w:val="99"/>
    <w:semiHidden/>
    <w:rsid w:val="00F37D51"/>
    <w:rPr>
      <w:b/>
      <w:bCs/>
    </w:rPr>
  </w:style>
  <w:style w:type="table" w:styleId="MittlereSchattierung2-Akzent5">
    <w:name w:val="Medium Shading 2 Accent 5"/>
    <w:basedOn w:val="NormaleTabelle"/>
    <w:uiPriority w:val="64"/>
    <w:rsid w:val="00F37D51"/>
    <w:pPr>
      <w:spacing w:after="200" w:line="276"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F37D51"/>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5">
    <w:name w:val="Medium Grid 3 Accent 5"/>
    <w:basedOn w:val="NormaleTabelle"/>
    <w:uiPriority w:val="69"/>
    <w:rsid w:val="00F37D51"/>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Liste1-Akzent5">
    <w:name w:val="Medium List 1 Accent 5"/>
    <w:basedOn w:val="NormaleTabelle"/>
    <w:uiPriority w:val="65"/>
    <w:rsid w:val="00F37D51"/>
    <w:pPr>
      <w:spacing w:after="200" w:line="276" w:lineRule="auto"/>
    </w:pPr>
    <w:rPr>
      <w:color w:val="000000" w:themeColor="text1"/>
      <w:lang w:val="en-US"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character" w:customStyle="1" w:styleId="l6">
    <w:name w:val="l6"/>
    <w:basedOn w:val="Absatz-Standardschriftart"/>
    <w:rsid w:val="00F37D51"/>
  </w:style>
  <w:style w:type="character" w:customStyle="1" w:styleId="l7">
    <w:name w:val="l7"/>
    <w:basedOn w:val="Absatz-Standardschriftart"/>
    <w:rsid w:val="00F37D51"/>
  </w:style>
  <w:style w:type="character" w:customStyle="1" w:styleId="l8">
    <w:name w:val="l8"/>
    <w:basedOn w:val="Absatz-Standardschriftart"/>
    <w:rsid w:val="00F37D51"/>
  </w:style>
  <w:style w:type="character" w:customStyle="1" w:styleId="l9">
    <w:name w:val="l9"/>
    <w:basedOn w:val="Absatz-Standardschriftart"/>
    <w:rsid w:val="00F37D51"/>
  </w:style>
  <w:style w:type="character" w:customStyle="1" w:styleId="style3">
    <w:name w:val="style3"/>
    <w:basedOn w:val="Absatz-Standardschriftart"/>
    <w:rsid w:val="00F37D51"/>
  </w:style>
  <w:style w:type="table" w:styleId="MittlereSchattierung1-Akzent5">
    <w:name w:val="Medium Shading 1 Accent 5"/>
    <w:basedOn w:val="NormaleTabelle"/>
    <w:uiPriority w:val="63"/>
    <w:rsid w:val="00F37D51"/>
    <w:pPr>
      <w:spacing w:after="200" w:line="276" w:lineRule="auto"/>
    </w:pPr>
    <w:rPr>
      <w:lang w:val="en-US"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Funotentext1">
    <w:name w:val="Fußnotentext1"/>
    <w:uiPriority w:val="1"/>
    <w:rsid w:val="00F37D51"/>
    <w:rPr>
      <w:rFonts w:ascii="Calibri" w:hAnsi="Calibri"/>
      <w:sz w:val="20"/>
      <w:szCs w:val="20"/>
    </w:rPr>
  </w:style>
  <w:style w:type="character" w:customStyle="1" w:styleId="chicklets">
    <w:name w:val="chicklets"/>
    <w:basedOn w:val="Absatz-Standardschriftart"/>
    <w:rsid w:val="00F37D51"/>
  </w:style>
  <w:style w:type="paragraph" w:customStyle="1" w:styleId="meta">
    <w:name w:val="meta"/>
    <w:basedOn w:val="Standard"/>
    <w:rsid w:val="00F37D51"/>
    <w:pPr>
      <w:spacing w:before="100" w:beforeAutospacing="1" w:after="100" w:afterAutospacing="1" w:line="240" w:lineRule="auto"/>
      <w:jc w:val="left"/>
    </w:pPr>
    <w:rPr>
      <w:rFonts w:ascii="Times" w:hAnsi="Times"/>
      <w:sz w:val="20"/>
      <w:szCs w:val="20"/>
      <w:lang w:val="en-US"/>
    </w:rPr>
  </w:style>
  <w:style w:type="paragraph" w:customStyle="1" w:styleId="question">
    <w:name w:val="question"/>
    <w:basedOn w:val="Standard"/>
    <w:rsid w:val="00F37D51"/>
    <w:pPr>
      <w:spacing w:before="100" w:beforeAutospacing="1" w:after="100" w:afterAutospacing="1" w:line="240" w:lineRule="auto"/>
      <w:jc w:val="left"/>
    </w:pPr>
    <w:rPr>
      <w:rFonts w:ascii="Times" w:hAnsi="Times"/>
      <w:sz w:val="20"/>
      <w:szCs w:val="20"/>
      <w:lang w:val="en-US"/>
    </w:rPr>
  </w:style>
  <w:style w:type="table" w:styleId="HelleListe-Akzent1">
    <w:name w:val="Light List Accent 1"/>
    <w:basedOn w:val="NormaleTabelle"/>
    <w:uiPriority w:val="61"/>
    <w:rsid w:val="00F37D51"/>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italic">
    <w:name w:val="italic"/>
    <w:basedOn w:val="Standard"/>
    <w:rsid w:val="00F37D51"/>
    <w:pPr>
      <w:spacing w:before="100" w:beforeAutospacing="1" w:after="100" w:afterAutospacing="1" w:line="240" w:lineRule="auto"/>
      <w:jc w:val="left"/>
    </w:pPr>
    <w:rPr>
      <w:rFonts w:ascii="Times" w:hAnsi="Times"/>
      <w:sz w:val="20"/>
      <w:szCs w:val="20"/>
    </w:rPr>
  </w:style>
  <w:style w:type="table" w:styleId="FarbigesRaster-Akzent5">
    <w:name w:val="Colorful Grid Accent 5"/>
    <w:basedOn w:val="NormaleTabelle"/>
    <w:uiPriority w:val="73"/>
    <w:rsid w:val="00F37D51"/>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0">
    <w:name w:val="A0"/>
    <w:uiPriority w:val="99"/>
    <w:rsid w:val="00F37D51"/>
    <w:rPr>
      <w:rFonts w:cs="SS Excelsior"/>
      <w:color w:val="000000"/>
      <w:sz w:val="16"/>
      <w:szCs w:val="16"/>
    </w:rPr>
  </w:style>
  <w:style w:type="character" w:customStyle="1" w:styleId="A3">
    <w:name w:val="A3"/>
    <w:uiPriority w:val="99"/>
    <w:rsid w:val="00F37D51"/>
    <w:rPr>
      <w:rFonts w:cs="SS Excelsior"/>
      <w:color w:val="000000"/>
      <w:sz w:val="9"/>
      <w:szCs w:val="9"/>
    </w:rPr>
  </w:style>
  <w:style w:type="paragraph" w:customStyle="1" w:styleId="LPnavadennaslovnaslovnica">
    <w:name w:val="LP_navaden_naslov naslovnica"/>
    <w:basedOn w:val="Default"/>
    <w:next w:val="Default"/>
    <w:uiPriority w:val="99"/>
    <w:rsid w:val="00F37D51"/>
    <w:rPr>
      <w:rFonts w:ascii="Arial" w:hAnsi="Arial" w:cs="Times New Roman"/>
      <w:color w:val="auto"/>
    </w:rPr>
  </w:style>
  <w:style w:type="paragraph" w:customStyle="1" w:styleId="LP-navadenpomanjansredina">
    <w:name w:val="LP-navaden pomanj.an sredina"/>
    <w:basedOn w:val="Default"/>
    <w:next w:val="Default"/>
    <w:uiPriority w:val="99"/>
    <w:rsid w:val="00F37D51"/>
    <w:rPr>
      <w:rFonts w:ascii="Arial" w:hAnsi="Arial" w:cs="Times New Roman"/>
      <w:color w:val="auto"/>
    </w:rPr>
  </w:style>
  <w:style w:type="paragraph" w:customStyle="1" w:styleId="docfontnormal">
    <w:name w:val="docfontnormal"/>
    <w:basedOn w:val="Standard"/>
    <w:rsid w:val="00F37D51"/>
    <w:pPr>
      <w:spacing w:before="100" w:beforeAutospacing="1" w:after="100" w:afterAutospacing="1" w:line="240" w:lineRule="auto"/>
      <w:jc w:val="left"/>
    </w:pPr>
    <w:rPr>
      <w:rFonts w:ascii="Times" w:eastAsiaTheme="minorEastAsia" w:hAnsi="Times"/>
      <w:sz w:val="20"/>
      <w:szCs w:val="20"/>
    </w:rPr>
  </w:style>
  <w:style w:type="table" w:styleId="MittlereSchattierung2-Akzent1">
    <w:name w:val="Medium Shading 2 Accent 1"/>
    <w:basedOn w:val="NormaleTabelle"/>
    <w:uiPriority w:val="64"/>
    <w:rsid w:val="00F37D51"/>
    <w:pPr>
      <w:spacing w:after="0" w:line="240"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nakZnak1CharCharZnakZnakCharChar">
    <w:name w:val="Znak Znak1 Char Char Znak Znak Char Char"/>
    <w:basedOn w:val="Standard"/>
    <w:rsid w:val="00F37D51"/>
    <w:pPr>
      <w:spacing w:before="0" w:after="160" w:line="240" w:lineRule="exact"/>
      <w:jc w:val="left"/>
    </w:pPr>
    <w:rPr>
      <w:rFonts w:ascii="Tahoma" w:eastAsia="Times New Roman" w:hAnsi="Tahoma" w:cs="Times New Roman"/>
      <w:sz w:val="20"/>
      <w:szCs w:val="20"/>
      <w:lang w:val="sl-SI"/>
    </w:rPr>
  </w:style>
  <w:style w:type="paragraph" w:styleId="Textkrper3">
    <w:name w:val="Body Text 3"/>
    <w:basedOn w:val="Standard"/>
    <w:link w:val="Textkrper3Zchn"/>
    <w:rsid w:val="00F37D51"/>
    <w:pPr>
      <w:spacing w:before="0" w:after="0" w:line="240" w:lineRule="auto"/>
      <w:jc w:val="left"/>
    </w:pPr>
    <w:rPr>
      <w:rFonts w:ascii="Arial" w:eastAsia="Times New Roman" w:hAnsi="Arial" w:cs="Arial"/>
      <w:szCs w:val="24"/>
      <w:lang w:val="sl-SI"/>
    </w:rPr>
  </w:style>
  <w:style w:type="character" w:customStyle="1" w:styleId="Textkrper3Zchn">
    <w:name w:val="Textkörper 3 Zchn"/>
    <w:basedOn w:val="Absatz-Standardschriftart"/>
    <w:link w:val="Textkrper3"/>
    <w:rsid w:val="00F37D51"/>
    <w:rPr>
      <w:rFonts w:ascii="Arial" w:eastAsia="Times New Roman" w:hAnsi="Arial" w:cs="Arial"/>
      <w:szCs w:val="24"/>
      <w:lang w:val="sl-SI"/>
    </w:rPr>
  </w:style>
  <w:style w:type="table" w:styleId="HelleSchattierung-Akzent5">
    <w:name w:val="Light Shading Accent 5"/>
    <w:basedOn w:val="NormaleTabelle"/>
    <w:uiPriority w:val="60"/>
    <w:rsid w:val="00F37D51"/>
    <w:pPr>
      <w:spacing w:after="0" w:line="240" w:lineRule="auto"/>
    </w:pPr>
    <w:rPr>
      <w:color w:val="2E74B5" w:themeColor="accent5" w:themeShade="BF"/>
      <w:lang w:val="en-US"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addmd">
    <w:name w:val="addmd"/>
    <w:basedOn w:val="Absatz-Standardschriftart"/>
    <w:rsid w:val="00F37D51"/>
  </w:style>
  <w:style w:type="paragraph" w:customStyle="1" w:styleId="style4">
    <w:name w:val="style4"/>
    <w:basedOn w:val="Standard"/>
    <w:rsid w:val="00F37D51"/>
    <w:pPr>
      <w:spacing w:before="100" w:beforeAutospacing="1" w:after="100" w:afterAutospacing="1" w:line="240" w:lineRule="auto"/>
      <w:jc w:val="left"/>
    </w:pPr>
    <w:rPr>
      <w:rFonts w:ascii="Times" w:hAnsi="Times"/>
      <w:sz w:val="20"/>
      <w:szCs w:val="20"/>
    </w:rPr>
  </w:style>
  <w:style w:type="table" w:styleId="HelleListe-Akzent2">
    <w:name w:val="Light List Accent 2"/>
    <w:basedOn w:val="NormaleTabelle"/>
    <w:uiPriority w:val="61"/>
    <w:rsid w:val="00F37D51"/>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bodycopy">
    <w:name w:val="bodycopy"/>
    <w:basedOn w:val="Absatz-Standardschriftart"/>
    <w:rsid w:val="00F37D51"/>
  </w:style>
  <w:style w:type="table" w:styleId="HellesRaster">
    <w:name w:val="Light Grid"/>
    <w:basedOn w:val="NormaleTabelle"/>
    <w:uiPriority w:val="62"/>
    <w:rsid w:val="00F37D51"/>
    <w:pPr>
      <w:spacing w:after="0" w:line="240" w:lineRule="auto"/>
    </w:pPr>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6">
    <w:name w:val="Light Grid Accent 6"/>
    <w:basedOn w:val="NormaleTabelle"/>
    <w:uiPriority w:val="62"/>
    <w:rsid w:val="00F37D51"/>
    <w:pPr>
      <w:spacing w:after="0" w:line="240" w:lineRule="auto"/>
    </w:pPr>
    <w:rPr>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Akzent3">
    <w:name w:val="Light List Accent 3"/>
    <w:basedOn w:val="NormaleTabelle"/>
    <w:uiPriority w:val="61"/>
    <w:rsid w:val="00F37D51"/>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F37D51"/>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1">
    <w:name w:val="Light Grid Accent 1"/>
    <w:basedOn w:val="NormaleTabelle"/>
    <w:uiPriority w:val="62"/>
    <w:rsid w:val="00F37D51"/>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rsid w:val="00F37D51"/>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4">
    <w:name w:val="Light Grid Accent 4"/>
    <w:basedOn w:val="NormaleTabelle"/>
    <w:uiPriority w:val="62"/>
    <w:rsid w:val="00F37D51"/>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poznppMVChar">
    <w:name w:val="poznppMV Char"/>
    <w:aliases w:val="Footnote Text Char1 Char1 Char,Footnote Text Char Char Char Char,Footnote Text Char1 Char Char Char Char Char,Footnote Text Char Char Char Char Char Char Char,Footnote Text Char1 Char Char Char"/>
    <w:rsid w:val="00F37D51"/>
    <w:rPr>
      <w:lang w:val="en-US" w:eastAsia="en-US" w:bidi="ar-SA"/>
    </w:rPr>
  </w:style>
  <w:style w:type="character" w:customStyle="1" w:styleId="FootnoteTextCharCharCharChar1">
    <w:name w:val="Footnote Text Char Char Char Char1"/>
    <w:aliases w:val="Footnote Text Char Char Char2,Fußnote Char1,single space Char1,fn Char1,FOOTNOTES Char1,Footnote Text Char1 Char1,Footnote Text Char2 Char Char1,Footnote Text Char1 Char Char Char1,ft Cha Char"/>
    <w:basedOn w:val="Absatz-Standardschriftart"/>
    <w:uiPriority w:val="99"/>
    <w:locked/>
    <w:rsid w:val="00F37D51"/>
    <w:rPr>
      <w:rFonts w:cs="Times New Roman"/>
      <w:lang w:val="sr-Latn-CS" w:eastAsia="en-US" w:bidi="ar-SA"/>
    </w:rPr>
  </w:style>
  <w:style w:type="paragraph" w:customStyle="1" w:styleId="Pa2">
    <w:name w:val="Pa2"/>
    <w:basedOn w:val="Default"/>
    <w:next w:val="Default"/>
    <w:uiPriority w:val="99"/>
    <w:rsid w:val="00F37D51"/>
    <w:pPr>
      <w:spacing w:after="200" w:line="221" w:lineRule="atLeast"/>
    </w:pPr>
    <w:rPr>
      <w:rFonts w:ascii="CaslonOldFace BT" w:hAnsi="CaslonOldFace BT" w:cstheme="minorBidi"/>
      <w:color w:val="auto"/>
    </w:rPr>
  </w:style>
  <w:style w:type="character" w:customStyle="1" w:styleId="style951">
    <w:name w:val="style951"/>
    <w:basedOn w:val="Absatz-Standardschriftart"/>
    <w:uiPriority w:val="99"/>
    <w:rsid w:val="00F37D51"/>
    <w:rPr>
      <w:rFonts w:cs="Times New Roman"/>
      <w:color w:val="996600"/>
      <w:sz w:val="23"/>
      <w:szCs w:val="23"/>
    </w:rPr>
  </w:style>
  <w:style w:type="table" w:styleId="HelleListe-Akzent5">
    <w:name w:val="Light List Accent 5"/>
    <w:basedOn w:val="NormaleTabelle"/>
    <w:uiPriority w:val="61"/>
    <w:rsid w:val="00F37D51"/>
    <w:pPr>
      <w:spacing w:after="200" w:line="276" w:lineRule="auto"/>
    </w:pPr>
    <w:rPr>
      <w:lang w:val="en-US"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tyle2">
    <w:name w:val="style2"/>
    <w:basedOn w:val="Absatz-Standardschriftart"/>
    <w:rsid w:val="00F37D51"/>
  </w:style>
  <w:style w:type="paragraph" w:styleId="z-Formularbeginn">
    <w:name w:val="HTML Top of Form"/>
    <w:basedOn w:val="Standard"/>
    <w:next w:val="Standard"/>
    <w:link w:val="z-FormularbeginnZchn"/>
    <w:hidden/>
    <w:uiPriority w:val="99"/>
    <w:semiHidden/>
    <w:unhideWhenUsed/>
    <w:rsid w:val="00F37D51"/>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semiHidden/>
    <w:rsid w:val="00F37D51"/>
    <w:rPr>
      <w:rFonts w:ascii="Arial" w:hAnsi="Arial" w:cs="Arial"/>
      <w:vanish/>
      <w:sz w:val="16"/>
      <w:szCs w:val="16"/>
      <w:lang w:val="en-GB" w:eastAsia="zh-CN"/>
    </w:rPr>
  </w:style>
  <w:style w:type="character" w:customStyle="1" w:styleId="gt-ft-text">
    <w:name w:val="gt-ft-text"/>
    <w:basedOn w:val="Absatz-Standardschriftart"/>
    <w:rsid w:val="00F37D51"/>
  </w:style>
  <w:style w:type="paragraph" w:styleId="z-Formularende">
    <w:name w:val="HTML Bottom of Form"/>
    <w:basedOn w:val="Standard"/>
    <w:next w:val="Standard"/>
    <w:link w:val="z-FormularendeZchn"/>
    <w:hidden/>
    <w:uiPriority w:val="99"/>
    <w:semiHidden/>
    <w:unhideWhenUsed/>
    <w:rsid w:val="00F37D51"/>
    <w:pPr>
      <w:pBdr>
        <w:top w:val="single" w:sz="6" w:space="1" w:color="auto"/>
      </w:pBdr>
      <w:jc w:val="center"/>
    </w:pPr>
    <w:rPr>
      <w:rFonts w:ascii="Arial" w:hAnsi="Arial" w:cs="Arial"/>
      <w:vanish/>
      <w:sz w:val="16"/>
      <w:szCs w:val="16"/>
      <w:lang w:eastAsia="zh-CN"/>
    </w:rPr>
  </w:style>
  <w:style w:type="character" w:customStyle="1" w:styleId="z-FormularendeZchn">
    <w:name w:val="z-Formularende Zchn"/>
    <w:basedOn w:val="Absatz-Standardschriftart"/>
    <w:link w:val="z-Formularende"/>
    <w:uiPriority w:val="99"/>
    <w:semiHidden/>
    <w:rsid w:val="00F37D51"/>
    <w:rPr>
      <w:rFonts w:ascii="Arial" w:hAnsi="Arial" w:cs="Arial"/>
      <w:vanish/>
      <w:sz w:val="16"/>
      <w:szCs w:val="16"/>
      <w:lang w:val="en-GB" w:eastAsia="zh-CN"/>
    </w:rPr>
  </w:style>
  <w:style w:type="paragraph" w:customStyle="1" w:styleId="a3520normal">
    <w:name w:val="a3520normal"/>
    <w:basedOn w:val="Standard"/>
    <w:rsid w:val="00F37D51"/>
    <w:pPr>
      <w:spacing w:before="100" w:beforeAutospacing="1" w:after="100" w:afterAutospacing="1" w:line="240" w:lineRule="auto"/>
      <w:jc w:val="left"/>
    </w:pPr>
    <w:rPr>
      <w:rFonts w:ascii="Times" w:hAnsi="Times"/>
      <w:sz w:val="20"/>
      <w:szCs w:val="20"/>
      <w:lang w:val="en-US"/>
    </w:rPr>
  </w:style>
  <w:style w:type="character" w:customStyle="1" w:styleId="at21">
    <w:name w:val="at21"/>
    <w:basedOn w:val="Absatz-Standardschriftart"/>
    <w:rsid w:val="00F37D51"/>
  </w:style>
  <w:style w:type="paragraph" w:customStyle="1" w:styleId="TableBody">
    <w:name w:val="Table Body"/>
    <w:rsid w:val="00F37D51"/>
    <w:pPr>
      <w:spacing w:after="0" w:line="260" w:lineRule="exact"/>
    </w:pPr>
    <w:rPr>
      <w:rFonts w:ascii="Times New Roman" w:eastAsia="Times New Roman" w:hAnsi="Times New Roman" w:cs="Times New Roman"/>
      <w:sz w:val="18"/>
      <w:szCs w:val="20"/>
      <w:lang w:val="en-US"/>
    </w:rPr>
  </w:style>
  <w:style w:type="paragraph" w:customStyle="1" w:styleId="TableHeader">
    <w:name w:val="TableHeader"/>
    <w:basedOn w:val="Standard"/>
    <w:rsid w:val="00F37D51"/>
    <w:pPr>
      <w:keepNext/>
      <w:keepLines/>
      <w:spacing w:line="240" w:lineRule="auto"/>
      <w:jc w:val="center"/>
    </w:pPr>
    <w:rPr>
      <w:rFonts w:ascii="Arial" w:eastAsia="Times New Roman" w:hAnsi="Arial" w:cs="Times New Roman"/>
      <w:b/>
      <w:noProof/>
      <w:sz w:val="20"/>
      <w:szCs w:val="20"/>
      <w:lang w:val="en-US"/>
    </w:rPr>
  </w:style>
  <w:style w:type="table" w:styleId="MittleresRaster2-Akzent1">
    <w:name w:val="Medium Grid 2 Accent 1"/>
    <w:basedOn w:val="NormaleTabelle"/>
    <w:uiPriority w:val="68"/>
    <w:rsid w:val="00F37D51"/>
    <w:pPr>
      <w:spacing w:after="0" w:line="240" w:lineRule="auto"/>
    </w:pPr>
    <w:rPr>
      <w:rFonts w:ascii="Cambria" w:eastAsia="MS Gothic" w:hAnsi="Cambria" w:cs="Times New Roman"/>
      <w:color w:val="000000"/>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yle1">
    <w:name w:val="Style1"/>
    <w:basedOn w:val="Absatz-Standardschriftart"/>
    <w:uiPriority w:val="1"/>
    <w:rsid w:val="00F37D51"/>
    <w:rPr>
      <w:rFonts w:asciiTheme="minorHAnsi" w:hAnsiTheme="minorHAnsi"/>
      <w:sz w:val="20"/>
    </w:rPr>
  </w:style>
  <w:style w:type="character" w:customStyle="1" w:styleId="DRIVERTextbox">
    <w:name w:val="DRIVER Textbox"/>
    <w:basedOn w:val="Absatz-Standardschriftart"/>
    <w:uiPriority w:val="1"/>
    <w:rsid w:val="00F37D51"/>
    <w:rPr>
      <w:rFonts w:ascii="Century Gothic" w:hAnsi="Century Gothic"/>
      <w:sz w:val="20"/>
    </w:rPr>
  </w:style>
  <w:style w:type="character" w:customStyle="1" w:styleId="DRIVER">
    <w:name w:val="DRIVER"/>
    <w:basedOn w:val="Absatz-Standardschriftart"/>
    <w:uiPriority w:val="1"/>
    <w:rsid w:val="00F37D51"/>
    <w:rPr>
      <w:rFonts w:asciiTheme="minorHAnsi" w:hAnsiTheme="minorHAnsi"/>
      <w:sz w:val="20"/>
    </w:rPr>
  </w:style>
  <w:style w:type="paragraph" w:customStyle="1" w:styleId="StandardmitAbstandnach">
    <w:name w:val="Standard mit Abstand nach"/>
    <w:basedOn w:val="Standard"/>
    <w:qFormat/>
    <w:rsid w:val="00F37D51"/>
    <w:pPr>
      <w:spacing w:before="0" w:after="12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jpg"/><Relationship Id="rId18" Type="http://schemas.openxmlformats.org/officeDocument/2006/relationships/image" Target="media/image8.JPG"/><Relationship Id="rId26" Type="http://schemas.openxmlformats.org/officeDocument/2006/relationships/hyperlink" Target="http://www.mod.gov.cy/"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cdo.org/" TargetMode="External"/><Relationship Id="rId34" Type="http://schemas.openxmlformats.org/officeDocument/2006/relationships/hyperlink" Target="http://www.insarag.org/" TargetMode="Externa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http://www.paces-project.eu/index.php/en/" TargetMode="External"/><Relationship Id="rId25" Type="http://schemas.openxmlformats.org/officeDocument/2006/relationships/hyperlink" Target="http://www.redcross.org.cy/" TargetMode="External"/><Relationship Id="rId33" Type="http://schemas.openxmlformats.org/officeDocument/2006/relationships/hyperlink" Target="http://www.moa.gov.cy/moa/fd/fd.nsf/DMLprotection_gr/DMLprotection_gr"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questcity.eu/" TargetMode="External"/><Relationship Id="rId20" Type="http://schemas.openxmlformats.org/officeDocument/2006/relationships/hyperlink" Target="http://www.coe.int/en/web/europarisks/home" TargetMode="External"/><Relationship Id="rId29" Type="http://schemas.openxmlformats.org/officeDocument/2006/relationships/hyperlink" Target="http://ec.europa.eu/ech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moi.gov.cy/cd" TargetMode="External"/><Relationship Id="rId32" Type="http://schemas.openxmlformats.org/officeDocument/2006/relationships/hyperlink" Target="http://www.police.gov.cy" TargetMode="External"/><Relationship Id="rId37" Type="http://schemas.openxmlformats.org/officeDocument/2006/relationships/hyperlink" Target="https://www.eprocurement.gov.cy/cepro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uh-ipc.eu/questcity/" TargetMode="External"/><Relationship Id="rId23" Type="http://schemas.openxmlformats.org/officeDocument/2006/relationships/hyperlink" Target="http://www.london-fire.gov.uk/exercise-unified-response.asp" TargetMode="External"/><Relationship Id="rId28" Type="http://schemas.openxmlformats.org/officeDocument/2006/relationships/hyperlink" Target="https://www.eprocurement.gov.cy/ceproc/" TargetMode="External"/><Relationship Id="rId36" Type="http://schemas.openxmlformats.org/officeDocument/2006/relationships/hyperlink" Target="http://www.osce.org/" TargetMode="External"/><Relationship Id="rId10" Type="http://schemas.openxmlformats.org/officeDocument/2006/relationships/image" Target="media/image4.JPG"/><Relationship Id="rId19" Type="http://schemas.openxmlformats.org/officeDocument/2006/relationships/image" Target="media/image9.jpg"/><Relationship Id="rId31" Type="http://schemas.openxmlformats.org/officeDocument/2006/relationships/hyperlink" Target="http://www.fs.gov.c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uh-ipc.eu/eutac/" TargetMode="External"/><Relationship Id="rId22" Type="http://schemas.openxmlformats.org/officeDocument/2006/relationships/hyperlink" Target="http://www.juh-ipc.eu/amc/" TargetMode="External"/><Relationship Id="rId27" Type="http://schemas.openxmlformats.org/officeDocument/2006/relationships/hyperlink" Target="http://www.mfa.gov.cy/mfa/mfa2006.nsf/consular06_en/consular06_en?OpenDocument" TargetMode="External"/><Relationship Id="rId30" Type="http://schemas.openxmlformats.org/officeDocument/2006/relationships/hyperlink" Target="http://www.army.gov.cy/" TargetMode="External"/><Relationship Id="rId35" Type="http://schemas.openxmlformats.org/officeDocument/2006/relationships/hyperlink" Target="https://www.wto.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reventionweb.net/countries/cyp/data/" TargetMode="External"/><Relationship Id="rId13" Type="http://schemas.openxmlformats.org/officeDocument/2006/relationships/hyperlink" Target="http://www.mod.gov.cy/mod/CJRCC.nsf/cjrcc01_en/cjrcc01_en?OpenDocument" TargetMode="External"/><Relationship Id="rId18" Type="http://schemas.openxmlformats.org/officeDocument/2006/relationships/hyperlink" Target="http://www.moi.gov.cy/moi/cd/cd.nsf" TargetMode="External"/><Relationship Id="rId3" Type="http://schemas.openxmlformats.org/officeDocument/2006/relationships/hyperlink" Target="https://en.wikipedia.org/wiki/Cyprus" TargetMode="External"/><Relationship Id="rId21" Type="http://schemas.openxmlformats.org/officeDocument/2006/relationships/hyperlink" Target="http://www.sigmalive.com/news/politics/72963/yp-amynas-i-kypros-xoraprotypo-gia-diaxeirisi-kriseon" TargetMode="External"/><Relationship Id="rId7" Type="http://schemas.openxmlformats.org/officeDocument/2006/relationships/hyperlink" Target="http://www.preventionweb.net/countries/cyp/data/" TargetMode="External"/><Relationship Id="rId12" Type="http://schemas.openxmlformats.org/officeDocument/2006/relationships/hyperlink" Target="http://www.cyprus-storms.net/cypruscivildefense.htm" TargetMode="External"/><Relationship Id="rId17" Type="http://schemas.openxmlformats.org/officeDocument/2006/relationships/hyperlink" Target="http://ec.europa.eu/echo/files/civil_protection/vademecum/cy/2-cy-1.html" TargetMode="External"/><Relationship Id="rId25" Type="http://schemas.openxmlformats.org/officeDocument/2006/relationships/hyperlink" Target="http://famagusta-gazette.com/cyprus-fully-prepared-for-natural-disasters-p24959-69.htm" TargetMode="External"/><Relationship Id="rId2" Type="http://schemas.openxmlformats.org/officeDocument/2006/relationships/hyperlink" Target="https://en.wikipedia.org/wiki/Government_in_exile" TargetMode="External"/><Relationship Id="rId16" Type="http://schemas.openxmlformats.org/officeDocument/2006/relationships/hyperlink" Target="http://www.cyprus-storms.net/cypruscivildefense.htm" TargetMode="External"/><Relationship Id="rId20" Type="http://schemas.openxmlformats.org/officeDocument/2006/relationships/hyperlink" Target="http://www.osce.org/" TargetMode="External"/><Relationship Id="rId1" Type="http://schemas.openxmlformats.org/officeDocument/2006/relationships/hyperlink" Target="https://en.wikipedia.org/wiki/Cyprus" TargetMode="External"/><Relationship Id="rId6" Type="http://schemas.openxmlformats.org/officeDocument/2006/relationships/hyperlink" Target="http://www.preventionweb.net/countries/cyp/data/" TargetMode="External"/><Relationship Id="rId11" Type="http://schemas.openxmlformats.org/officeDocument/2006/relationships/hyperlink" Target="http://www.juh-ipc.eu/questcity/questcity-partners/" TargetMode="External"/><Relationship Id="rId24" Type="http://schemas.openxmlformats.org/officeDocument/2006/relationships/hyperlink" Target="http://ec.europa.eu/echo/files/civil_protection/vademecum/cy/2-cy-1.html" TargetMode="External"/><Relationship Id="rId5" Type="http://schemas.openxmlformats.org/officeDocument/2006/relationships/hyperlink" Target="http://www.cyprus-storms.net/cypruscivildefense.htm" TargetMode="External"/><Relationship Id="rId15" Type="http://schemas.openxmlformats.org/officeDocument/2006/relationships/hyperlink" Target="http://www.cyprus-storms.net/cypruscivildefense.htm" TargetMode="External"/><Relationship Id="rId23" Type="http://schemas.openxmlformats.org/officeDocument/2006/relationships/hyperlink" Target="http://ec.europa.eu/echo/files/civil_protection/vademecum/cy/2-cy-1.html" TargetMode="External"/><Relationship Id="rId10" Type="http://schemas.openxmlformats.org/officeDocument/2006/relationships/hyperlink" Target="http://www.euraxess.org.cy/services_incoming_practical_info_1.shtm" TargetMode="External"/><Relationship Id="rId19" Type="http://schemas.openxmlformats.org/officeDocument/2006/relationships/hyperlink" Target="http://www.insarag.org/" TargetMode="External"/><Relationship Id="rId4" Type="http://schemas.openxmlformats.org/officeDocument/2006/relationships/hyperlink" Target="https://en.wikipedia.org/wiki/Akrotiri_and_Dhekelia" TargetMode="External"/><Relationship Id="rId9" Type="http://schemas.openxmlformats.org/officeDocument/2006/relationships/hyperlink" Target="http://www.sigmalive.com/news/politics/72963/yp-amynas-i-kypros-xoraprotypo-gia-diaxeirisi-kriseon" TargetMode="External"/><Relationship Id="rId14" Type="http://schemas.openxmlformats.org/officeDocument/2006/relationships/hyperlink" Target="http://famagusta-gazette.com/cyprus-fully-prepared-for-natural-disasters-p24959-69.htm" TargetMode="External"/><Relationship Id="rId22" Type="http://schemas.openxmlformats.org/officeDocument/2006/relationships/hyperlink" Target="http://ec.europa.eu/echo/files/civil_protection/vademecum/cy/2-cy-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6241</Words>
  <Characters>39323</Characters>
  <Application>Microsoft Office Word</Application>
  <DocSecurity>0</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Ignjatovic Drazen</dc:creator>
  <cp:keywords/>
  <dc:description/>
  <cp:lastModifiedBy>Ignjatovic Drazen</cp:lastModifiedBy>
  <cp:revision>1</cp:revision>
  <dcterms:created xsi:type="dcterms:W3CDTF">2018-11-22T12:52:00Z</dcterms:created>
  <dcterms:modified xsi:type="dcterms:W3CDTF">2018-11-22T12:53:00Z</dcterms:modified>
</cp:coreProperties>
</file>